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EFF7" w14:textId="60606AA8" w:rsidR="00CD211E" w:rsidRPr="00546CF3" w:rsidRDefault="00287353" w:rsidP="00F26698">
      <w:pPr>
        <w:jc w:val="center"/>
        <w:rPr>
          <w:rFonts w:ascii="Arial" w:hAnsi="Arial" w:cs="Arial"/>
          <w:b/>
          <w:sz w:val="48"/>
          <w:szCs w:val="48"/>
        </w:rPr>
      </w:pPr>
      <w:r w:rsidRPr="00546CF3">
        <w:rPr>
          <w:rFonts w:ascii="Arial" w:hAnsi="Arial" w:cs="Arial"/>
          <w:b/>
          <w:sz w:val="48"/>
          <w:szCs w:val="48"/>
        </w:rPr>
        <w:t xml:space="preserve">Access to </w:t>
      </w:r>
      <w:r w:rsidR="00576E0C" w:rsidRPr="00546CF3">
        <w:rPr>
          <w:rFonts w:ascii="Arial" w:hAnsi="Arial" w:cs="Arial"/>
          <w:b/>
          <w:sz w:val="48"/>
          <w:szCs w:val="48"/>
        </w:rPr>
        <w:t>Medical Records Policy</w:t>
      </w:r>
      <w:r w:rsidR="00F75445" w:rsidRPr="00546CF3">
        <w:rPr>
          <w:rFonts w:ascii="Arial" w:hAnsi="Arial" w:cs="Arial"/>
          <w:b/>
          <w:sz w:val="48"/>
          <w:szCs w:val="48"/>
        </w:rPr>
        <w:t xml:space="preserve"> </w:t>
      </w:r>
    </w:p>
    <w:p w14:paraId="5C49FC60" w14:textId="77777777" w:rsidR="002048D5" w:rsidRPr="00057A71" w:rsidRDefault="002048D5" w:rsidP="00F26698">
      <w:pPr>
        <w:jc w:val="center"/>
        <w:rPr>
          <w:rFonts w:ascii="Arial" w:hAnsi="Arial" w:cs="Arial"/>
          <w:b/>
          <w:sz w:val="36"/>
          <w:szCs w:val="36"/>
        </w:rPr>
      </w:pPr>
    </w:p>
    <w:tbl>
      <w:tblPr>
        <w:tblStyle w:val="TableGrid"/>
        <w:tblW w:w="0" w:type="auto"/>
        <w:tblLook w:val="04A0" w:firstRow="1" w:lastRow="0" w:firstColumn="1" w:lastColumn="0" w:noHBand="0" w:noVBand="1"/>
      </w:tblPr>
      <w:tblGrid>
        <w:gridCol w:w="2252"/>
        <w:gridCol w:w="2252"/>
        <w:gridCol w:w="2253"/>
        <w:gridCol w:w="2253"/>
      </w:tblGrid>
      <w:tr w:rsidR="00546CF3" w:rsidRPr="00085749" w14:paraId="0258B7D6" w14:textId="77777777" w:rsidTr="00253A53">
        <w:tc>
          <w:tcPr>
            <w:tcW w:w="2252" w:type="dxa"/>
            <w:shd w:val="clear" w:color="auto" w:fill="4472C4" w:themeFill="accent1"/>
          </w:tcPr>
          <w:p w14:paraId="48494B5E" w14:textId="77777777" w:rsidR="00546CF3" w:rsidRPr="00085749" w:rsidRDefault="00546CF3" w:rsidP="00253A53">
            <w:pPr>
              <w:snapToGrid w:val="0"/>
              <w:spacing w:before="60" w:after="60"/>
              <w:jc w:val="center"/>
              <w:rPr>
                <w:rFonts w:ascii="Arial" w:hAnsi="Arial" w:cs="Arial"/>
                <w:b/>
                <w:color w:val="FFFFFF" w:themeColor="background1"/>
                <w:sz w:val="22"/>
                <w:szCs w:val="22"/>
              </w:rPr>
            </w:pPr>
            <w:r w:rsidRPr="00085749">
              <w:rPr>
                <w:rFonts w:ascii="Arial" w:hAnsi="Arial" w:cs="Arial"/>
                <w:b/>
                <w:color w:val="FFFFFF" w:themeColor="background1"/>
                <w:sz w:val="22"/>
                <w:szCs w:val="22"/>
              </w:rPr>
              <w:t>Version</w:t>
            </w:r>
          </w:p>
        </w:tc>
        <w:tc>
          <w:tcPr>
            <w:tcW w:w="2252" w:type="dxa"/>
            <w:shd w:val="clear" w:color="auto" w:fill="4472C4" w:themeFill="accent1"/>
          </w:tcPr>
          <w:p w14:paraId="3EDD2699" w14:textId="77777777" w:rsidR="00546CF3" w:rsidRPr="00085749" w:rsidRDefault="00546CF3" w:rsidP="00253A53">
            <w:pPr>
              <w:snapToGrid w:val="0"/>
              <w:spacing w:before="60" w:after="60"/>
              <w:jc w:val="center"/>
              <w:rPr>
                <w:rFonts w:ascii="Arial" w:hAnsi="Arial" w:cs="Arial"/>
                <w:b/>
                <w:color w:val="FFFFFF" w:themeColor="background1"/>
                <w:sz w:val="22"/>
                <w:szCs w:val="22"/>
              </w:rPr>
            </w:pPr>
            <w:r w:rsidRPr="00085749">
              <w:rPr>
                <w:rFonts w:ascii="Arial" w:hAnsi="Arial" w:cs="Arial"/>
                <w:b/>
                <w:color w:val="FFFFFF" w:themeColor="background1"/>
                <w:sz w:val="22"/>
                <w:szCs w:val="22"/>
              </w:rPr>
              <w:t>Edited by</w:t>
            </w:r>
          </w:p>
        </w:tc>
        <w:tc>
          <w:tcPr>
            <w:tcW w:w="2253" w:type="dxa"/>
            <w:shd w:val="clear" w:color="auto" w:fill="4472C4" w:themeFill="accent1"/>
          </w:tcPr>
          <w:p w14:paraId="451E8011" w14:textId="77777777" w:rsidR="00546CF3" w:rsidRPr="00085749" w:rsidRDefault="00546CF3" w:rsidP="00253A53">
            <w:pPr>
              <w:snapToGrid w:val="0"/>
              <w:spacing w:before="60" w:after="60"/>
              <w:jc w:val="center"/>
              <w:rPr>
                <w:rFonts w:ascii="Arial" w:hAnsi="Arial" w:cs="Arial"/>
                <w:b/>
                <w:color w:val="FFFFFF" w:themeColor="background1"/>
                <w:sz w:val="22"/>
                <w:szCs w:val="22"/>
              </w:rPr>
            </w:pPr>
            <w:r w:rsidRPr="00085749">
              <w:rPr>
                <w:rFonts w:ascii="Arial" w:hAnsi="Arial" w:cs="Arial"/>
                <w:b/>
                <w:color w:val="FFFFFF" w:themeColor="background1"/>
                <w:sz w:val="22"/>
                <w:szCs w:val="22"/>
              </w:rPr>
              <w:t>Date issued</w:t>
            </w:r>
          </w:p>
        </w:tc>
        <w:tc>
          <w:tcPr>
            <w:tcW w:w="2253" w:type="dxa"/>
            <w:shd w:val="clear" w:color="auto" w:fill="4472C4" w:themeFill="accent1"/>
          </w:tcPr>
          <w:p w14:paraId="3E23E6C4" w14:textId="77777777" w:rsidR="00546CF3" w:rsidRPr="00085749" w:rsidRDefault="00546CF3" w:rsidP="00253A53">
            <w:pPr>
              <w:snapToGrid w:val="0"/>
              <w:spacing w:before="60" w:after="60"/>
              <w:jc w:val="center"/>
              <w:rPr>
                <w:rFonts w:ascii="Arial" w:hAnsi="Arial" w:cs="Arial"/>
                <w:b/>
                <w:color w:val="FFFFFF" w:themeColor="background1"/>
                <w:sz w:val="22"/>
                <w:szCs w:val="22"/>
              </w:rPr>
            </w:pPr>
            <w:r w:rsidRPr="00085749">
              <w:rPr>
                <w:rFonts w:ascii="Arial" w:hAnsi="Arial" w:cs="Arial"/>
                <w:b/>
                <w:color w:val="FFFFFF" w:themeColor="background1"/>
                <w:sz w:val="22"/>
                <w:szCs w:val="22"/>
              </w:rPr>
              <w:t>Next review date</w:t>
            </w:r>
          </w:p>
        </w:tc>
      </w:tr>
      <w:tr w:rsidR="00546CF3" w:rsidRPr="00085749" w14:paraId="258C3C9E" w14:textId="77777777" w:rsidTr="00253A53">
        <w:tc>
          <w:tcPr>
            <w:tcW w:w="2252" w:type="dxa"/>
          </w:tcPr>
          <w:p w14:paraId="20913CEC" w14:textId="1FDA6EB1" w:rsidR="00546CF3" w:rsidRPr="00085749" w:rsidRDefault="004521AF" w:rsidP="00253A53">
            <w:pPr>
              <w:spacing w:before="60" w:after="60"/>
              <w:jc w:val="center"/>
              <w:rPr>
                <w:rFonts w:ascii="Arial" w:hAnsi="Arial" w:cs="Arial"/>
                <w:b/>
                <w:sz w:val="22"/>
                <w:szCs w:val="22"/>
              </w:rPr>
            </w:pPr>
            <w:r>
              <w:rPr>
                <w:rFonts w:ascii="Arial" w:hAnsi="Arial" w:cs="Arial"/>
                <w:b/>
                <w:sz w:val="22"/>
                <w:szCs w:val="22"/>
              </w:rPr>
              <w:t>1.0</w:t>
            </w:r>
          </w:p>
        </w:tc>
        <w:tc>
          <w:tcPr>
            <w:tcW w:w="2252" w:type="dxa"/>
          </w:tcPr>
          <w:p w14:paraId="7EDAFBB4" w14:textId="3B446AA4" w:rsidR="00546CF3" w:rsidRPr="00085749" w:rsidRDefault="004521AF" w:rsidP="00253A53">
            <w:pPr>
              <w:jc w:val="center"/>
              <w:rPr>
                <w:rFonts w:ascii="Arial" w:hAnsi="Arial" w:cs="Arial"/>
                <w:b/>
                <w:sz w:val="22"/>
                <w:szCs w:val="22"/>
              </w:rPr>
            </w:pPr>
            <w:r>
              <w:rPr>
                <w:rFonts w:ascii="Arial" w:hAnsi="Arial" w:cs="Arial"/>
                <w:b/>
                <w:sz w:val="22"/>
                <w:szCs w:val="22"/>
              </w:rPr>
              <w:t>Jill Ponder</w:t>
            </w:r>
          </w:p>
        </w:tc>
        <w:tc>
          <w:tcPr>
            <w:tcW w:w="2253" w:type="dxa"/>
          </w:tcPr>
          <w:p w14:paraId="31F734A8" w14:textId="3DD11EA6" w:rsidR="00546CF3" w:rsidRPr="00085749" w:rsidRDefault="004521AF" w:rsidP="00253A53">
            <w:pPr>
              <w:jc w:val="center"/>
              <w:rPr>
                <w:rFonts w:ascii="Arial" w:hAnsi="Arial" w:cs="Arial"/>
                <w:b/>
                <w:sz w:val="22"/>
                <w:szCs w:val="22"/>
              </w:rPr>
            </w:pPr>
            <w:r>
              <w:rPr>
                <w:rFonts w:ascii="Arial" w:hAnsi="Arial" w:cs="Arial"/>
                <w:b/>
                <w:sz w:val="22"/>
                <w:szCs w:val="22"/>
              </w:rPr>
              <w:t>17.07.2025</w:t>
            </w:r>
          </w:p>
        </w:tc>
        <w:tc>
          <w:tcPr>
            <w:tcW w:w="2253" w:type="dxa"/>
          </w:tcPr>
          <w:p w14:paraId="73ABEC11" w14:textId="1612236C" w:rsidR="00546CF3" w:rsidRPr="00085749" w:rsidRDefault="004521AF" w:rsidP="00253A53">
            <w:pPr>
              <w:jc w:val="center"/>
              <w:rPr>
                <w:rFonts w:ascii="Arial" w:hAnsi="Arial" w:cs="Arial"/>
                <w:b/>
                <w:sz w:val="22"/>
                <w:szCs w:val="22"/>
              </w:rPr>
            </w:pPr>
            <w:r>
              <w:rPr>
                <w:rFonts w:ascii="Arial" w:hAnsi="Arial" w:cs="Arial"/>
                <w:b/>
                <w:sz w:val="22"/>
                <w:szCs w:val="22"/>
              </w:rPr>
              <w:t>17.07.2027</w:t>
            </w:r>
          </w:p>
        </w:tc>
      </w:tr>
    </w:tbl>
    <w:p w14:paraId="794000FF" w14:textId="77777777" w:rsidR="00F26698" w:rsidRDefault="00F26698" w:rsidP="00CD211E">
      <w:pPr>
        <w:rPr>
          <w:rFonts w:ascii="Arial" w:hAnsi="Arial" w:cs="Arial"/>
          <w:sz w:val="18"/>
          <w:szCs w:val="18"/>
        </w:rPr>
      </w:pPr>
    </w:p>
    <w:tbl>
      <w:tblPr>
        <w:tblStyle w:val="TableGrid"/>
        <w:tblW w:w="0" w:type="auto"/>
        <w:tblLook w:val="04A0" w:firstRow="1" w:lastRow="0" w:firstColumn="1" w:lastColumn="0" w:noHBand="0" w:noVBand="1"/>
      </w:tblPr>
      <w:tblGrid>
        <w:gridCol w:w="4505"/>
        <w:gridCol w:w="4505"/>
      </w:tblGrid>
      <w:tr w:rsidR="00546CF3" w:rsidRPr="00085749" w14:paraId="19464562" w14:textId="77777777" w:rsidTr="00253A53">
        <w:tc>
          <w:tcPr>
            <w:tcW w:w="4505" w:type="dxa"/>
            <w:shd w:val="clear" w:color="auto" w:fill="4472C4" w:themeFill="accent1"/>
          </w:tcPr>
          <w:p w14:paraId="7FB797A7" w14:textId="77777777" w:rsidR="00546CF3" w:rsidRPr="00085749" w:rsidRDefault="00546CF3" w:rsidP="00253A53">
            <w:pPr>
              <w:snapToGrid w:val="0"/>
              <w:spacing w:before="60" w:after="60"/>
              <w:rPr>
                <w:rFonts w:ascii="Arial" w:hAnsi="Arial" w:cs="Arial"/>
                <w:b/>
                <w:color w:val="FFFFFF" w:themeColor="background1"/>
                <w:sz w:val="22"/>
                <w:szCs w:val="22"/>
              </w:rPr>
            </w:pPr>
            <w:r w:rsidRPr="00085749">
              <w:rPr>
                <w:rFonts w:ascii="Arial" w:hAnsi="Arial" w:cs="Arial"/>
                <w:b/>
                <w:color w:val="FFFFFF" w:themeColor="background1"/>
                <w:sz w:val="22"/>
                <w:szCs w:val="22"/>
              </w:rPr>
              <w:t>Position</w:t>
            </w:r>
          </w:p>
        </w:tc>
        <w:tc>
          <w:tcPr>
            <w:tcW w:w="4505" w:type="dxa"/>
            <w:shd w:val="clear" w:color="auto" w:fill="4472C4" w:themeFill="accent1"/>
          </w:tcPr>
          <w:p w14:paraId="4141EDA2" w14:textId="77777777" w:rsidR="00546CF3" w:rsidRPr="00085749" w:rsidRDefault="00546CF3" w:rsidP="00253A53">
            <w:pPr>
              <w:snapToGrid w:val="0"/>
              <w:spacing w:before="60" w:after="60"/>
              <w:rPr>
                <w:rFonts w:ascii="Arial" w:hAnsi="Arial" w:cs="Arial"/>
                <w:b/>
                <w:color w:val="FFFFFF" w:themeColor="background1"/>
                <w:sz w:val="22"/>
                <w:szCs w:val="22"/>
              </w:rPr>
            </w:pPr>
            <w:r w:rsidRPr="00085749">
              <w:rPr>
                <w:rFonts w:ascii="Arial" w:hAnsi="Arial" w:cs="Arial"/>
                <w:b/>
                <w:color w:val="FFFFFF" w:themeColor="background1"/>
                <w:sz w:val="22"/>
                <w:szCs w:val="22"/>
              </w:rPr>
              <w:t>Named individual</w:t>
            </w:r>
          </w:p>
        </w:tc>
      </w:tr>
      <w:tr w:rsidR="00546CF3" w:rsidRPr="00085749" w14:paraId="0D0283B1" w14:textId="77777777" w:rsidTr="00253A53">
        <w:tc>
          <w:tcPr>
            <w:tcW w:w="4505" w:type="dxa"/>
          </w:tcPr>
          <w:p w14:paraId="37E078CC" w14:textId="068F95A3" w:rsidR="00546CF3" w:rsidRPr="00085749" w:rsidRDefault="004521AF" w:rsidP="00253A53">
            <w:pPr>
              <w:snapToGrid w:val="0"/>
              <w:spacing w:before="60" w:after="60"/>
              <w:rPr>
                <w:rFonts w:ascii="Arial" w:hAnsi="Arial" w:cs="Arial"/>
                <w:sz w:val="22"/>
                <w:szCs w:val="22"/>
              </w:rPr>
            </w:pPr>
            <w:r>
              <w:rPr>
                <w:rFonts w:ascii="Arial" w:hAnsi="Arial" w:cs="Arial"/>
                <w:sz w:val="22"/>
                <w:szCs w:val="22"/>
              </w:rPr>
              <w:t>Practice Manager / IG Lead</w:t>
            </w:r>
          </w:p>
        </w:tc>
        <w:tc>
          <w:tcPr>
            <w:tcW w:w="4505" w:type="dxa"/>
          </w:tcPr>
          <w:p w14:paraId="39870CCA" w14:textId="61CFED20" w:rsidR="00546CF3" w:rsidRPr="00085749" w:rsidRDefault="004521AF" w:rsidP="00253A53">
            <w:pPr>
              <w:snapToGrid w:val="0"/>
              <w:spacing w:before="60" w:after="60"/>
              <w:rPr>
                <w:rFonts w:ascii="Arial" w:hAnsi="Arial" w:cs="Arial"/>
                <w:sz w:val="22"/>
                <w:szCs w:val="22"/>
              </w:rPr>
            </w:pPr>
            <w:r>
              <w:rPr>
                <w:rFonts w:ascii="Arial" w:hAnsi="Arial" w:cs="Arial"/>
                <w:sz w:val="22"/>
                <w:szCs w:val="22"/>
              </w:rPr>
              <w:t>Carolyn Liddle</w:t>
            </w:r>
          </w:p>
        </w:tc>
      </w:tr>
      <w:tr w:rsidR="00546CF3" w:rsidRPr="00085749" w14:paraId="382892A0" w14:textId="77777777" w:rsidTr="00253A53">
        <w:tc>
          <w:tcPr>
            <w:tcW w:w="4505" w:type="dxa"/>
          </w:tcPr>
          <w:p w14:paraId="3482DCC4" w14:textId="60BEAD16" w:rsidR="00546CF3" w:rsidRPr="00085749" w:rsidRDefault="004521AF" w:rsidP="00253A53">
            <w:pPr>
              <w:snapToGrid w:val="0"/>
              <w:spacing w:before="60" w:after="60"/>
              <w:rPr>
                <w:rFonts w:ascii="Arial" w:hAnsi="Arial" w:cs="Arial"/>
                <w:sz w:val="22"/>
                <w:szCs w:val="22"/>
              </w:rPr>
            </w:pPr>
            <w:r>
              <w:rPr>
                <w:rFonts w:ascii="Arial" w:hAnsi="Arial" w:cs="Arial"/>
                <w:sz w:val="22"/>
                <w:szCs w:val="22"/>
              </w:rPr>
              <w:t>HR &amp; Governance Lead</w:t>
            </w:r>
          </w:p>
        </w:tc>
        <w:tc>
          <w:tcPr>
            <w:tcW w:w="4505" w:type="dxa"/>
          </w:tcPr>
          <w:p w14:paraId="1B5C1F46" w14:textId="141EC553" w:rsidR="00546CF3" w:rsidRPr="00085749" w:rsidRDefault="004521AF" w:rsidP="00253A53">
            <w:pPr>
              <w:snapToGrid w:val="0"/>
              <w:spacing w:before="60" w:after="60"/>
              <w:rPr>
                <w:rFonts w:ascii="Arial" w:hAnsi="Arial" w:cs="Arial"/>
                <w:sz w:val="22"/>
                <w:szCs w:val="22"/>
              </w:rPr>
            </w:pPr>
            <w:r>
              <w:rPr>
                <w:rFonts w:ascii="Arial" w:hAnsi="Arial" w:cs="Arial"/>
                <w:sz w:val="22"/>
                <w:szCs w:val="22"/>
              </w:rPr>
              <w:t>Jill Ponder</w:t>
            </w:r>
          </w:p>
        </w:tc>
      </w:tr>
      <w:tr w:rsidR="00546CF3" w:rsidRPr="00085749" w14:paraId="39F53244" w14:textId="77777777" w:rsidTr="00253A53">
        <w:tc>
          <w:tcPr>
            <w:tcW w:w="4505" w:type="dxa"/>
          </w:tcPr>
          <w:p w14:paraId="078DE7EF" w14:textId="33E0D028" w:rsidR="00546CF3" w:rsidRPr="00085749" w:rsidRDefault="004521AF" w:rsidP="00253A53">
            <w:pPr>
              <w:snapToGrid w:val="0"/>
              <w:spacing w:before="60" w:after="60"/>
              <w:rPr>
                <w:rFonts w:ascii="Arial" w:hAnsi="Arial" w:cs="Arial"/>
                <w:sz w:val="22"/>
                <w:szCs w:val="22"/>
              </w:rPr>
            </w:pPr>
            <w:r>
              <w:rPr>
                <w:rFonts w:ascii="Arial" w:hAnsi="Arial" w:cs="Arial"/>
                <w:sz w:val="22"/>
                <w:szCs w:val="22"/>
              </w:rPr>
              <w:t>Operations Manager</w:t>
            </w:r>
          </w:p>
        </w:tc>
        <w:tc>
          <w:tcPr>
            <w:tcW w:w="4505" w:type="dxa"/>
          </w:tcPr>
          <w:p w14:paraId="6A076D33" w14:textId="20596B3E" w:rsidR="00546CF3" w:rsidRPr="00085749" w:rsidRDefault="004521AF" w:rsidP="00253A53">
            <w:pPr>
              <w:snapToGrid w:val="0"/>
              <w:spacing w:before="60" w:after="60"/>
              <w:rPr>
                <w:rFonts w:ascii="Arial" w:hAnsi="Arial" w:cs="Arial"/>
                <w:sz w:val="22"/>
                <w:szCs w:val="22"/>
              </w:rPr>
            </w:pPr>
            <w:r>
              <w:rPr>
                <w:rFonts w:ascii="Arial" w:hAnsi="Arial" w:cs="Arial"/>
                <w:sz w:val="22"/>
                <w:szCs w:val="22"/>
              </w:rPr>
              <w:t xml:space="preserve">Catherine </w:t>
            </w:r>
            <w:proofErr w:type="spellStart"/>
            <w:r>
              <w:rPr>
                <w:rFonts w:ascii="Arial" w:hAnsi="Arial" w:cs="Arial"/>
                <w:sz w:val="22"/>
                <w:szCs w:val="22"/>
              </w:rPr>
              <w:t>Waggitt</w:t>
            </w:r>
            <w:proofErr w:type="spellEnd"/>
          </w:p>
        </w:tc>
      </w:tr>
      <w:tr w:rsidR="004521AF" w:rsidRPr="00085749" w14:paraId="75946F84" w14:textId="77777777" w:rsidTr="00253A53">
        <w:tc>
          <w:tcPr>
            <w:tcW w:w="4505" w:type="dxa"/>
          </w:tcPr>
          <w:p w14:paraId="6B1E75E9" w14:textId="7DC8F09D" w:rsidR="004521AF" w:rsidRDefault="004521AF" w:rsidP="00253A53">
            <w:pPr>
              <w:snapToGrid w:val="0"/>
              <w:spacing w:before="60" w:after="60"/>
              <w:rPr>
                <w:rFonts w:ascii="Arial" w:hAnsi="Arial" w:cs="Arial"/>
                <w:sz w:val="22"/>
                <w:szCs w:val="22"/>
              </w:rPr>
            </w:pPr>
            <w:r>
              <w:rPr>
                <w:rFonts w:ascii="Arial" w:hAnsi="Arial" w:cs="Arial"/>
                <w:sz w:val="22"/>
                <w:szCs w:val="22"/>
              </w:rPr>
              <w:t>Data Protection Officer (DPO)</w:t>
            </w:r>
          </w:p>
        </w:tc>
        <w:tc>
          <w:tcPr>
            <w:tcW w:w="4505" w:type="dxa"/>
          </w:tcPr>
          <w:p w14:paraId="0A9E4A48" w14:textId="4021DB2E" w:rsidR="004521AF" w:rsidRDefault="004521AF" w:rsidP="00253A53">
            <w:pPr>
              <w:snapToGrid w:val="0"/>
              <w:spacing w:before="60" w:after="60"/>
              <w:rPr>
                <w:rFonts w:ascii="Arial" w:hAnsi="Arial" w:cs="Arial"/>
                <w:sz w:val="22"/>
                <w:szCs w:val="22"/>
              </w:rPr>
            </w:pPr>
            <w:r>
              <w:rPr>
                <w:rFonts w:ascii="Arial" w:hAnsi="Arial" w:cs="Arial"/>
                <w:sz w:val="22"/>
                <w:szCs w:val="22"/>
              </w:rPr>
              <w:t>Barry Jackson</w:t>
            </w:r>
          </w:p>
        </w:tc>
      </w:tr>
    </w:tbl>
    <w:p w14:paraId="27732C0D" w14:textId="77777777" w:rsidR="00F26698" w:rsidRPr="00C269B2" w:rsidRDefault="00F26698" w:rsidP="00CD211E">
      <w:pPr>
        <w:rPr>
          <w:rFonts w:ascii="Arial" w:hAnsi="Arial" w:cs="Arial"/>
          <w:sz w:val="20"/>
          <w:szCs w:val="20"/>
        </w:rPr>
      </w:pPr>
    </w:p>
    <w:p w14:paraId="6478BA75" w14:textId="77777777" w:rsidR="00CD211E" w:rsidRPr="00C269B2" w:rsidRDefault="00CD211E" w:rsidP="00CD211E">
      <w:pPr>
        <w:rPr>
          <w:rFonts w:ascii="Arial" w:hAnsi="Arial" w:cs="Arial"/>
          <w:b/>
          <w:sz w:val="28"/>
          <w:szCs w:val="28"/>
        </w:rPr>
      </w:pPr>
      <w:r w:rsidRPr="00C269B2">
        <w:rPr>
          <w:rFonts w:ascii="Arial" w:hAnsi="Arial" w:cs="Arial"/>
          <w:b/>
          <w:sz w:val="28"/>
          <w:szCs w:val="28"/>
        </w:rPr>
        <w:t>Table of contents</w:t>
      </w:r>
    </w:p>
    <w:p w14:paraId="2B0707FA" w14:textId="087B7064" w:rsidR="0099689B" w:rsidRPr="00C530C4" w:rsidRDefault="00CD211E">
      <w:pPr>
        <w:pStyle w:val="TOC1"/>
        <w:rPr>
          <w:rFonts w:ascii="Arial" w:eastAsiaTheme="minorEastAsia" w:hAnsi="Arial" w:cs="Arial"/>
          <w:b w:val="0"/>
          <w:bCs w:val="0"/>
          <w:caps w:val="0"/>
          <w:noProof/>
          <w:kern w:val="2"/>
          <w:lang w:eastAsia="en-GB"/>
          <w14:ligatures w14:val="standardContextual"/>
        </w:rPr>
      </w:pPr>
      <w:r w:rsidRPr="00C530C4">
        <w:rPr>
          <w:rFonts w:ascii="Arial" w:hAnsi="Arial" w:cs="Arial"/>
          <w:caps w:val="0"/>
          <w:sz w:val="20"/>
          <w:szCs w:val="28"/>
        </w:rPr>
        <w:fldChar w:fldCharType="begin"/>
      </w:r>
      <w:r w:rsidRPr="00C530C4">
        <w:rPr>
          <w:rFonts w:ascii="Arial" w:hAnsi="Arial" w:cs="Arial"/>
          <w:caps w:val="0"/>
          <w:sz w:val="20"/>
          <w:szCs w:val="28"/>
        </w:rPr>
        <w:instrText xml:space="preserve"> TOC \o "1-3" \h \z \u </w:instrText>
      </w:r>
      <w:r w:rsidRPr="00C530C4">
        <w:rPr>
          <w:rFonts w:ascii="Arial" w:hAnsi="Arial" w:cs="Arial"/>
          <w:caps w:val="0"/>
          <w:sz w:val="20"/>
          <w:szCs w:val="28"/>
        </w:rPr>
        <w:fldChar w:fldCharType="separate"/>
      </w:r>
      <w:hyperlink w:anchor="_Toc193974127" w:history="1">
        <w:r w:rsidR="0099689B" w:rsidRPr="00C530C4">
          <w:rPr>
            <w:rStyle w:val="Hyperlink"/>
            <w:rFonts w:ascii="Arial" w:hAnsi="Arial" w:cs="Arial"/>
            <w:caps w:val="0"/>
            <w:noProof/>
          </w:rPr>
          <w:t>1</w:t>
        </w:r>
        <w:r w:rsidR="0099689B" w:rsidRPr="00C530C4">
          <w:rPr>
            <w:rFonts w:ascii="Arial" w:eastAsiaTheme="minorEastAsia" w:hAnsi="Arial" w:cs="Arial"/>
            <w:b w:val="0"/>
            <w:bCs w:val="0"/>
            <w:caps w:val="0"/>
            <w:noProof/>
            <w:kern w:val="2"/>
            <w:lang w:eastAsia="en-GB"/>
            <w14:ligatures w14:val="standardContextual"/>
          </w:rPr>
          <w:tab/>
        </w:r>
        <w:r w:rsidR="0099689B" w:rsidRPr="00C530C4">
          <w:rPr>
            <w:rStyle w:val="Hyperlink"/>
            <w:rFonts w:ascii="Arial" w:hAnsi="Arial" w:cs="Arial"/>
            <w:caps w:val="0"/>
            <w:noProof/>
          </w:rPr>
          <w:t>Introduction</w:t>
        </w:r>
        <w:r w:rsidR="0099689B" w:rsidRPr="00C530C4">
          <w:rPr>
            <w:rFonts w:ascii="Arial" w:hAnsi="Arial" w:cs="Arial"/>
            <w:caps w:val="0"/>
            <w:noProof/>
            <w:webHidden/>
          </w:rPr>
          <w:tab/>
        </w:r>
        <w:r w:rsidR="0099689B" w:rsidRPr="00C530C4">
          <w:rPr>
            <w:rFonts w:ascii="Arial" w:hAnsi="Arial" w:cs="Arial"/>
            <w:caps w:val="0"/>
            <w:noProof/>
            <w:webHidden/>
          </w:rPr>
          <w:fldChar w:fldCharType="begin"/>
        </w:r>
        <w:r w:rsidR="0099689B" w:rsidRPr="00C530C4">
          <w:rPr>
            <w:rFonts w:ascii="Arial" w:hAnsi="Arial" w:cs="Arial"/>
            <w:caps w:val="0"/>
            <w:noProof/>
            <w:webHidden/>
          </w:rPr>
          <w:instrText xml:space="preserve"> PAGEREF _Toc193974127 \h </w:instrText>
        </w:r>
        <w:r w:rsidR="0099689B" w:rsidRPr="00C530C4">
          <w:rPr>
            <w:rFonts w:ascii="Arial" w:hAnsi="Arial" w:cs="Arial"/>
            <w:caps w:val="0"/>
            <w:noProof/>
            <w:webHidden/>
          </w:rPr>
        </w:r>
        <w:r w:rsidR="0099689B" w:rsidRPr="00C530C4">
          <w:rPr>
            <w:rFonts w:ascii="Arial" w:hAnsi="Arial" w:cs="Arial"/>
            <w:caps w:val="0"/>
            <w:noProof/>
            <w:webHidden/>
          </w:rPr>
          <w:fldChar w:fldCharType="separate"/>
        </w:r>
        <w:r w:rsidR="00C530C4" w:rsidRPr="00C530C4">
          <w:rPr>
            <w:rFonts w:ascii="Arial" w:hAnsi="Arial" w:cs="Arial"/>
            <w:caps w:val="0"/>
            <w:noProof/>
            <w:webHidden/>
          </w:rPr>
          <w:t>4</w:t>
        </w:r>
        <w:r w:rsidR="0099689B" w:rsidRPr="00C530C4">
          <w:rPr>
            <w:rFonts w:ascii="Arial" w:hAnsi="Arial" w:cs="Arial"/>
            <w:caps w:val="0"/>
            <w:noProof/>
            <w:webHidden/>
          </w:rPr>
          <w:fldChar w:fldCharType="end"/>
        </w:r>
      </w:hyperlink>
    </w:p>
    <w:p w14:paraId="47C9DEA8" w14:textId="223041FF"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28" w:history="1">
        <w:r w:rsidRPr="00C530C4">
          <w:rPr>
            <w:rStyle w:val="Hyperlink"/>
            <w:rFonts w:ascii="Arial" w:hAnsi="Arial" w:cs="Arial"/>
            <w:noProof/>
          </w:rPr>
          <w:t>1.1</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Policy statement</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_Toc193974128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4</w:t>
        </w:r>
        <w:r w:rsidRPr="00C530C4">
          <w:rPr>
            <w:rFonts w:ascii="Arial" w:hAnsi="Arial" w:cs="Arial"/>
            <w:noProof/>
            <w:webHidden/>
          </w:rPr>
          <w:fldChar w:fldCharType="end"/>
        </w:r>
      </w:hyperlink>
    </w:p>
    <w:p w14:paraId="266FAEE5" w14:textId="2838D1C9"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29" w:history="1">
        <w:r w:rsidRPr="00C530C4">
          <w:rPr>
            <w:rStyle w:val="Hyperlink"/>
            <w:rFonts w:ascii="Arial" w:hAnsi="Arial" w:cs="Arial"/>
            <w:noProof/>
          </w:rPr>
          <w:t>1.2</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Status</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_Toc193974129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4</w:t>
        </w:r>
        <w:r w:rsidRPr="00C530C4">
          <w:rPr>
            <w:rFonts w:ascii="Arial" w:hAnsi="Arial" w:cs="Arial"/>
            <w:noProof/>
            <w:webHidden/>
          </w:rPr>
          <w:fldChar w:fldCharType="end"/>
        </w:r>
      </w:hyperlink>
    </w:p>
    <w:p w14:paraId="25955532" w14:textId="3595C97D"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30" w:history="1">
        <w:r w:rsidRPr="00C530C4">
          <w:rPr>
            <w:rStyle w:val="Hyperlink"/>
            <w:rFonts w:ascii="Arial" w:hAnsi="Arial" w:cs="Arial"/>
            <w:caps w:val="0"/>
            <w:noProof/>
          </w:rPr>
          <w:t>2</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Right to access</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_Toc193974130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4</w:t>
        </w:r>
        <w:r w:rsidRPr="00C530C4">
          <w:rPr>
            <w:rFonts w:ascii="Arial" w:hAnsi="Arial" w:cs="Arial"/>
            <w:caps w:val="0"/>
            <w:noProof/>
            <w:webHidden/>
          </w:rPr>
          <w:fldChar w:fldCharType="end"/>
        </w:r>
      </w:hyperlink>
    </w:p>
    <w:p w14:paraId="6CF21602" w14:textId="1DAE964D"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31" w:history="1">
        <w:r w:rsidRPr="00C530C4">
          <w:rPr>
            <w:rStyle w:val="Hyperlink"/>
            <w:rFonts w:ascii="Arial" w:hAnsi="Arial" w:cs="Arial"/>
            <w:caps w:val="0"/>
            <w:noProof/>
          </w:rPr>
          <w:t>3</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Patient access to online medical records</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_Toc193974131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5</w:t>
        </w:r>
        <w:r w:rsidRPr="00C530C4">
          <w:rPr>
            <w:rFonts w:ascii="Arial" w:hAnsi="Arial" w:cs="Arial"/>
            <w:caps w:val="0"/>
            <w:noProof/>
            <w:webHidden/>
          </w:rPr>
          <w:fldChar w:fldCharType="end"/>
        </w:r>
      </w:hyperlink>
    </w:p>
    <w:p w14:paraId="1E43496F" w14:textId="04227C0A"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32" w:history="1">
        <w:r w:rsidRPr="00C530C4">
          <w:rPr>
            <w:rStyle w:val="Hyperlink"/>
            <w:rFonts w:ascii="Arial" w:hAnsi="Arial" w:cs="Arial"/>
            <w:noProof/>
          </w:rPr>
          <w:t>3.1</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Registering for online services</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_Toc193974132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5</w:t>
        </w:r>
        <w:r w:rsidRPr="00C530C4">
          <w:rPr>
            <w:rFonts w:ascii="Arial" w:hAnsi="Arial" w:cs="Arial"/>
            <w:noProof/>
            <w:webHidden/>
          </w:rPr>
          <w:fldChar w:fldCharType="end"/>
        </w:r>
      </w:hyperlink>
    </w:p>
    <w:p w14:paraId="1664E0CC" w14:textId="25815726"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33" w:history="1">
        <w:r w:rsidRPr="00C530C4">
          <w:rPr>
            <w:rStyle w:val="Hyperlink"/>
            <w:rFonts w:ascii="Arial" w:hAnsi="Arial" w:cs="Arial"/>
            <w:noProof/>
          </w:rPr>
          <w:t>3.2</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Post-registration</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_Toc193974133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5</w:t>
        </w:r>
        <w:r w:rsidRPr="00C530C4">
          <w:rPr>
            <w:rFonts w:ascii="Arial" w:hAnsi="Arial" w:cs="Arial"/>
            <w:noProof/>
            <w:webHidden/>
          </w:rPr>
          <w:fldChar w:fldCharType="end"/>
        </w:r>
      </w:hyperlink>
    </w:p>
    <w:p w14:paraId="3710B1CD" w14:textId="4C35BE72"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34" w:history="1">
        <w:r w:rsidRPr="00C530C4">
          <w:rPr>
            <w:rStyle w:val="Hyperlink"/>
            <w:rFonts w:ascii="Arial" w:hAnsi="Arial" w:cs="Arial"/>
            <w:caps w:val="0"/>
            <w:noProof/>
          </w:rPr>
          <w:t>4</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Summary Care Records (SCR)</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_Toc193974134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6</w:t>
        </w:r>
        <w:r w:rsidRPr="00C530C4">
          <w:rPr>
            <w:rFonts w:ascii="Arial" w:hAnsi="Arial" w:cs="Arial"/>
            <w:caps w:val="0"/>
            <w:noProof/>
            <w:webHidden/>
          </w:rPr>
          <w:fldChar w:fldCharType="end"/>
        </w:r>
      </w:hyperlink>
    </w:p>
    <w:p w14:paraId="1681C816" w14:textId="7316CC35"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35" w:history="1">
        <w:r w:rsidRPr="00C530C4">
          <w:rPr>
            <w:rStyle w:val="Hyperlink"/>
            <w:rFonts w:ascii="Arial" w:hAnsi="Arial" w:cs="Arial"/>
            <w:noProof/>
          </w:rPr>
          <w:t>4.1</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Overview</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_Toc193974135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6</w:t>
        </w:r>
        <w:r w:rsidRPr="00C530C4">
          <w:rPr>
            <w:rFonts w:ascii="Arial" w:hAnsi="Arial" w:cs="Arial"/>
            <w:noProof/>
            <w:webHidden/>
          </w:rPr>
          <w:fldChar w:fldCharType="end"/>
        </w:r>
      </w:hyperlink>
    </w:p>
    <w:p w14:paraId="0BE5B9D4" w14:textId="6FF2A364"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36" w:history="1">
        <w:r w:rsidRPr="00C530C4">
          <w:rPr>
            <w:rStyle w:val="Hyperlink"/>
            <w:rFonts w:ascii="Arial" w:hAnsi="Arial" w:cs="Arial"/>
            <w:caps w:val="0"/>
            <w:noProof/>
          </w:rPr>
          <w:t>5</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Requests for medical information</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_Toc193974136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6</w:t>
        </w:r>
        <w:r w:rsidRPr="00C530C4">
          <w:rPr>
            <w:rFonts w:ascii="Arial" w:hAnsi="Arial" w:cs="Arial"/>
            <w:caps w:val="0"/>
            <w:noProof/>
            <w:webHidden/>
          </w:rPr>
          <w:fldChar w:fldCharType="end"/>
        </w:r>
      </w:hyperlink>
    </w:p>
    <w:p w14:paraId="0716B896" w14:textId="07B86205"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37" w:history="1">
        <w:r w:rsidRPr="00C530C4">
          <w:rPr>
            <w:rStyle w:val="Hyperlink"/>
            <w:rFonts w:ascii="Arial" w:hAnsi="Arial" w:cs="Arial"/>
            <w:noProof/>
          </w:rPr>
          <w:t>5.1</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About</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_Toc193974137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6</w:t>
        </w:r>
        <w:r w:rsidRPr="00C530C4">
          <w:rPr>
            <w:rFonts w:ascii="Arial" w:hAnsi="Arial" w:cs="Arial"/>
            <w:noProof/>
            <w:webHidden/>
          </w:rPr>
          <w:fldChar w:fldCharType="end"/>
        </w:r>
      </w:hyperlink>
    </w:p>
    <w:p w14:paraId="0DB3F94F" w14:textId="281586A3"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38" w:history="1">
        <w:r w:rsidRPr="00C530C4">
          <w:rPr>
            <w:rStyle w:val="Hyperlink"/>
            <w:rFonts w:ascii="Arial" w:hAnsi="Arial" w:cs="Arial"/>
            <w:noProof/>
          </w:rPr>
          <w:t>5.2</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Subject Access Requests (SAR) to medical records</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_Toc193974138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6</w:t>
        </w:r>
        <w:r w:rsidRPr="00C530C4">
          <w:rPr>
            <w:rFonts w:ascii="Arial" w:hAnsi="Arial" w:cs="Arial"/>
            <w:noProof/>
            <w:webHidden/>
          </w:rPr>
          <w:fldChar w:fldCharType="end"/>
        </w:r>
      </w:hyperlink>
    </w:p>
    <w:p w14:paraId="4C70029F" w14:textId="6E46B67A"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39" w:history="1">
        <w:r w:rsidRPr="00C530C4">
          <w:rPr>
            <w:rStyle w:val="Hyperlink"/>
            <w:rFonts w:ascii="Arial" w:hAnsi="Arial" w:cs="Arial"/>
            <w:noProof/>
          </w:rPr>
          <w:t>5.3</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Processing a SAR request</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_Toc193974139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9</w:t>
        </w:r>
        <w:r w:rsidRPr="00C530C4">
          <w:rPr>
            <w:rFonts w:ascii="Arial" w:hAnsi="Arial" w:cs="Arial"/>
            <w:noProof/>
            <w:webHidden/>
          </w:rPr>
          <w:fldChar w:fldCharType="end"/>
        </w:r>
      </w:hyperlink>
    </w:p>
    <w:p w14:paraId="00216D13" w14:textId="7D2CA403"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40" w:history="1">
        <w:r w:rsidRPr="00C530C4">
          <w:rPr>
            <w:rStyle w:val="Hyperlink"/>
            <w:rFonts w:ascii="Arial" w:hAnsi="Arial" w:cs="Arial"/>
            <w:noProof/>
          </w:rPr>
          <w:t>5.4</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Timeframe for responding to requests</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_Toc193974140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9</w:t>
        </w:r>
        <w:r w:rsidRPr="00C530C4">
          <w:rPr>
            <w:rFonts w:ascii="Arial" w:hAnsi="Arial" w:cs="Arial"/>
            <w:noProof/>
            <w:webHidden/>
          </w:rPr>
          <w:fldChar w:fldCharType="end"/>
        </w:r>
      </w:hyperlink>
    </w:p>
    <w:p w14:paraId="1D62272E" w14:textId="23DAD4F2"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41" w:history="1">
        <w:r w:rsidRPr="00C530C4">
          <w:rPr>
            <w:rStyle w:val="Hyperlink"/>
            <w:rFonts w:ascii="Arial" w:hAnsi="Arial" w:cs="Arial"/>
            <w:noProof/>
          </w:rPr>
          <w:t>5.5</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Fees</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_Toc193974141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10</w:t>
        </w:r>
        <w:r w:rsidRPr="00C530C4">
          <w:rPr>
            <w:rFonts w:ascii="Arial" w:hAnsi="Arial" w:cs="Arial"/>
            <w:noProof/>
            <w:webHidden/>
          </w:rPr>
          <w:fldChar w:fldCharType="end"/>
        </w:r>
      </w:hyperlink>
    </w:p>
    <w:p w14:paraId="5985C8CE" w14:textId="2C0EB6C9"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42" w:history="1">
        <w:r w:rsidRPr="00C530C4">
          <w:rPr>
            <w:rStyle w:val="Hyperlink"/>
            <w:rFonts w:ascii="Arial" w:hAnsi="Arial" w:cs="Arial"/>
            <w:noProof/>
          </w:rPr>
          <w:t>5.6</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Method of response to requests</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_Toc193974142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10</w:t>
        </w:r>
        <w:r w:rsidRPr="00C530C4">
          <w:rPr>
            <w:rFonts w:ascii="Arial" w:hAnsi="Arial" w:cs="Arial"/>
            <w:noProof/>
            <w:webHidden/>
          </w:rPr>
          <w:fldChar w:fldCharType="end"/>
        </w:r>
      </w:hyperlink>
    </w:p>
    <w:p w14:paraId="7C757ECB" w14:textId="07C466F8"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43" w:history="1">
        <w:r w:rsidRPr="00C530C4">
          <w:rPr>
            <w:rStyle w:val="Hyperlink"/>
            <w:rFonts w:ascii="Arial" w:hAnsi="Arial" w:cs="Arial"/>
            <w:noProof/>
          </w:rPr>
          <w:t>5.7</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Amendments to medical records</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_Toc193974143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10</w:t>
        </w:r>
        <w:r w:rsidRPr="00C530C4">
          <w:rPr>
            <w:rFonts w:ascii="Arial" w:hAnsi="Arial" w:cs="Arial"/>
            <w:noProof/>
            <w:webHidden/>
          </w:rPr>
          <w:fldChar w:fldCharType="end"/>
        </w:r>
      </w:hyperlink>
    </w:p>
    <w:p w14:paraId="428E2A88" w14:textId="1A514038"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44" w:history="1">
        <w:r w:rsidRPr="00C530C4">
          <w:rPr>
            <w:rStyle w:val="Hyperlink"/>
            <w:rFonts w:ascii="Arial" w:hAnsi="Arial" w:cs="Arial"/>
            <w:noProof/>
          </w:rPr>
          <w:t>5.8</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Additional Privacy Information notice</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_Toc193974144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10</w:t>
        </w:r>
        <w:r w:rsidRPr="00C530C4">
          <w:rPr>
            <w:rFonts w:ascii="Arial" w:hAnsi="Arial" w:cs="Arial"/>
            <w:noProof/>
            <w:webHidden/>
          </w:rPr>
          <w:fldChar w:fldCharType="end"/>
        </w:r>
      </w:hyperlink>
    </w:p>
    <w:p w14:paraId="630275C0" w14:textId="6610B84E"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45" w:history="1">
        <w:r w:rsidRPr="00C530C4">
          <w:rPr>
            <w:rStyle w:val="Hyperlink"/>
            <w:rFonts w:ascii="Arial" w:hAnsi="Arial" w:cs="Arial"/>
            <w:noProof/>
          </w:rPr>
          <w:t>5.9</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Organisation disclaimer</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_Toc193974145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11</w:t>
        </w:r>
        <w:r w:rsidRPr="00C530C4">
          <w:rPr>
            <w:rFonts w:ascii="Arial" w:hAnsi="Arial" w:cs="Arial"/>
            <w:noProof/>
            <w:webHidden/>
          </w:rPr>
          <w:fldChar w:fldCharType="end"/>
        </w:r>
      </w:hyperlink>
    </w:p>
    <w:p w14:paraId="706C387D" w14:textId="285A5723"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46" w:history="1">
        <w:r w:rsidRPr="00C530C4">
          <w:rPr>
            <w:rStyle w:val="Hyperlink"/>
            <w:rFonts w:ascii="Arial" w:hAnsi="Arial" w:cs="Arial"/>
            <w:caps w:val="0"/>
            <w:noProof/>
          </w:rPr>
          <w:t>6</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Refusal to comply with a request</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_Toc193974146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11</w:t>
        </w:r>
        <w:r w:rsidRPr="00C530C4">
          <w:rPr>
            <w:rFonts w:ascii="Arial" w:hAnsi="Arial" w:cs="Arial"/>
            <w:caps w:val="0"/>
            <w:noProof/>
            <w:webHidden/>
          </w:rPr>
          <w:fldChar w:fldCharType="end"/>
        </w:r>
      </w:hyperlink>
    </w:p>
    <w:p w14:paraId="02C00947" w14:textId="63ED2BAD"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47" w:history="1">
        <w:r w:rsidRPr="00C530C4">
          <w:rPr>
            <w:rStyle w:val="Hyperlink"/>
            <w:rFonts w:ascii="Arial" w:hAnsi="Arial" w:cs="Arial"/>
            <w:caps w:val="0"/>
            <w:noProof/>
          </w:rPr>
          <w:t>7</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Coercion</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_Toc193974147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11</w:t>
        </w:r>
        <w:r w:rsidRPr="00C530C4">
          <w:rPr>
            <w:rFonts w:ascii="Arial" w:hAnsi="Arial" w:cs="Arial"/>
            <w:caps w:val="0"/>
            <w:noProof/>
            <w:webHidden/>
          </w:rPr>
          <w:fldChar w:fldCharType="end"/>
        </w:r>
      </w:hyperlink>
    </w:p>
    <w:p w14:paraId="1C3091A2" w14:textId="0661DEF9"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48" w:history="1">
        <w:r w:rsidRPr="00C530C4">
          <w:rPr>
            <w:rStyle w:val="Hyperlink"/>
            <w:rFonts w:ascii="Arial" w:hAnsi="Arial" w:cs="Arial"/>
            <w:caps w:val="0"/>
            <w:noProof/>
          </w:rPr>
          <w:t>8</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Non-disclosure</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_Toc193974148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12</w:t>
        </w:r>
        <w:r w:rsidRPr="00C530C4">
          <w:rPr>
            <w:rFonts w:ascii="Arial" w:hAnsi="Arial" w:cs="Arial"/>
            <w:caps w:val="0"/>
            <w:noProof/>
            <w:webHidden/>
          </w:rPr>
          <w:fldChar w:fldCharType="end"/>
        </w:r>
      </w:hyperlink>
    </w:p>
    <w:p w14:paraId="0E4FA71C" w14:textId="46A645D2"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49" w:history="1">
        <w:r w:rsidRPr="00C530C4">
          <w:rPr>
            <w:rStyle w:val="Hyperlink"/>
            <w:rFonts w:ascii="Arial" w:hAnsi="Arial" w:cs="Arial"/>
            <w:caps w:val="0"/>
            <w:noProof/>
          </w:rPr>
          <w:t>9</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Proxy access</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_Toc193974149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13</w:t>
        </w:r>
        <w:r w:rsidRPr="00C530C4">
          <w:rPr>
            <w:rFonts w:ascii="Arial" w:hAnsi="Arial" w:cs="Arial"/>
            <w:caps w:val="0"/>
            <w:noProof/>
            <w:webHidden/>
          </w:rPr>
          <w:fldChar w:fldCharType="end"/>
        </w:r>
      </w:hyperlink>
    </w:p>
    <w:p w14:paraId="20CA8A95" w14:textId="4B4778AA"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50" w:history="1">
        <w:r w:rsidRPr="00C530C4">
          <w:rPr>
            <w:rStyle w:val="Hyperlink"/>
            <w:rFonts w:ascii="Arial" w:hAnsi="Arial" w:cs="Arial"/>
            <w:noProof/>
          </w:rPr>
          <w:t>9.1</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Proxy access to medical records</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_Toc193974150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13</w:t>
        </w:r>
        <w:r w:rsidRPr="00C530C4">
          <w:rPr>
            <w:rFonts w:ascii="Arial" w:hAnsi="Arial" w:cs="Arial"/>
            <w:noProof/>
            <w:webHidden/>
          </w:rPr>
          <w:fldChar w:fldCharType="end"/>
        </w:r>
      </w:hyperlink>
    </w:p>
    <w:p w14:paraId="15332C74" w14:textId="17B7EDC7"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51" w:history="1">
        <w:r w:rsidRPr="00C530C4">
          <w:rPr>
            <w:rStyle w:val="Hyperlink"/>
            <w:rFonts w:ascii="Arial" w:hAnsi="Arial" w:cs="Arial"/>
            <w:noProof/>
          </w:rPr>
          <w:t>9.2</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Proxy access in adults with capacity</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_Toc193974151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13</w:t>
        </w:r>
        <w:r w:rsidRPr="00C530C4">
          <w:rPr>
            <w:rFonts w:ascii="Arial" w:hAnsi="Arial" w:cs="Arial"/>
            <w:noProof/>
            <w:webHidden/>
          </w:rPr>
          <w:fldChar w:fldCharType="end"/>
        </w:r>
      </w:hyperlink>
    </w:p>
    <w:p w14:paraId="673D2C10" w14:textId="3A65A85C"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52" w:history="1">
        <w:r w:rsidRPr="00C530C4">
          <w:rPr>
            <w:rStyle w:val="Hyperlink"/>
            <w:rFonts w:ascii="Arial" w:hAnsi="Arial" w:cs="Arial"/>
            <w:noProof/>
          </w:rPr>
          <w:t>9.3</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Proxy access in adults without capacity</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_Toc193974152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14</w:t>
        </w:r>
        <w:r w:rsidRPr="00C530C4">
          <w:rPr>
            <w:rFonts w:ascii="Arial" w:hAnsi="Arial" w:cs="Arial"/>
            <w:noProof/>
            <w:webHidden/>
          </w:rPr>
          <w:fldChar w:fldCharType="end"/>
        </w:r>
      </w:hyperlink>
    </w:p>
    <w:p w14:paraId="30D05E6B" w14:textId="247ABE91"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53" w:history="1">
        <w:r w:rsidRPr="00C530C4">
          <w:rPr>
            <w:rStyle w:val="Hyperlink"/>
            <w:rFonts w:ascii="Arial" w:hAnsi="Arial" w:cs="Arial"/>
            <w:noProof/>
          </w:rPr>
          <w:t>9.4</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Children and young people’s access</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_Toc193974153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14</w:t>
        </w:r>
        <w:r w:rsidRPr="00C530C4">
          <w:rPr>
            <w:rFonts w:ascii="Arial" w:hAnsi="Arial" w:cs="Arial"/>
            <w:noProof/>
            <w:webHidden/>
          </w:rPr>
          <w:fldChar w:fldCharType="end"/>
        </w:r>
      </w:hyperlink>
    </w:p>
    <w:p w14:paraId="44C30B55" w14:textId="09520BD5"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54" w:history="1">
        <w:r w:rsidRPr="00C530C4">
          <w:rPr>
            <w:rStyle w:val="Hyperlink"/>
            <w:rFonts w:ascii="Arial" w:hAnsi="Arial" w:cs="Arial"/>
            <w:noProof/>
          </w:rPr>
          <w:t>9.5</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Proxy access in children without consent</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_Toc193974154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14</w:t>
        </w:r>
        <w:r w:rsidRPr="00C530C4">
          <w:rPr>
            <w:rFonts w:ascii="Arial" w:hAnsi="Arial" w:cs="Arial"/>
            <w:noProof/>
            <w:webHidden/>
          </w:rPr>
          <w:fldChar w:fldCharType="end"/>
        </w:r>
      </w:hyperlink>
    </w:p>
    <w:p w14:paraId="09969B44" w14:textId="3BA39639"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55" w:history="1">
        <w:r w:rsidRPr="00C530C4">
          <w:rPr>
            <w:rStyle w:val="Hyperlink"/>
            <w:rFonts w:ascii="Arial" w:hAnsi="Arial" w:cs="Arial"/>
            <w:noProof/>
          </w:rPr>
          <w:t>9.6</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Parents gaining access to a child’s medical record</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_Toc193974155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15</w:t>
        </w:r>
        <w:r w:rsidRPr="00C530C4">
          <w:rPr>
            <w:rFonts w:ascii="Arial" w:hAnsi="Arial" w:cs="Arial"/>
            <w:noProof/>
            <w:webHidden/>
          </w:rPr>
          <w:fldChar w:fldCharType="end"/>
        </w:r>
      </w:hyperlink>
    </w:p>
    <w:p w14:paraId="71CF3BF1" w14:textId="495D9072"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56" w:history="1">
        <w:r w:rsidRPr="00C530C4">
          <w:rPr>
            <w:rStyle w:val="Hyperlink"/>
            <w:rFonts w:ascii="Arial" w:hAnsi="Arial" w:cs="Arial"/>
            <w:caps w:val="0"/>
            <w:noProof/>
          </w:rPr>
          <w:t>10</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Lasting power of attorney</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_Toc193974156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15</w:t>
        </w:r>
        <w:r w:rsidRPr="00C530C4">
          <w:rPr>
            <w:rFonts w:ascii="Arial" w:hAnsi="Arial" w:cs="Arial"/>
            <w:caps w:val="0"/>
            <w:noProof/>
            <w:webHidden/>
          </w:rPr>
          <w:fldChar w:fldCharType="end"/>
        </w:r>
      </w:hyperlink>
    </w:p>
    <w:p w14:paraId="363B8E41" w14:textId="479CFBD0"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57" w:history="1">
        <w:r w:rsidRPr="00C530C4">
          <w:rPr>
            <w:rStyle w:val="Hyperlink"/>
            <w:rFonts w:ascii="Arial" w:hAnsi="Arial" w:cs="Arial"/>
            <w:noProof/>
          </w:rPr>
          <w:t>10.1</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About</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_Toc193974157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15</w:t>
        </w:r>
        <w:r w:rsidRPr="00C530C4">
          <w:rPr>
            <w:rFonts w:ascii="Arial" w:hAnsi="Arial" w:cs="Arial"/>
            <w:noProof/>
            <w:webHidden/>
          </w:rPr>
          <w:fldChar w:fldCharType="end"/>
        </w:r>
      </w:hyperlink>
    </w:p>
    <w:p w14:paraId="25CD1747" w14:textId="21DDAA05"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58" w:history="1">
        <w:r w:rsidRPr="00C530C4">
          <w:rPr>
            <w:rStyle w:val="Hyperlink"/>
            <w:rFonts w:ascii="Arial" w:hAnsi="Arial" w:cs="Arial"/>
            <w:noProof/>
          </w:rPr>
          <w:t>10.2</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Responding to an access request</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_Toc193974158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16</w:t>
        </w:r>
        <w:r w:rsidRPr="00C530C4">
          <w:rPr>
            <w:rFonts w:ascii="Arial" w:hAnsi="Arial" w:cs="Arial"/>
            <w:noProof/>
            <w:webHidden/>
          </w:rPr>
          <w:fldChar w:fldCharType="end"/>
        </w:r>
      </w:hyperlink>
    </w:p>
    <w:p w14:paraId="4802B318" w14:textId="0CB7E637"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59" w:history="1">
        <w:r w:rsidRPr="00C530C4">
          <w:rPr>
            <w:rStyle w:val="Hyperlink"/>
            <w:rFonts w:ascii="Arial" w:hAnsi="Arial" w:cs="Arial"/>
            <w:caps w:val="0"/>
            <w:noProof/>
          </w:rPr>
          <w:t>11</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Identity verification</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_Toc193974159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16</w:t>
        </w:r>
        <w:r w:rsidRPr="00C530C4">
          <w:rPr>
            <w:rFonts w:ascii="Arial" w:hAnsi="Arial" w:cs="Arial"/>
            <w:caps w:val="0"/>
            <w:noProof/>
            <w:webHidden/>
          </w:rPr>
          <w:fldChar w:fldCharType="end"/>
        </w:r>
      </w:hyperlink>
    </w:p>
    <w:p w14:paraId="2A9D7151" w14:textId="5D167068"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60" w:history="1">
        <w:r w:rsidRPr="00C530C4">
          <w:rPr>
            <w:rStyle w:val="Hyperlink"/>
            <w:rFonts w:ascii="Arial" w:hAnsi="Arial" w:cs="Arial"/>
            <w:noProof/>
          </w:rPr>
          <w:t>11.1</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Requirement</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_Toc193974160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16</w:t>
        </w:r>
        <w:r w:rsidRPr="00C530C4">
          <w:rPr>
            <w:rFonts w:ascii="Arial" w:hAnsi="Arial" w:cs="Arial"/>
            <w:noProof/>
            <w:webHidden/>
          </w:rPr>
          <w:fldChar w:fldCharType="end"/>
        </w:r>
      </w:hyperlink>
    </w:p>
    <w:p w14:paraId="751102D8" w14:textId="4357A461"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61" w:history="1">
        <w:r w:rsidRPr="00C530C4">
          <w:rPr>
            <w:rStyle w:val="Hyperlink"/>
            <w:rFonts w:ascii="Arial" w:hAnsi="Arial" w:cs="Arial"/>
            <w:noProof/>
          </w:rPr>
          <w:t>11.2</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Adult proxy access verification</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_Toc193974161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16</w:t>
        </w:r>
        <w:r w:rsidRPr="00C530C4">
          <w:rPr>
            <w:rFonts w:ascii="Arial" w:hAnsi="Arial" w:cs="Arial"/>
            <w:noProof/>
            <w:webHidden/>
          </w:rPr>
          <w:fldChar w:fldCharType="end"/>
        </w:r>
      </w:hyperlink>
    </w:p>
    <w:p w14:paraId="28A7112E" w14:textId="2D4C584D"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62" w:history="1">
        <w:r w:rsidRPr="00C530C4">
          <w:rPr>
            <w:rStyle w:val="Hyperlink"/>
            <w:rFonts w:ascii="Arial" w:hAnsi="Arial" w:cs="Arial"/>
            <w:noProof/>
          </w:rPr>
          <w:t>11.3</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Child proxy access verification</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_Toc193974162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17</w:t>
        </w:r>
        <w:r w:rsidRPr="00C530C4">
          <w:rPr>
            <w:rFonts w:ascii="Arial" w:hAnsi="Arial" w:cs="Arial"/>
            <w:noProof/>
            <w:webHidden/>
          </w:rPr>
          <w:fldChar w:fldCharType="end"/>
        </w:r>
      </w:hyperlink>
    </w:p>
    <w:p w14:paraId="2C4ADD2A" w14:textId="683B5395"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63" w:history="1">
        <w:r w:rsidRPr="00C530C4">
          <w:rPr>
            <w:rStyle w:val="Hyperlink"/>
            <w:rFonts w:ascii="Arial" w:hAnsi="Arial" w:cs="Arial"/>
            <w:noProof/>
          </w:rPr>
          <w:t>11.4</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How to set up a proxy access</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_Toc193974163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17</w:t>
        </w:r>
        <w:r w:rsidRPr="00C530C4">
          <w:rPr>
            <w:rFonts w:ascii="Arial" w:hAnsi="Arial" w:cs="Arial"/>
            <w:noProof/>
            <w:webHidden/>
          </w:rPr>
          <w:fldChar w:fldCharType="end"/>
        </w:r>
      </w:hyperlink>
    </w:p>
    <w:p w14:paraId="4F136AB9" w14:textId="176909C6"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64" w:history="1">
        <w:r w:rsidRPr="00C530C4">
          <w:rPr>
            <w:rStyle w:val="Hyperlink"/>
            <w:rFonts w:ascii="Arial" w:hAnsi="Arial" w:cs="Arial"/>
            <w:caps w:val="0"/>
            <w:noProof/>
          </w:rPr>
          <w:t>12</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Deceased patients</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_Toc193974164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17</w:t>
        </w:r>
        <w:r w:rsidRPr="00C530C4">
          <w:rPr>
            <w:rFonts w:ascii="Arial" w:hAnsi="Arial" w:cs="Arial"/>
            <w:caps w:val="0"/>
            <w:noProof/>
            <w:webHidden/>
          </w:rPr>
          <w:fldChar w:fldCharType="end"/>
        </w:r>
      </w:hyperlink>
    </w:p>
    <w:p w14:paraId="36F22C93" w14:textId="36745487"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65" w:history="1">
        <w:r w:rsidRPr="00C530C4">
          <w:rPr>
            <w:rStyle w:val="Hyperlink"/>
            <w:rFonts w:ascii="Arial" w:hAnsi="Arial" w:cs="Arial"/>
            <w:noProof/>
          </w:rPr>
          <w:t>12.1</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Access to deceased persons medical records</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_Toc193974165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17</w:t>
        </w:r>
        <w:r w:rsidRPr="00C530C4">
          <w:rPr>
            <w:rFonts w:ascii="Arial" w:hAnsi="Arial" w:cs="Arial"/>
            <w:noProof/>
            <w:webHidden/>
          </w:rPr>
          <w:fldChar w:fldCharType="end"/>
        </w:r>
      </w:hyperlink>
    </w:p>
    <w:p w14:paraId="03A4D66D" w14:textId="15E04DA4"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66" w:history="1">
        <w:r w:rsidRPr="00C530C4">
          <w:rPr>
            <w:rStyle w:val="Hyperlink"/>
            <w:rFonts w:ascii="Arial" w:hAnsi="Arial" w:cs="Arial"/>
            <w:noProof/>
          </w:rPr>
          <w:t>12.2</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Chargeable fees for deceased patients</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_Toc193974166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17</w:t>
        </w:r>
        <w:r w:rsidRPr="00C530C4">
          <w:rPr>
            <w:rFonts w:ascii="Arial" w:hAnsi="Arial" w:cs="Arial"/>
            <w:noProof/>
            <w:webHidden/>
          </w:rPr>
          <w:fldChar w:fldCharType="end"/>
        </w:r>
      </w:hyperlink>
    </w:p>
    <w:p w14:paraId="65C2D0F6" w14:textId="3E554904"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67" w:history="1">
        <w:r w:rsidRPr="00C530C4">
          <w:rPr>
            <w:rStyle w:val="Hyperlink"/>
            <w:rFonts w:ascii="Arial" w:hAnsi="Arial" w:cs="Arial"/>
            <w:noProof/>
          </w:rPr>
          <w:t>12.3</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Chargeable fees for a SAR</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_Toc193974167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18</w:t>
        </w:r>
        <w:r w:rsidRPr="00C530C4">
          <w:rPr>
            <w:rFonts w:ascii="Arial" w:hAnsi="Arial" w:cs="Arial"/>
            <w:noProof/>
            <w:webHidden/>
          </w:rPr>
          <w:fldChar w:fldCharType="end"/>
        </w:r>
      </w:hyperlink>
    </w:p>
    <w:p w14:paraId="7DD76480" w14:textId="5D42EEB4"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68" w:history="1">
        <w:r w:rsidRPr="00C530C4">
          <w:rPr>
            <w:rStyle w:val="Hyperlink"/>
            <w:rFonts w:ascii="Arial" w:hAnsi="Arial" w:cs="Arial"/>
            <w:caps w:val="0"/>
            <w:noProof/>
          </w:rPr>
          <w:t>13</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Employee requests</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_Toc193974168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18</w:t>
        </w:r>
        <w:r w:rsidRPr="00C530C4">
          <w:rPr>
            <w:rFonts w:ascii="Arial" w:hAnsi="Arial" w:cs="Arial"/>
            <w:caps w:val="0"/>
            <w:noProof/>
            <w:webHidden/>
          </w:rPr>
          <w:fldChar w:fldCharType="end"/>
        </w:r>
      </w:hyperlink>
    </w:p>
    <w:p w14:paraId="4B377B5C" w14:textId="70FF84CF"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69" w:history="1">
        <w:r w:rsidRPr="00C530C4">
          <w:rPr>
            <w:rStyle w:val="Hyperlink"/>
            <w:rFonts w:ascii="Arial" w:hAnsi="Arial" w:cs="Arial"/>
            <w:caps w:val="0"/>
            <w:noProof/>
          </w:rPr>
          <w:t>14</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Denial or limitation of information</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_Toc193974169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19</w:t>
        </w:r>
        <w:r w:rsidRPr="00C530C4">
          <w:rPr>
            <w:rFonts w:ascii="Arial" w:hAnsi="Arial" w:cs="Arial"/>
            <w:caps w:val="0"/>
            <w:noProof/>
            <w:webHidden/>
          </w:rPr>
          <w:fldChar w:fldCharType="end"/>
        </w:r>
      </w:hyperlink>
    </w:p>
    <w:p w14:paraId="2A8451D0" w14:textId="2432966C"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70" w:history="1">
        <w:r w:rsidRPr="00C530C4">
          <w:rPr>
            <w:rStyle w:val="Hyperlink"/>
            <w:rFonts w:ascii="Arial" w:hAnsi="Arial" w:cs="Arial"/>
            <w:caps w:val="0"/>
            <w:noProof/>
          </w:rPr>
          <w:t>15</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Third party information</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_Toc193974170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19</w:t>
        </w:r>
        <w:r w:rsidRPr="00C530C4">
          <w:rPr>
            <w:rFonts w:ascii="Arial" w:hAnsi="Arial" w:cs="Arial"/>
            <w:caps w:val="0"/>
            <w:noProof/>
            <w:webHidden/>
          </w:rPr>
          <w:fldChar w:fldCharType="end"/>
        </w:r>
      </w:hyperlink>
    </w:p>
    <w:p w14:paraId="314366CA" w14:textId="1807E852"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71" w:history="1">
        <w:r w:rsidRPr="00C530C4">
          <w:rPr>
            <w:rStyle w:val="Hyperlink"/>
            <w:rFonts w:ascii="Arial" w:hAnsi="Arial" w:cs="Arial"/>
            <w:caps w:val="0"/>
            <w:noProof/>
          </w:rPr>
          <w:t>16</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Former NHS patients living outside the UK</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_Toc193974171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19</w:t>
        </w:r>
        <w:r w:rsidRPr="00C530C4">
          <w:rPr>
            <w:rFonts w:ascii="Arial" w:hAnsi="Arial" w:cs="Arial"/>
            <w:caps w:val="0"/>
            <w:noProof/>
            <w:webHidden/>
          </w:rPr>
          <w:fldChar w:fldCharType="end"/>
        </w:r>
      </w:hyperlink>
    </w:p>
    <w:p w14:paraId="01CB1F24" w14:textId="1F5FCCEF"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72" w:history="1">
        <w:r w:rsidRPr="00C530C4">
          <w:rPr>
            <w:rStyle w:val="Hyperlink"/>
            <w:rFonts w:ascii="Arial" w:hAnsi="Arial" w:cs="Arial"/>
            <w:caps w:val="0"/>
            <w:noProof/>
          </w:rPr>
          <w:t>17</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Disputes concerning content of records</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_Toc193974172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19</w:t>
        </w:r>
        <w:r w:rsidRPr="00C530C4">
          <w:rPr>
            <w:rFonts w:ascii="Arial" w:hAnsi="Arial" w:cs="Arial"/>
            <w:caps w:val="0"/>
            <w:noProof/>
            <w:webHidden/>
          </w:rPr>
          <w:fldChar w:fldCharType="end"/>
        </w:r>
      </w:hyperlink>
    </w:p>
    <w:p w14:paraId="68764DB1" w14:textId="32C01E44"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73" w:history="1">
        <w:r w:rsidRPr="00C530C4">
          <w:rPr>
            <w:rStyle w:val="Hyperlink"/>
            <w:rFonts w:ascii="Arial" w:hAnsi="Arial" w:cs="Arial"/>
            <w:caps w:val="0"/>
            <w:noProof/>
          </w:rPr>
          <w:t>18</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Complaints</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_Toc193974173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20</w:t>
        </w:r>
        <w:r w:rsidRPr="00C530C4">
          <w:rPr>
            <w:rFonts w:ascii="Arial" w:hAnsi="Arial" w:cs="Arial"/>
            <w:caps w:val="0"/>
            <w:noProof/>
            <w:webHidden/>
          </w:rPr>
          <w:fldChar w:fldCharType="end"/>
        </w:r>
      </w:hyperlink>
    </w:p>
    <w:p w14:paraId="1D8F6030" w14:textId="0A0C361E"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74" w:history="1">
        <w:r w:rsidRPr="00C530C4">
          <w:rPr>
            <w:rStyle w:val="Hyperlink"/>
            <w:rFonts w:ascii="Arial" w:hAnsi="Arial" w:cs="Arial"/>
            <w:caps w:val="0"/>
            <w:noProof/>
          </w:rPr>
          <w:t>19</w:t>
        </w:r>
        <w:r w:rsidRPr="00C530C4">
          <w:rPr>
            <w:rFonts w:ascii="Arial" w:eastAsiaTheme="minorEastAsia" w:hAnsi="Arial" w:cs="Arial"/>
            <w:b w:val="0"/>
            <w:bCs w:val="0"/>
            <w:caps w:val="0"/>
            <w:noProof/>
            <w:kern w:val="2"/>
            <w:lang w:eastAsia="en-GB"/>
            <w14:ligatures w14:val="standardContextual"/>
          </w:rPr>
          <w:tab/>
        </w:r>
        <w:r w:rsidRPr="00C530C4">
          <w:rPr>
            <w:rStyle w:val="Hyperlink"/>
            <w:rFonts w:ascii="Arial" w:hAnsi="Arial" w:cs="Arial"/>
            <w:caps w:val="0"/>
            <w:noProof/>
          </w:rPr>
          <w:t>Care Quality Commission (CQC)</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_Toc193974174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20</w:t>
        </w:r>
        <w:r w:rsidRPr="00C530C4">
          <w:rPr>
            <w:rFonts w:ascii="Arial" w:hAnsi="Arial" w:cs="Arial"/>
            <w:caps w:val="0"/>
            <w:noProof/>
            <w:webHidden/>
          </w:rPr>
          <w:fldChar w:fldCharType="end"/>
        </w:r>
      </w:hyperlink>
    </w:p>
    <w:p w14:paraId="2069D699" w14:textId="5EA820E2" w:rsidR="0099689B" w:rsidRPr="00C530C4" w:rsidRDefault="0099689B">
      <w:pPr>
        <w:pStyle w:val="TOC2"/>
        <w:rPr>
          <w:rFonts w:ascii="Arial" w:eastAsiaTheme="minorEastAsia" w:hAnsi="Arial" w:cs="Arial"/>
          <w:b w:val="0"/>
          <w:bCs w:val="0"/>
          <w:noProof/>
          <w:kern w:val="2"/>
          <w:sz w:val="24"/>
          <w:szCs w:val="24"/>
          <w:lang w:eastAsia="en-GB"/>
          <w14:ligatures w14:val="standardContextual"/>
        </w:rPr>
      </w:pPr>
      <w:hyperlink w:anchor="_Toc193974175" w:history="1">
        <w:r w:rsidRPr="00C530C4">
          <w:rPr>
            <w:rStyle w:val="Hyperlink"/>
            <w:rFonts w:ascii="Arial" w:hAnsi="Arial" w:cs="Arial"/>
            <w:noProof/>
          </w:rPr>
          <w:t>19.1</w:t>
        </w:r>
        <w:r w:rsidRPr="00C530C4">
          <w:rPr>
            <w:rFonts w:ascii="Arial" w:eastAsiaTheme="minorEastAsia" w:hAnsi="Arial" w:cs="Arial"/>
            <w:b w:val="0"/>
            <w:bCs w:val="0"/>
            <w:noProof/>
            <w:kern w:val="2"/>
            <w:sz w:val="24"/>
            <w:szCs w:val="24"/>
            <w:lang w:eastAsia="en-GB"/>
            <w14:ligatures w14:val="standardContextual"/>
          </w:rPr>
          <w:tab/>
        </w:r>
        <w:r w:rsidRPr="00C530C4">
          <w:rPr>
            <w:rStyle w:val="Hyperlink"/>
            <w:rFonts w:ascii="Arial" w:hAnsi="Arial" w:cs="Arial"/>
            <w:noProof/>
          </w:rPr>
          <w:t>Access to medical records during an inspection</w:t>
        </w:r>
        <w:r w:rsidRPr="00C530C4">
          <w:rPr>
            <w:rFonts w:ascii="Arial" w:hAnsi="Arial" w:cs="Arial"/>
            <w:noProof/>
            <w:webHidden/>
          </w:rPr>
          <w:tab/>
        </w:r>
        <w:r w:rsidRPr="00C530C4">
          <w:rPr>
            <w:rFonts w:ascii="Arial" w:hAnsi="Arial" w:cs="Arial"/>
            <w:noProof/>
            <w:webHidden/>
          </w:rPr>
          <w:fldChar w:fldCharType="begin"/>
        </w:r>
        <w:r w:rsidRPr="00C530C4">
          <w:rPr>
            <w:rFonts w:ascii="Arial" w:hAnsi="Arial" w:cs="Arial"/>
            <w:noProof/>
            <w:webHidden/>
          </w:rPr>
          <w:instrText xml:space="preserve"> PAGEREF _Toc193974175 \h </w:instrText>
        </w:r>
        <w:r w:rsidRPr="00C530C4">
          <w:rPr>
            <w:rFonts w:ascii="Arial" w:hAnsi="Arial" w:cs="Arial"/>
            <w:noProof/>
            <w:webHidden/>
          </w:rPr>
        </w:r>
        <w:r w:rsidRPr="00C530C4">
          <w:rPr>
            <w:rFonts w:ascii="Arial" w:hAnsi="Arial" w:cs="Arial"/>
            <w:noProof/>
            <w:webHidden/>
          </w:rPr>
          <w:fldChar w:fldCharType="separate"/>
        </w:r>
        <w:r w:rsidR="00C530C4" w:rsidRPr="00C530C4">
          <w:rPr>
            <w:rFonts w:ascii="Arial" w:hAnsi="Arial" w:cs="Arial"/>
            <w:noProof/>
            <w:webHidden/>
          </w:rPr>
          <w:t>20</w:t>
        </w:r>
        <w:r w:rsidRPr="00C530C4">
          <w:rPr>
            <w:rFonts w:ascii="Arial" w:hAnsi="Arial" w:cs="Arial"/>
            <w:noProof/>
            <w:webHidden/>
          </w:rPr>
          <w:fldChar w:fldCharType="end"/>
        </w:r>
      </w:hyperlink>
    </w:p>
    <w:p w14:paraId="175A7829" w14:textId="7E8386FE"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76" w:history="1">
        <w:r w:rsidRPr="00C530C4">
          <w:rPr>
            <w:rStyle w:val="Hyperlink"/>
            <w:rFonts w:ascii="Arial" w:hAnsi="Arial" w:cs="Arial"/>
            <w:caps w:val="0"/>
            <w:noProof/>
          </w:rPr>
          <w:t>Annex A – Application for patient online services template</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_Toc193974176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21</w:t>
        </w:r>
        <w:r w:rsidRPr="00C530C4">
          <w:rPr>
            <w:rFonts w:ascii="Arial" w:hAnsi="Arial" w:cs="Arial"/>
            <w:caps w:val="0"/>
            <w:noProof/>
            <w:webHidden/>
          </w:rPr>
          <w:fldChar w:fldCharType="end"/>
        </w:r>
      </w:hyperlink>
    </w:p>
    <w:p w14:paraId="04C088CD" w14:textId="4981B470"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77" w:history="1">
        <w:r w:rsidRPr="00C530C4">
          <w:rPr>
            <w:rStyle w:val="Hyperlink"/>
            <w:rFonts w:ascii="Arial" w:hAnsi="Arial" w:cs="Arial"/>
            <w:caps w:val="0"/>
            <w:noProof/>
          </w:rPr>
          <w:t>Annex B – Application for access to medical records (SAR)</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_Toc193974177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26</w:t>
        </w:r>
        <w:r w:rsidRPr="00C530C4">
          <w:rPr>
            <w:rFonts w:ascii="Arial" w:hAnsi="Arial" w:cs="Arial"/>
            <w:caps w:val="0"/>
            <w:noProof/>
            <w:webHidden/>
          </w:rPr>
          <w:fldChar w:fldCharType="end"/>
        </w:r>
      </w:hyperlink>
    </w:p>
    <w:p w14:paraId="694CD405" w14:textId="00F00C26"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78" w:history="1">
        <w:r w:rsidRPr="00C530C4">
          <w:rPr>
            <w:rStyle w:val="Hyperlink"/>
            <w:rFonts w:ascii="Arial" w:hAnsi="Arial" w:cs="Arial"/>
            <w:caps w:val="0"/>
            <w:noProof/>
          </w:rPr>
          <w:t>Annex C – Third-party access to healthcare information</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_Toc193974178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31</w:t>
        </w:r>
        <w:r w:rsidRPr="00C530C4">
          <w:rPr>
            <w:rFonts w:ascii="Arial" w:hAnsi="Arial" w:cs="Arial"/>
            <w:caps w:val="0"/>
            <w:noProof/>
            <w:webHidden/>
          </w:rPr>
          <w:fldChar w:fldCharType="end"/>
        </w:r>
      </w:hyperlink>
    </w:p>
    <w:p w14:paraId="436EC2D2" w14:textId="4A94F3A1"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79" w:history="1">
        <w:r w:rsidRPr="00C530C4">
          <w:rPr>
            <w:rStyle w:val="Hyperlink"/>
            <w:rFonts w:ascii="Arial" w:hAnsi="Arial" w:cs="Arial"/>
            <w:caps w:val="0"/>
            <w:noProof/>
          </w:rPr>
          <w:t>Annex D – Nominated person agreement to release information</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_Toc193974179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33</w:t>
        </w:r>
        <w:r w:rsidRPr="00C530C4">
          <w:rPr>
            <w:rFonts w:ascii="Arial" w:hAnsi="Arial" w:cs="Arial"/>
            <w:caps w:val="0"/>
            <w:noProof/>
            <w:webHidden/>
          </w:rPr>
          <w:fldChar w:fldCharType="end"/>
        </w:r>
      </w:hyperlink>
    </w:p>
    <w:p w14:paraId="0B34C790" w14:textId="4E69C37A"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80" w:history="1">
        <w:r w:rsidRPr="00C530C4">
          <w:rPr>
            <w:rStyle w:val="Hyperlink"/>
            <w:rFonts w:ascii="Arial" w:hAnsi="Arial" w:cs="Arial"/>
            <w:caps w:val="0"/>
            <w:noProof/>
          </w:rPr>
          <w:t>Annex E – DSAR desktop aide-memoire</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_Toc193974180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36</w:t>
        </w:r>
        <w:r w:rsidRPr="00C530C4">
          <w:rPr>
            <w:rFonts w:ascii="Arial" w:hAnsi="Arial" w:cs="Arial"/>
            <w:caps w:val="0"/>
            <w:noProof/>
            <w:webHidden/>
          </w:rPr>
          <w:fldChar w:fldCharType="end"/>
        </w:r>
      </w:hyperlink>
    </w:p>
    <w:p w14:paraId="02D8878E" w14:textId="1721DFC3"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81" w:history="1">
        <w:r w:rsidRPr="00C530C4">
          <w:rPr>
            <w:rStyle w:val="Hyperlink"/>
            <w:rFonts w:ascii="Arial" w:hAnsi="Arial" w:cs="Arial"/>
            <w:caps w:val="0"/>
            <w:noProof/>
          </w:rPr>
          <w:t>Annex F – Access poster</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_Toc193974181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37</w:t>
        </w:r>
        <w:r w:rsidRPr="00C530C4">
          <w:rPr>
            <w:rFonts w:ascii="Arial" w:hAnsi="Arial" w:cs="Arial"/>
            <w:caps w:val="0"/>
            <w:noProof/>
            <w:webHidden/>
          </w:rPr>
          <w:fldChar w:fldCharType="end"/>
        </w:r>
      </w:hyperlink>
    </w:p>
    <w:p w14:paraId="47D4F474" w14:textId="2A408076"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82" w:history="1">
        <w:r w:rsidRPr="00C530C4">
          <w:rPr>
            <w:rStyle w:val="Hyperlink"/>
            <w:rFonts w:ascii="Arial" w:hAnsi="Arial" w:cs="Arial"/>
            <w:caps w:val="0"/>
            <w:noProof/>
          </w:rPr>
          <w:t>Annex G – Additional Privacy Information notice</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_Toc193974182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38</w:t>
        </w:r>
        <w:r w:rsidRPr="00C530C4">
          <w:rPr>
            <w:rFonts w:ascii="Arial" w:hAnsi="Arial" w:cs="Arial"/>
            <w:caps w:val="0"/>
            <w:noProof/>
            <w:webHidden/>
          </w:rPr>
          <w:fldChar w:fldCharType="end"/>
        </w:r>
      </w:hyperlink>
    </w:p>
    <w:p w14:paraId="4FB2E3E1" w14:textId="3FABEEAD"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83" w:history="1">
        <w:r w:rsidRPr="00C530C4">
          <w:rPr>
            <w:rStyle w:val="Hyperlink"/>
            <w:rFonts w:ascii="Arial" w:hAnsi="Arial" w:cs="Arial"/>
            <w:caps w:val="0"/>
            <w:noProof/>
          </w:rPr>
          <w:t>Annex H – Practice disclaimer</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_Toc193974183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39</w:t>
        </w:r>
        <w:r w:rsidRPr="00C530C4">
          <w:rPr>
            <w:rFonts w:ascii="Arial" w:hAnsi="Arial" w:cs="Arial"/>
            <w:caps w:val="0"/>
            <w:noProof/>
            <w:webHidden/>
          </w:rPr>
          <w:fldChar w:fldCharType="end"/>
        </w:r>
      </w:hyperlink>
    </w:p>
    <w:p w14:paraId="1CDD0223" w14:textId="455B9ED6" w:rsidR="0099689B" w:rsidRPr="00C530C4" w:rsidRDefault="0099689B">
      <w:pPr>
        <w:pStyle w:val="TOC1"/>
        <w:rPr>
          <w:rFonts w:ascii="Arial" w:eastAsiaTheme="minorEastAsia" w:hAnsi="Arial" w:cs="Arial"/>
          <w:b w:val="0"/>
          <w:bCs w:val="0"/>
          <w:caps w:val="0"/>
          <w:noProof/>
          <w:kern w:val="2"/>
          <w:lang w:eastAsia="en-GB"/>
          <w14:ligatures w14:val="standardContextual"/>
        </w:rPr>
      </w:pPr>
      <w:hyperlink w:anchor="_Toc193974184" w:history="1">
        <w:r w:rsidRPr="00C530C4">
          <w:rPr>
            <w:rStyle w:val="Hyperlink"/>
            <w:rFonts w:ascii="Arial" w:hAnsi="Arial" w:cs="Arial"/>
            <w:caps w:val="0"/>
            <w:noProof/>
          </w:rPr>
          <w:t>Annex I – Refusal of SAR letter</w:t>
        </w:r>
        <w:r w:rsidRPr="00C530C4">
          <w:rPr>
            <w:rFonts w:ascii="Arial" w:hAnsi="Arial" w:cs="Arial"/>
            <w:caps w:val="0"/>
            <w:noProof/>
            <w:webHidden/>
          </w:rPr>
          <w:tab/>
        </w:r>
        <w:r w:rsidRPr="00C530C4">
          <w:rPr>
            <w:rFonts w:ascii="Arial" w:hAnsi="Arial" w:cs="Arial"/>
            <w:caps w:val="0"/>
            <w:noProof/>
            <w:webHidden/>
          </w:rPr>
          <w:fldChar w:fldCharType="begin"/>
        </w:r>
        <w:r w:rsidRPr="00C530C4">
          <w:rPr>
            <w:rFonts w:ascii="Arial" w:hAnsi="Arial" w:cs="Arial"/>
            <w:caps w:val="0"/>
            <w:noProof/>
            <w:webHidden/>
          </w:rPr>
          <w:instrText xml:space="preserve"> PAGEREF _Toc193974184 \h </w:instrText>
        </w:r>
        <w:r w:rsidRPr="00C530C4">
          <w:rPr>
            <w:rFonts w:ascii="Arial" w:hAnsi="Arial" w:cs="Arial"/>
            <w:caps w:val="0"/>
            <w:noProof/>
            <w:webHidden/>
          </w:rPr>
        </w:r>
        <w:r w:rsidRPr="00C530C4">
          <w:rPr>
            <w:rFonts w:ascii="Arial" w:hAnsi="Arial" w:cs="Arial"/>
            <w:caps w:val="0"/>
            <w:noProof/>
            <w:webHidden/>
          </w:rPr>
          <w:fldChar w:fldCharType="separate"/>
        </w:r>
        <w:r w:rsidR="00C530C4" w:rsidRPr="00C530C4">
          <w:rPr>
            <w:rFonts w:ascii="Arial" w:hAnsi="Arial" w:cs="Arial"/>
            <w:caps w:val="0"/>
            <w:noProof/>
            <w:webHidden/>
          </w:rPr>
          <w:t>40</w:t>
        </w:r>
        <w:r w:rsidRPr="00C530C4">
          <w:rPr>
            <w:rFonts w:ascii="Arial" w:hAnsi="Arial" w:cs="Arial"/>
            <w:caps w:val="0"/>
            <w:noProof/>
            <w:webHidden/>
          </w:rPr>
          <w:fldChar w:fldCharType="end"/>
        </w:r>
      </w:hyperlink>
    </w:p>
    <w:p w14:paraId="2D318F56" w14:textId="65A7B28F" w:rsidR="00916AEA" w:rsidRPr="00DB6F14" w:rsidRDefault="00CD211E" w:rsidP="000D4C5E">
      <w:pPr>
        <w:pStyle w:val="TOC1"/>
        <w:sectPr w:rsidR="00916AEA" w:rsidRPr="00DB6F14" w:rsidSect="00546CF3">
          <w:footerReference w:type="even" r:id="rId9"/>
          <w:footerReference w:type="default" r:id="rId10"/>
          <w:headerReference w:type="first" r:id="rId11"/>
          <w:footerReference w:type="first" r:id="rId12"/>
          <w:pgSz w:w="11900" w:h="16840"/>
          <w:pgMar w:top="1440" w:right="1440" w:bottom="1440" w:left="1440" w:header="510" w:footer="720" w:gutter="0"/>
          <w:cols w:space="720"/>
          <w:titlePg/>
          <w:docGrid w:linePitch="360"/>
        </w:sectPr>
      </w:pPr>
      <w:r w:rsidRPr="00C530C4">
        <w:rPr>
          <w:rFonts w:ascii="Arial" w:hAnsi="Arial" w:cs="Arial"/>
          <w:caps w:val="0"/>
        </w:rPr>
        <w:fldChar w:fldCharType="end"/>
      </w:r>
    </w:p>
    <w:p w14:paraId="396DE6B7" w14:textId="1A59F951" w:rsidR="00CD211E" w:rsidRPr="00057A71" w:rsidRDefault="00CD211E" w:rsidP="00CD211E">
      <w:pPr>
        <w:pStyle w:val="Heading1"/>
        <w:keepLines/>
        <w:pBdr>
          <w:bottom w:val="single" w:sz="4" w:space="1" w:color="595959" w:themeColor="text1" w:themeTint="A6"/>
        </w:pBdr>
        <w:spacing w:before="360" w:after="160" w:line="259" w:lineRule="auto"/>
        <w:rPr>
          <w:sz w:val="28"/>
          <w:szCs w:val="28"/>
        </w:rPr>
      </w:pPr>
      <w:bookmarkStart w:id="0" w:name="_Toc193974127"/>
      <w:r w:rsidRPr="00057A71">
        <w:rPr>
          <w:sz w:val="28"/>
          <w:szCs w:val="28"/>
        </w:rPr>
        <w:lastRenderedPageBreak/>
        <w:t>Introduction</w:t>
      </w:r>
      <w:bookmarkEnd w:id="0"/>
    </w:p>
    <w:p w14:paraId="4838E002" w14:textId="211B5720" w:rsidR="00CD211E" w:rsidRPr="00057A71" w:rsidRDefault="002048D5" w:rsidP="00CD211E">
      <w:pPr>
        <w:pStyle w:val="Heading2"/>
        <w:rPr>
          <w:rFonts w:ascii="Arial" w:hAnsi="Arial" w:cs="Arial"/>
          <w:smallCaps w:val="0"/>
          <w:sz w:val="24"/>
          <w:szCs w:val="24"/>
          <w:lang w:val="en-GB"/>
        </w:rPr>
      </w:pPr>
      <w:bookmarkStart w:id="1" w:name="_Toc193974128"/>
      <w:r w:rsidRPr="00057A71">
        <w:rPr>
          <w:rFonts w:ascii="Arial" w:hAnsi="Arial" w:cs="Arial"/>
          <w:smallCaps w:val="0"/>
          <w:sz w:val="24"/>
          <w:szCs w:val="24"/>
          <w:lang w:val="en-GB"/>
        </w:rPr>
        <w:t>P</w:t>
      </w:r>
      <w:r w:rsidR="00CD211E" w:rsidRPr="00057A71">
        <w:rPr>
          <w:rFonts w:ascii="Arial" w:hAnsi="Arial" w:cs="Arial"/>
          <w:smallCaps w:val="0"/>
          <w:sz w:val="24"/>
          <w:szCs w:val="24"/>
          <w:lang w:val="en-GB"/>
        </w:rPr>
        <w:t xml:space="preserve">olicy </w:t>
      </w:r>
      <w:r w:rsidR="00CC5668" w:rsidRPr="00057A71">
        <w:rPr>
          <w:rFonts w:ascii="Arial" w:hAnsi="Arial" w:cs="Arial"/>
          <w:smallCaps w:val="0"/>
          <w:sz w:val="24"/>
          <w:szCs w:val="24"/>
          <w:lang w:val="en-GB"/>
        </w:rPr>
        <w:t>s</w:t>
      </w:r>
      <w:r w:rsidR="00CD211E" w:rsidRPr="00057A71">
        <w:rPr>
          <w:rFonts w:ascii="Arial" w:hAnsi="Arial" w:cs="Arial"/>
          <w:smallCaps w:val="0"/>
          <w:sz w:val="24"/>
          <w:szCs w:val="24"/>
          <w:lang w:val="en-GB"/>
        </w:rPr>
        <w:t>tatement</w:t>
      </w:r>
      <w:bookmarkEnd w:id="1"/>
    </w:p>
    <w:p w14:paraId="48F68B49" w14:textId="77777777" w:rsidR="00CD211E" w:rsidRPr="00057A71" w:rsidRDefault="00CD211E" w:rsidP="004F795C"/>
    <w:p w14:paraId="1FDA0397" w14:textId="11493403" w:rsidR="00F67381" w:rsidRPr="00057A71" w:rsidRDefault="003A17AB" w:rsidP="00F67381">
      <w:pPr>
        <w:rPr>
          <w:rFonts w:ascii="Arial" w:hAnsi="Arial" w:cs="Arial"/>
          <w:sz w:val="22"/>
          <w:szCs w:val="22"/>
        </w:rPr>
      </w:pPr>
      <w:r>
        <w:rPr>
          <w:rFonts w:ascii="Arial" w:hAnsi="Arial" w:cs="Arial"/>
          <w:sz w:val="22"/>
          <w:szCs w:val="22"/>
        </w:rPr>
        <w:t>T</w:t>
      </w:r>
      <w:r w:rsidR="00CD211E" w:rsidRPr="00057A71">
        <w:rPr>
          <w:rFonts w:ascii="Arial" w:hAnsi="Arial" w:cs="Arial"/>
          <w:sz w:val="22"/>
          <w:szCs w:val="22"/>
        </w:rPr>
        <w:t xml:space="preserve">he purpose of this document </w:t>
      </w:r>
      <w:r w:rsidR="00EA5B98" w:rsidRPr="00057A71">
        <w:rPr>
          <w:rFonts w:ascii="Arial" w:hAnsi="Arial" w:cs="Arial"/>
          <w:sz w:val="22"/>
          <w:szCs w:val="22"/>
        </w:rPr>
        <w:t xml:space="preserve">is to </w:t>
      </w:r>
      <w:r w:rsidR="00833BFE" w:rsidRPr="00057A71">
        <w:rPr>
          <w:rFonts w:ascii="Arial" w:hAnsi="Arial" w:cs="Arial"/>
          <w:sz w:val="22"/>
          <w:szCs w:val="22"/>
        </w:rPr>
        <w:t xml:space="preserve">ensure appropriate procedures are in place </w:t>
      </w:r>
      <w:r w:rsidR="007B0A48" w:rsidRPr="00057A71">
        <w:rPr>
          <w:rFonts w:ascii="Arial" w:hAnsi="Arial" w:cs="Arial"/>
          <w:sz w:val="22"/>
          <w:szCs w:val="22"/>
        </w:rPr>
        <w:t xml:space="preserve">at </w:t>
      </w:r>
      <w:r w:rsidR="00546CF3">
        <w:rPr>
          <w:rFonts w:ascii="Arial" w:hAnsi="Arial" w:cs="Arial"/>
          <w:sz w:val="22"/>
          <w:szCs w:val="22"/>
        </w:rPr>
        <w:t>this organisation</w:t>
      </w:r>
      <w:r w:rsidR="007B0A48" w:rsidRPr="00057A71">
        <w:rPr>
          <w:rFonts w:ascii="Arial" w:hAnsi="Arial" w:cs="Arial"/>
          <w:sz w:val="22"/>
          <w:szCs w:val="22"/>
        </w:rPr>
        <w:t xml:space="preserve"> </w:t>
      </w:r>
      <w:r w:rsidR="00833BFE" w:rsidRPr="00057A71">
        <w:rPr>
          <w:rFonts w:ascii="Arial" w:hAnsi="Arial" w:cs="Arial"/>
          <w:sz w:val="22"/>
          <w:szCs w:val="22"/>
        </w:rPr>
        <w:t>to enable individuals to apply for access</w:t>
      </w:r>
      <w:r w:rsidR="009633E4" w:rsidRPr="00057A71">
        <w:rPr>
          <w:rFonts w:ascii="Arial" w:hAnsi="Arial" w:cs="Arial"/>
          <w:sz w:val="22"/>
          <w:szCs w:val="22"/>
        </w:rPr>
        <w:t xml:space="preserve"> </w:t>
      </w:r>
      <w:r w:rsidR="007F7C44" w:rsidRPr="00057A71">
        <w:rPr>
          <w:rFonts w:ascii="Arial" w:hAnsi="Arial" w:cs="Arial"/>
          <w:sz w:val="22"/>
          <w:szCs w:val="22"/>
        </w:rPr>
        <w:t xml:space="preserve">to </w:t>
      </w:r>
      <w:r w:rsidR="00833BFE" w:rsidRPr="00057A71">
        <w:rPr>
          <w:rFonts w:ascii="Arial" w:hAnsi="Arial" w:cs="Arial"/>
          <w:sz w:val="22"/>
          <w:szCs w:val="22"/>
        </w:rPr>
        <w:t>health records</w:t>
      </w:r>
      <w:r w:rsidR="00546CF3">
        <w:rPr>
          <w:rFonts w:ascii="Arial" w:hAnsi="Arial" w:cs="Arial"/>
          <w:sz w:val="22"/>
          <w:szCs w:val="22"/>
        </w:rPr>
        <w:t xml:space="preserve">, </w:t>
      </w:r>
      <w:r w:rsidR="007B0A48" w:rsidRPr="00057A71">
        <w:rPr>
          <w:rFonts w:ascii="Arial" w:hAnsi="Arial" w:cs="Arial"/>
          <w:sz w:val="22"/>
          <w:szCs w:val="22"/>
        </w:rPr>
        <w:t>and</w:t>
      </w:r>
      <w:r w:rsidR="00C36A7F" w:rsidRPr="00057A71">
        <w:rPr>
          <w:rFonts w:ascii="Arial" w:hAnsi="Arial" w:cs="Arial"/>
          <w:sz w:val="22"/>
          <w:szCs w:val="22"/>
        </w:rPr>
        <w:t xml:space="preserve"> to enable authori</w:t>
      </w:r>
      <w:r w:rsidR="001B7696" w:rsidRPr="00057A71">
        <w:rPr>
          <w:rFonts w:ascii="Arial" w:hAnsi="Arial" w:cs="Arial"/>
          <w:sz w:val="22"/>
          <w:szCs w:val="22"/>
        </w:rPr>
        <w:t>s</w:t>
      </w:r>
      <w:r w:rsidR="00C36A7F" w:rsidRPr="00057A71">
        <w:rPr>
          <w:rFonts w:ascii="Arial" w:hAnsi="Arial" w:cs="Arial"/>
          <w:sz w:val="22"/>
          <w:szCs w:val="22"/>
        </w:rPr>
        <w:t>ed individuals to apply for access to information held about other people</w:t>
      </w:r>
      <w:r w:rsidR="00F67381" w:rsidRPr="00057A71">
        <w:rPr>
          <w:rFonts w:ascii="Arial" w:hAnsi="Arial" w:cs="Arial"/>
          <w:sz w:val="22"/>
          <w:szCs w:val="22"/>
        </w:rPr>
        <w:t xml:space="preserve"> by making a subject access request (SAR).</w:t>
      </w:r>
    </w:p>
    <w:p w14:paraId="6F6A6B4E" w14:textId="77777777" w:rsidR="00F67381" w:rsidRPr="00057A71" w:rsidRDefault="00F67381" w:rsidP="00F67381">
      <w:pPr>
        <w:textAlignment w:val="baseline"/>
        <w:rPr>
          <w:rFonts w:ascii="Arial" w:hAnsi="Arial" w:cs="Arial"/>
          <w:sz w:val="22"/>
          <w:szCs w:val="22"/>
        </w:rPr>
      </w:pPr>
    </w:p>
    <w:p w14:paraId="47373C56" w14:textId="7CB2C9E8" w:rsidR="00F67381" w:rsidRPr="00057A71" w:rsidRDefault="00F67381" w:rsidP="0000048F">
      <w:pPr>
        <w:textAlignment w:val="baseline"/>
        <w:rPr>
          <w:rFonts w:ascii="Arial" w:hAnsi="Arial" w:cs="Arial"/>
          <w:sz w:val="22"/>
          <w:szCs w:val="22"/>
        </w:rPr>
      </w:pPr>
      <w:r w:rsidRPr="00057A71">
        <w:rPr>
          <w:rFonts w:ascii="Arial" w:hAnsi="Arial" w:cs="Arial"/>
          <w:sz w:val="22"/>
          <w:szCs w:val="22"/>
        </w:rPr>
        <w:t xml:space="preserve">Failure to comply with the policy and any associated breaches of patient data or confidentiality could lead to prosecution or </w:t>
      </w:r>
      <w:r w:rsidR="00A45439">
        <w:rPr>
          <w:rFonts w:ascii="Arial" w:hAnsi="Arial" w:cs="Arial"/>
          <w:sz w:val="22"/>
          <w:szCs w:val="22"/>
        </w:rPr>
        <w:t xml:space="preserve">the </w:t>
      </w:r>
      <w:r w:rsidRPr="00057A71">
        <w:rPr>
          <w:rFonts w:ascii="Arial" w:hAnsi="Arial" w:cs="Arial"/>
          <w:sz w:val="22"/>
          <w:szCs w:val="22"/>
        </w:rPr>
        <w:t>imposition of penalties by the Information Commissioner</w:t>
      </w:r>
      <w:r w:rsidR="0000048F" w:rsidRPr="00057A71">
        <w:rPr>
          <w:rFonts w:ascii="Arial" w:hAnsi="Arial" w:cs="Arial"/>
          <w:sz w:val="22"/>
          <w:szCs w:val="22"/>
        </w:rPr>
        <w:t>’</w:t>
      </w:r>
      <w:r w:rsidRPr="00057A71">
        <w:rPr>
          <w:rFonts w:ascii="Arial" w:hAnsi="Arial" w:cs="Arial"/>
          <w:sz w:val="22"/>
          <w:szCs w:val="22"/>
        </w:rPr>
        <w:t>s Office (ICO).</w:t>
      </w:r>
    </w:p>
    <w:p w14:paraId="179C7B85" w14:textId="77777777" w:rsidR="00C36A7F" w:rsidRPr="00057A71" w:rsidRDefault="00C36A7F" w:rsidP="00CD211E">
      <w:pPr>
        <w:rPr>
          <w:rFonts w:ascii="Arial" w:hAnsi="Arial" w:cs="Arial"/>
          <w:sz w:val="22"/>
          <w:szCs w:val="22"/>
        </w:rPr>
      </w:pPr>
    </w:p>
    <w:p w14:paraId="323C47AA" w14:textId="6608ED64" w:rsidR="003F76E2" w:rsidRPr="00057A71" w:rsidRDefault="002D51FA" w:rsidP="00CD211E">
      <w:pPr>
        <w:rPr>
          <w:rFonts w:ascii="Arial" w:hAnsi="Arial" w:cs="Arial"/>
          <w:sz w:val="22"/>
          <w:szCs w:val="22"/>
        </w:rPr>
      </w:pPr>
      <w:r w:rsidRPr="00057A71">
        <w:rPr>
          <w:rFonts w:ascii="Arial" w:hAnsi="Arial" w:cs="Arial"/>
          <w:sz w:val="22"/>
          <w:szCs w:val="22"/>
        </w:rPr>
        <w:t>Access to medical records can be</w:t>
      </w:r>
      <w:r w:rsidR="008954A9" w:rsidRPr="00057A71">
        <w:rPr>
          <w:rFonts w:ascii="Arial" w:hAnsi="Arial" w:cs="Arial"/>
          <w:sz w:val="22"/>
          <w:szCs w:val="22"/>
        </w:rPr>
        <w:t xml:space="preserve"> </w:t>
      </w:r>
      <w:r w:rsidR="00B154BB" w:rsidRPr="00057A71">
        <w:rPr>
          <w:rFonts w:ascii="Arial" w:hAnsi="Arial" w:cs="Arial"/>
          <w:sz w:val="22"/>
          <w:szCs w:val="22"/>
        </w:rPr>
        <w:t>provided</w:t>
      </w:r>
      <w:r w:rsidR="008954A9" w:rsidRPr="00057A71">
        <w:rPr>
          <w:rFonts w:ascii="Arial" w:hAnsi="Arial" w:cs="Arial"/>
          <w:sz w:val="22"/>
          <w:szCs w:val="22"/>
        </w:rPr>
        <w:t xml:space="preserve"> via</w:t>
      </w:r>
      <w:r w:rsidR="003F76E2" w:rsidRPr="00057A71">
        <w:rPr>
          <w:rFonts w:ascii="Arial" w:hAnsi="Arial" w:cs="Arial"/>
          <w:sz w:val="22"/>
          <w:szCs w:val="22"/>
        </w:rPr>
        <w:t>:</w:t>
      </w:r>
    </w:p>
    <w:p w14:paraId="7887756E" w14:textId="77777777" w:rsidR="003F76E2" w:rsidRPr="00057A71" w:rsidRDefault="003F76E2" w:rsidP="00CD211E">
      <w:pPr>
        <w:rPr>
          <w:rFonts w:ascii="Arial" w:hAnsi="Arial" w:cs="Arial"/>
          <w:sz w:val="22"/>
          <w:szCs w:val="22"/>
        </w:rPr>
      </w:pPr>
    </w:p>
    <w:p w14:paraId="184B1C93" w14:textId="51AC044D" w:rsidR="003F76E2" w:rsidRPr="00057A71" w:rsidRDefault="00556830" w:rsidP="0080422B">
      <w:pPr>
        <w:pStyle w:val="ListParagraph"/>
        <w:numPr>
          <w:ilvl w:val="0"/>
          <w:numId w:val="6"/>
        </w:numPr>
        <w:rPr>
          <w:rFonts w:ascii="Arial" w:hAnsi="Arial" w:cs="Arial"/>
          <w:sz w:val="22"/>
          <w:szCs w:val="22"/>
        </w:rPr>
      </w:pPr>
      <w:r w:rsidRPr="00057A71">
        <w:rPr>
          <w:rFonts w:ascii="Arial" w:hAnsi="Arial" w:cs="Arial"/>
          <w:sz w:val="22"/>
          <w:szCs w:val="22"/>
        </w:rPr>
        <w:t>A</w:t>
      </w:r>
      <w:r w:rsidR="00F56927" w:rsidRPr="00057A71">
        <w:rPr>
          <w:rFonts w:ascii="Arial" w:hAnsi="Arial" w:cs="Arial"/>
          <w:sz w:val="22"/>
          <w:szCs w:val="22"/>
        </w:rPr>
        <w:t xml:space="preserve">n online portal </w:t>
      </w:r>
      <w:r w:rsidR="008954A9" w:rsidRPr="00057A71">
        <w:rPr>
          <w:rFonts w:ascii="Arial" w:hAnsi="Arial" w:cs="Arial"/>
          <w:sz w:val="22"/>
          <w:szCs w:val="22"/>
        </w:rPr>
        <w:t>linked to the organisation’s webpage</w:t>
      </w:r>
      <w:r w:rsidR="008C358D" w:rsidRPr="00057A71">
        <w:rPr>
          <w:rFonts w:ascii="Arial" w:hAnsi="Arial" w:cs="Arial"/>
          <w:sz w:val="22"/>
          <w:szCs w:val="22"/>
        </w:rPr>
        <w:t xml:space="preserve"> </w:t>
      </w:r>
    </w:p>
    <w:p w14:paraId="0C02437F" w14:textId="2B97E56D" w:rsidR="008954A9" w:rsidRPr="00057A71" w:rsidRDefault="00556830" w:rsidP="0080422B">
      <w:pPr>
        <w:pStyle w:val="ListParagraph"/>
        <w:numPr>
          <w:ilvl w:val="0"/>
          <w:numId w:val="6"/>
        </w:numPr>
        <w:rPr>
          <w:rFonts w:ascii="Arial" w:hAnsi="Arial" w:cs="Arial"/>
          <w:sz w:val="22"/>
          <w:szCs w:val="22"/>
        </w:rPr>
      </w:pPr>
      <w:r w:rsidRPr="00057A71">
        <w:rPr>
          <w:rFonts w:ascii="Arial" w:hAnsi="Arial" w:cs="Arial"/>
          <w:sz w:val="22"/>
          <w:szCs w:val="22"/>
        </w:rPr>
        <w:t>A</w:t>
      </w:r>
      <w:r w:rsidR="00F125E8" w:rsidRPr="00057A71">
        <w:rPr>
          <w:rFonts w:ascii="Arial" w:hAnsi="Arial" w:cs="Arial"/>
          <w:sz w:val="22"/>
          <w:szCs w:val="22"/>
        </w:rPr>
        <w:t xml:space="preserve"> </w:t>
      </w:r>
      <w:r w:rsidR="008C358D" w:rsidRPr="00057A71">
        <w:rPr>
          <w:rFonts w:ascii="Arial" w:hAnsi="Arial" w:cs="Arial"/>
          <w:sz w:val="22"/>
          <w:szCs w:val="22"/>
        </w:rPr>
        <w:t>variety of NHS</w:t>
      </w:r>
      <w:r w:rsidR="008954A9" w:rsidRPr="00057A71">
        <w:rPr>
          <w:rFonts w:ascii="Arial" w:hAnsi="Arial" w:cs="Arial"/>
          <w:sz w:val="22"/>
          <w:szCs w:val="22"/>
        </w:rPr>
        <w:t xml:space="preserve"> </w:t>
      </w:r>
      <w:r w:rsidR="00F125E8" w:rsidRPr="00057A71">
        <w:rPr>
          <w:rFonts w:ascii="Arial" w:hAnsi="Arial" w:cs="Arial"/>
          <w:sz w:val="22"/>
          <w:szCs w:val="22"/>
        </w:rPr>
        <w:t xml:space="preserve">approved </w:t>
      </w:r>
      <w:r w:rsidR="008954A9" w:rsidRPr="00057A71">
        <w:rPr>
          <w:rFonts w:ascii="Arial" w:hAnsi="Arial" w:cs="Arial"/>
          <w:sz w:val="22"/>
          <w:szCs w:val="22"/>
        </w:rPr>
        <w:t>app</w:t>
      </w:r>
      <w:r w:rsidR="000C74C7" w:rsidRPr="00057A71">
        <w:rPr>
          <w:rFonts w:ascii="Arial" w:hAnsi="Arial" w:cs="Arial"/>
          <w:sz w:val="22"/>
          <w:szCs w:val="22"/>
        </w:rPr>
        <w:t>s</w:t>
      </w:r>
    </w:p>
    <w:p w14:paraId="72931287" w14:textId="3F8C652B" w:rsidR="003F76E2" w:rsidRPr="00057A71" w:rsidRDefault="00556830" w:rsidP="0080422B">
      <w:pPr>
        <w:pStyle w:val="ListParagraph"/>
        <w:numPr>
          <w:ilvl w:val="0"/>
          <w:numId w:val="6"/>
        </w:numPr>
        <w:rPr>
          <w:rFonts w:ascii="Arial" w:hAnsi="Arial" w:cs="Arial"/>
          <w:sz w:val="22"/>
          <w:szCs w:val="22"/>
        </w:rPr>
      </w:pPr>
      <w:r w:rsidRPr="00057A71">
        <w:rPr>
          <w:rFonts w:ascii="Arial" w:hAnsi="Arial" w:cs="Arial"/>
          <w:sz w:val="22"/>
          <w:szCs w:val="22"/>
        </w:rPr>
        <w:t>A</w:t>
      </w:r>
      <w:r w:rsidR="003F76E2" w:rsidRPr="00057A71">
        <w:rPr>
          <w:rFonts w:ascii="Arial" w:hAnsi="Arial" w:cs="Arial"/>
          <w:sz w:val="22"/>
          <w:szCs w:val="22"/>
        </w:rPr>
        <w:t xml:space="preserve"> verbal SAR </w:t>
      </w:r>
    </w:p>
    <w:p w14:paraId="354A5233" w14:textId="7BF097DA" w:rsidR="00CD211E" w:rsidRPr="00057A71" w:rsidRDefault="00556830" w:rsidP="0080422B">
      <w:pPr>
        <w:pStyle w:val="ListParagraph"/>
        <w:numPr>
          <w:ilvl w:val="0"/>
          <w:numId w:val="6"/>
        </w:numPr>
        <w:rPr>
          <w:rFonts w:ascii="Arial" w:hAnsi="Arial" w:cs="Arial"/>
          <w:sz w:val="22"/>
          <w:szCs w:val="22"/>
        </w:rPr>
      </w:pPr>
      <w:r w:rsidRPr="00057A71">
        <w:rPr>
          <w:rFonts w:ascii="Arial" w:hAnsi="Arial" w:cs="Arial"/>
          <w:sz w:val="22"/>
          <w:szCs w:val="22"/>
        </w:rPr>
        <w:t>A</w:t>
      </w:r>
      <w:r w:rsidR="003F76E2" w:rsidRPr="00057A71">
        <w:rPr>
          <w:rFonts w:ascii="Arial" w:hAnsi="Arial" w:cs="Arial"/>
          <w:sz w:val="22"/>
          <w:szCs w:val="22"/>
        </w:rPr>
        <w:t xml:space="preserve"> written </w:t>
      </w:r>
      <w:r w:rsidR="008954A9" w:rsidRPr="00057A71">
        <w:rPr>
          <w:rFonts w:ascii="Arial" w:hAnsi="Arial" w:cs="Arial"/>
          <w:sz w:val="22"/>
          <w:szCs w:val="22"/>
        </w:rPr>
        <w:t>SAR</w:t>
      </w:r>
      <w:r w:rsidR="00C41CE9" w:rsidRPr="00057A71">
        <w:rPr>
          <w:rFonts w:ascii="Arial" w:hAnsi="Arial" w:cs="Arial"/>
          <w:sz w:val="22"/>
          <w:szCs w:val="22"/>
        </w:rPr>
        <w:t xml:space="preserve"> including email and/or through social media</w:t>
      </w:r>
    </w:p>
    <w:p w14:paraId="77D98362" w14:textId="77777777" w:rsidR="00166942" w:rsidRPr="00057A71" w:rsidRDefault="00166942" w:rsidP="00166942">
      <w:pPr>
        <w:rPr>
          <w:rFonts w:ascii="Arial" w:hAnsi="Arial" w:cs="Arial"/>
          <w:sz w:val="22"/>
          <w:szCs w:val="22"/>
        </w:rPr>
      </w:pPr>
    </w:p>
    <w:p w14:paraId="6E924CB8" w14:textId="77777777" w:rsidR="00166942" w:rsidRPr="00057A71" w:rsidRDefault="00166942" w:rsidP="00166942">
      <w:pPr>
        <w:rPr>
          <w:rFonts w:ascii="Arial" w:hAnsi="Arial" w:cs="Arial"/>
          <w:sz w:val="22"/>
          <w:szCs w:val="22"/>
        </w:rPr>
      </w:pPr>
      <w:r w:rsidRPr="00057A71">
        <w:rPr>
          <w:rFonts w:ascii="Arial" w:hAnsi="Arial" w:cs="Arial"/>
          <w:sz w:val="22"/>
          <w:szCs w:val="22"/>
        </w:rPr>
        <w:t>This policy is written in conjunction with the following government legislation:</w:t>
      </w:r>
    </w:p>
    <w:p w14:paraId="7D963470" w14:textId="77777777" w:rsidR="00166942" w:rsidRPr="00057A71" w:rsidRDefault="00166942" w:rsidP="00166942">
      <w:pPr>
        <w:rPr>
          <w:rFonts w:ascii="Arial" w:hAnsi="Arial" w:cs="Arial"/>
          <w:sz w:val="22"/>
          <w:szCs w:val="22"/>
        </w:rPr>
      </w:pPr>
    </w:p>
    <w:p w14:paraId="0666A7CC" w14:textId="77777777" w:rsidR="00166942" w:rsidRPr="00546CF3" w:rsidRDefault="00166942" w:rsidP="0080422B">
      <w:pPr>
        <w:pStyle w:val="ListParagraph"/>
        <w:numPr>
          <w:ilvl w:val="0"/>
          <w:numId w:val="7"/>
        </w:numPr>
        <w:rPr>
          <w:rFonts w:ascii="Arial" w:hAnsi="Arial" w:cs="Arial"/>
          <w:sz w:val="22"/>
          <w:szCs w:val="22"/>
        </w:rPr>
      </w:pPr>
      <w:hyperlink r:id="rId13" w:anchor=":~:text=Access%20to%20Health%20Records%20Act%20%201990%20c.,arising%20out%20%20of%20the%20%20patient%27s%20death." w:history="1">
        <w:r w:rsidRPr="00546CF3">
          <w:rPr>
            <w:rStyle w:val="Hyperlink"/>
            <w:rFonts w:ascii="Arial" w:hAnsi="Arial" w:cs="Arial"/>
            <w:sz w:val="22"/>
            <w:szCs w:val="22"/>
          </w:rPr>
          <w:t>Access to Health Records Act 1990</w:t>
        </w:r>
      </w:hyperlink>
    </w:p>
    <w:p w14:paraId="2B40015F" w14:textId="77777777" w:rsidR="00166942" w:rsidRPr="00546CF3" w:rsidRDefault="00166942" w:rsidP="0080422B">
      <w:pPr>
        <w:pStyle w:val="ListParagraph"/>
        <w:numPr>
          <w:ilvl w:val="0"/>
          <w:numId w:val="7"/>
        </w:numPr>
        <w:rPr>
          <w:rFonts w:ascii="Arial" w:hAnsi="Arial" w:cs="Arial"/>
          <w:sz w:val="22"/>
          <w:szCs w:val="22"/>
        </w:rPr>
      </w:pPr>
      <w:hyperlink r:id="rId14" w:history="1">
        <w:r w:rsidRPr="00546CF3">
          <w:rPr>
            <w:rStyle w:val="Hyperlink"/>
            <w:rFonts w:ascii="Arial" w:hAnsi="Arial" w:cs="Arial"/>
            <w:sz w:val="22"/>
            <w:szCs w:val="22"/>
          </w:rPr>
          <w:t>Access to Medical Reports Act 1988</w:t>
        </w:r>
      </w:hyperlink>
    </w:p>
    <w:p w14:paraId="6B2DD827" w14:textId="309ACC02" w:rsidR="00166942" w:rsidRPr="00546CF3" w:rsidRDefault="00D77654" w:rsidP="0080422B">
      <w:pPr>
        <w:pStyle w:val="ListParagraph"/>
        <w:numPr>
          <w:ilvl w:val="0"/>
          <w:numId w:val="7"/>
        </w:numPr>
        <w:rPr>
          <w:rFonts w:ascii="Arial" w:hAnsi="Arial" w:cs="Arial"/>
          <w:sz w:val="22"/>
          <w:szCs w:val="22"/>
        </w:rPr>
      </w:pPr>
      <w:hyperlink r:id="rId15" w:history="1">
        <w:r w:rsidRPr="00546CF3">
          <w:rPr>
            <w:rStyle w:val="Hyperlink"/>
            <w:rFonts w:ascii="Arial" w:hAnsi="Arial" w:cs="Arial"/>
            <w:sz w:val="22"/>
            <w:szCs w:val="22"/>
          </w:rPr>
          <w:t>Data Protection Act 2018</w:t>
        </w:r>
      </w:hyperlink>
      <w:r w:rsidR="00546CF3" w:rsidRPr="00546CF3">
        <w:rPr>
          <w:rFonts w:ascii="Arial" w:hAnsi="Arial" w:cs="Arial"/>
          <w:sz w:val="22"/>
          <w:szCs w:val="22"/>
        </w:rPr>
        <w:t xml:space="preserve"> (incorporating the UK GDPR)</w:t>
      </w:r>
    </w:p>
    <w:p w14:paraId="261E7148" w14:textId="525D438C" w:rsidR="00B204EA" w:rsidRPr="00546CF3" w:rsidRDefault="00166942" w:rsidP="0080422B">
      <w:pPr>
        <w:pStyle w:val="ListParagraph"/>
        <w:numPr>
          <w:ilvl w:val="0"/>
          <w:numId w:val="7"/>
        </w:numPr>
        <w:rPr>
          <w:rStyle w:val="Hyperlink"/>
          <w:rFonts w:ascii="Arial" w:hAnsi="Arial" w:cs="Arial"/>
          <w:color w:val="auto"/>
          <w:sz w:val="22"/>
          <w:szCs w:val="22"/>
          <w:u w:val="none"/>
        </w:rPr>
      </w:pPr>
      <w:hyperlink r:id="rId16" w:history="1">
        <w:r w:rsidRPr="00546CF3">
          <w:rPr>
            <w:rStyle w:val="Hyperlink"/>
            <w:rFonts w:ascii="Arial" w:hAnsi="Arial" w:cs="Arial"/>
            <w:sz w:val="22"/>
            <w:szCs w:val="22"/>
          </w:rPr>
          <w:t>Data Protection (Subject Access Modification) (Health) Order 2000</w:t>
        </w:r>
      </w:hyperlink>
    </w:p>
    <w:p w14:paraId="133803F7" w14:textId="344753A4" w:rsidR="00877CE6" w:rsidRPr="00546CF3" w:rsidRDefault="00877CE6" w:rsidP="0080422B">
      <w:pPr>
        <w:pStyle w:val="ListParagraph"/>
        <w:numPr>
          <w:ilvl w:val="0"/>
          <w:numId w:val="7"/>
        </w:numPr>
        <w:rPr>
          <w:rStyle w:val="Hyperlink"/>
          <w:rFonts w:ascii="Arial" w:hAnsi="Arial" w:cs="Arial"/>
          <w:color w:val="auto"/>
          <w:sz w:val="22"/>
          <w:szCs w:val="22"/>
          <w:u w:val="none"/>
        </w:rPr>
      </w:pPr>
      <w:hyperlink r:id="rId17" w:history="1">
        <w:r w:rsidRPr="00546CF3">
          <w:rPr>
            <w:rStyle w:val="Hyperlink"/>
            <w:rFonts w:ascii="Arial" w:hAnsi="Arial" w:cs="Arial"/>
            <w:sz w:val="22"/>
            <w:szCs w:val="22"/>
          </w:rPr>
          <w:t>Mental Capacity Act 2005</w:t>
        </w:r>
      </w:hyperlink>
    </w:p>
    <w:p w14:paraId="5EF53969" w14:textId="7AEAD922" w:rsidR="00BF5032" w:rsidRPr="00057A71" w:rsidRDefault="00BF5032" w:rsidP="00BF5032">
      <w:pPr>
        <w:rPr>
          <w:rFonts w:ascii="Arial" w:hAnsi="Arial" w:cs="Arial"/>
          <w:sz w:val="22"/>
          <w:szCs w:val="22"/>
        </w:rPr>
      </w:pPr>
    </w:p>
    <w:p w14:paraId="310E2A18" w14:textId="54975FE2" w:rsidR="00F67381" w:rsidRPr="00057A71" w:rsidRDefault="00BF5032" w:rsidP="00F524DE">
      <w:pPr>
        <w:rPr>
          <w:rFonts w:ascii="Arial" w:hAnsi="Arial" w:cs="Arial"/>
          <w:sz w:val="22"/>
          <w:szCs w:val="22"/>
        </w:rPr>
      </w:pPr>
      <w:r w:rsidRPr="00057A71">
        <w:rPr>
          <w:rFonts w:ascii="Arial" w:hAnsi="Arial" w:cs="Arial"/>
          <w:sz w:val="22"/>
          <w:szCs w:val="22"/>
        </w:rPr>
        <w:t xml:space="preserve">Throughout this document, </w:t>
      </w:r>
      <w:r w:rsidR="00065D00" w:rsidRPr="00057A71">
        <w:rPr>
          <w:rFonts w:ascii="Arial" w:hAnsi="Arial" w:cs="Arial"/>
          <w:sz w:val="22"/>
          <w:szCs w:val="22"/>
        </w:rPr>
        <w:t>references</w:t>
      </w:r>
      <w:r w:rsidRPr="00057A71">
        <w:rPr>
          <w:rFonts w:ascii="Arial" w:hAnsi="Arial" w:cs="Arial"/>
          <w:sz w:val="22"/>
          <w:szCs w:val="22"/>
        </w:rPr>
        <w:t xml:space="preserve"> have been take</w:t>
      </w:r>
      <w:r w:rsidR="00553BA3" w:rsidRPr="00057A71">
        <w:rPr>
          <w:rFonts w:ascii="Arial" w:hAnsi="Arial" w:cs="Arial"/>
          <w:sz w:val="22"/>
          <w:szCs w:val="22"/>
        </w:rPr>
        <w:t>n</w:t>
      </w:r>
      <w:r w:rsidRPr="00057A71">
        <w:rPr>
          <w:rFonts w:ascii="Arial" w:hAnsi="Arial" w:cs="Arial"/>
          <w:sz w:val="22"/>
          <w:szCs w:val="22"/>
        </w:rPr>
        <w:t xml:space="preserve"> directly from the ICO.</w:t>
      </w:r>
    </w:p>
    <w:p w14:paraId="7F4050D4" w14:textId="701F409B" w:rsidR="00CD211E" w:rsidRPr="00057A71" w:rsidRDefault="002048D5" w:rsidP="00CD211E">
      <w:pPr>
        <w:pStyle w:val="Heading2"/>
        <w:rPr>
          <w:rFonts w:ascii="Arial" w:hAnsi="Arial" w:cs="Arial"/>
          <w:smallCaps w:val="0"/>
          <w:sz w:val="24"/>
          <w:szCs w:val="24"/>
          <w:lang w:val="en-GB"/>
        </w:rPr>
      </w:pPr>
      <w:bookmarkStart w:id="2" w:name="_Toc193974129"/>
      <w:r w:rsidRPr="00057A71">
        <w:rPr>
          <w:rFonts w:ascii="Arial" w:hAnsi="Arial" w:cs="Arial"/>
          <w:smallCaps w:val="0"/>
          <w:sz w:val="24"/>
          <w:szCs w:val="24"/>
          <w:lang w:val="en-GB"/>
        </w:rPr>
        <w:t>S</w:t>
      </w:r>
      <w:r w:rsidR="00CD211E" w:rsidRPr="00057A71">
        <w:rPr>
          <w:rFonts w:ascii="Arial" w:hAnsi="Arial" w:cs="Arial"/>
          <w:smallCaps w:val="0"/>
          <w:sz w:val="24"/>
          <w:szCs w:val="24"/>
          <w:lang w:val="en-GB"/>
        </w:rPr>
        <w:t>tatus</w:t>
      </w:r>
      <w:bookmarkEnd w:id="2"/>
    </w:p>
    <w:p w14:paraId="6169E134" w14:textId="66AA8196" w:rsidR="00CD211E" w:rsidRPr="00057A71" w:rsidRDefault="00CD211E" w:rsidP="00CD211E">
      <w:pPr>
        <w:rPr>
          <w:rFonts w:ascii="Arial" w:hAnsi="Arial" w:cs="Arial"/>
          <w:sz w:val="22"/>
          <w:szCs w:val="22"/>
        </w:rPr>
      </w:pPr>
    </w:p>
    <w:p w14:paraId="0F3520C6" w14:textId="77777777" w:rsidR="00546CF3" w:rsidRPr="00085749" w:rsidRDefault="00546CF3" w:rsidP="00546CF3">
      <w:pPr>
        <w:rPr>
          <w:rFonts w:ascii="Arial" w:hAnsi="Arial" w:cs="Arial"/>
          <w:sz w:val="22"/>
          <w:szCs w:val="22"/>
        </w:rPr>
      </w:pPr>
      <w:bookmarkStart w:id="3" w:name="_Toc147399044"/>
      <w:bookmarkStart w:id="4" w:name="_Toc147399133"/>
      <w:bookmarkStart w:id="5" w:name="_Toc147399222"/>
      <w:bookmarkStart w:id="6" w:name="_Toc147826651"/>
      <w:bookmarkStart w:id="7" w:name="_Toc147826740"/>
      <w:bookmarkStart w:id="8" w:name="_Toc147838713"/>
      <w:bookmarkStart w:id="9" w:name="_Toc147838804"/>
      <w:bookmarkStart w:id="10" w:name="_Toc147844041"/>
      <w:bookmarkStart w:id="11" w:name="_Toc111531740"/>
      <w:bookmarkStart w:id="12" w:name="_Toc111531741"/>
      <w:bookmarkStart w:id="13" w:name="_Toc111531742"/>
      <w:bookmarkStart w:id="14" w:name="_Toc111531743"/>
      <w:bookmarkStart w:id="15" w:name="_KLOE"/>
      <w:bookmarkStart w:id="16" w:name="_Toc110418317"/>
      <w:bookmarkStart w:id="17" w:name="_Toc110418318"/>
      <w:bookmarkStart w:id="18" w:name="_Toc110418319"/>
      <w:bookmarkStart w:id="19" w:name="_Toc110418320"/>
      <w:bookmarkStart w:id="20" w:name="_Toc110418321"/>
      <w:bookmarkStart w:id="21" w:name="_Toc110418322"/>
      <w:bookmarkStart w:id="22" w:name="_Toc110418323"/>
      <w:bookmarkStart w:id="23" w:name="_Toc110418324"/>
      <w:bookmarkStart w:id="24" w:name="_Toc110418325"/>
      <w:bookmarkStart w:id="25" w:name="_Toc110418326"/>
      <w:bookmarkStart w:id="26" w:name="_Toc110418333"/>
      <w:bookmarkStart w:id="27" w:name="_Toc110418334"/>
      <w:bookmarkStart w:id="28" w:name="_Toc110418335"/>
      <w:bookmarkStart w:id="29" w:name="_Toc110418336"/>
      <w:bookmarkStart w:id="30" w:name="_Toc110418337"/>
      <w:bookmarkStart w:id="31" w:name="_Toc110418341"/>
      <w:bookmarkStart w:id="32" w:name="_Toc110418342"/>
      <w:bookmarkStart w:id="33" w:name="_Toc110418343"/>
      <w:bookmarkStart w:id="34" w:name="_Toc110418344"/>
      <w:bookmarkStart w:id="35" w:name="_Toc110418345"/>
      <w:bookmarkStart w:id="36" w:name="_Toc110418349"/>
      <w:bookmarkStart w:id="37" w:name="_Toc111531744"/>
      <w:bookmarkStart w:id="38" w:name="_Toc111531745"/>
      <w:bookmarkStart w:id="39" w:name="_Toc111531746"/>
      <w:bookmarkStart w:id="40" w:name="_Toc111531747"/>
      <w:bookmarkStart w:id="41" w:name="_Toc111531748"/>
      <w:bookmarkStart w:id="42" w:name="_Toc111531749"/>
      <w:bookmarkStart w:id="43" w:name="_Toc111531750"/>
      <w:bookmarkStart w:id="44" w:name="_Toc111531751"/>
      <w:bookmarkStart w:id="45" w:name="_Toc111531752"/>
      <w:bookmarkStart w:id="46" w:name="_Toc111531753"/>
      <w:bookmarkStart w:id="47" w:name="_Toc111531754"/>
      <w:bookmarkStart w:id="48" w:name="_Toc111531755"/>
      <w:bookmarkStart w:id="49" w:name="_Toc111531756"/>
      <w:bookmarkStart w:id="50" w:name="_Toc11153175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085749">
        <w:rPr>
          <w:rFonts w:ascii="Arial" w:hAnsi="Arial" w:cs="Arial"/>
          <w:sz w:val="22"/>
          <w:szCs w:val="22"/>
        </w:rPr>
        <w:t xml:space="preserve">In accordance with the </w:t>
      </w:r>
      <w:hyperlink r:id="rId18" w:history="1">
        <w:r w:rsidRPr="00085749">
          <w:rPr>
            <w:rStyle w:val="Hyperlink"/>
            <w:rFonts w:ascii="Arial" w:eastAsiaTheme="majorEastAsia" w:hAnsi="Arial" w:cs="Arial"/>
            <w:sz w:val="22"/>
            <w:szCs w:val="22"/>
          </w:rPr>
          <w:t>Equality Act 2010</w:t>
        </w:r>
      </w:hyperlink>
      <w:r w:rsidRPr="0008574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190DB1CA" w14:textId="48E89309" w:rsidR="00E8287A" w:rsidRPr="00057A71" w:rsidRDefault="00E8287A" w:rsidP="000F3FB3">
      <w:pPr>
        <w:pStyle w:val="Heading1"/>
        <w:keepLines/>
        <w:pBdr>
          <w:bottom w:val="single" w:sz="4" w:space="1" w:color="595959" w:themeColor="text1" w:themeTint="A6"/>
        </w:pBdr>
        <w:spacing w:before="360" w:after="160" w:line="259" w:lineRule="auto"/>
        <w:rPr>
          <w:sz w:val="28"/>
          <w:szCs w:val="28"/>
        </w:rPr>
      </w:pPr>
      <w:bookmarkStart w:id="51" w:name="_Toc193974130"/>
      <w:r w:rsidRPr="00057A71">
        <w:rPr>
          <w:sz w:val="28"/>
          <w:szCs w:val="28"/>
        </w:rPr>
        <w:t>Right to access</w:t>
      </w:r>
      <w:bookmarkEnd w:id="51"/>
    </w:p>
    <w:p w14:paraId="787D7A0F" w14:textId="77777777" w:rsidR="00BA6271" w:rsidRPr="00057A71" w:rsidRDefault="00BA6271" w:rsidP="000B6A75">
      <w:pPr>
        <w:textAlignment w:val="baseline"/>
        <w:rPr>
          <w:rFonts w:ascii="Arial" w:eastAsia=".SFNSText-Regular" w:hAnsi="Arial" w:cs="Arial"/>
          <w:sz w:val="22"/>
          <w:szCs w:val="22"/>
          <w:shd w:val="clear" w:color="auto" w:fill="FFFFFF"/>
          <w:lang w:eastAsia="en-GB"/>
        </w:rPr>
      </w:pPr>
    </w:p>
    <w:p w14:paraId="26DF8A0C" w14:textId="451DC28B" w:rsidR="00C57E38" w:rsidRPr="00057A71" w:rsidRDefault="00877CE6" w:rsidP="00C57E38">
      <w:pPr>
        <w:rPr>
          <w:rFonts w:ascii="Arial" w:hAnsi="Arial" w:cs="Arial"/>
          <w:sz w:val="22"/>
          <w:szCs w:val="22"/>
        </w:rPr>
      </w:pPr>
      <w:r w:rsidRPr="00057A71">
        <w:rPr>
          <w:rFonts w:ascii="Arial" w:hAnsi="Arial" w:cs="Arial"/>
          <w:sz w:val="22"/>
          <w:szCs w:val="22"/>
        </w:rPr>
        <w:t>This organisation</w:t>
      </w:r>
      <w:r w:rsidR="00C57E38" w:rsidRPr="00057A71">
        <w:rPr>
          <w:rFonts w:ascii="Arial" w:hAnsi="Arial" w:cs="Arial"/>
          <w:sz w:val="22"/>
          <w:szCs w:val="22"/>
        </w:rPr>
        <w:t xml:space="preserve"> ensures that all patients are aware of their right to access their data and has privacy notices displayed in the following locations:</w:t>
      </w:r>
    </w:p>
    <w:p w14:paraId="68BFC07B" w14:textId="77777777" w:rsidR="00C57E38" w:rsidRPr="00057A71" w:rsidRDefault="00C57E38" w:rsidP="00C57E38">
      <w:pPr>
        <w:rPr>
          <w:rFonts w:ascii="Arial" w:hAnsi="Arial" w:cs="Arial"/>
          <w:sz w:val="22"/>
          <w:szCs w:val="22"/>
        </w:rPr>
      </w:pPr>
    </w:p>
    <w:p w14:paraId="1F480B86" w14:textId="77777777" w:rsidR="00C57E38" w:rsidRPr="00057A71" w:rsidRDefault="00C57E38" w:rsidP="0080422B">
      <w:pPr>
        <w:pStyle w:val="ListParagraph"/>
        <w:numPr>
          <w:ilvl w:val="0"/>
          <w:numId w:val="25"/>
        </w:numPr>
        <w:rPr>
          <w:rFonts w:ascii="Arial" w:hAnsi="Arial" w:cs="Arial"/>
          <w:sz w:val="22"/>
        </w:rPr>
      </w:pPr>
      <w:r w:rsidRPr="00057A71">
        <w:rPr>
          <w:rFonts w:ascii="Arial" w:hAnsi="Arial" w:cs="Arial"/>
          <w:sz w:val="22"/>
        </w:rPr>
        <w:t>Waiting room</w:t>
      </w:r>
    </w:p>
    <w:p w14:paraId="29EEC92E" w14:textId="77777777" w:rsidR="00C57E38" w:rsidRPr="00057A71" w:rsidRDefault="00C57E38" w:rsidP="0080422B">
      <w:pPr>
        <w:pStyle w:val="ListParagraph"/>
        <w:numPr>
          <w:ilvl w:val="0"/>
          <w:numId w:val="25"/>
        </w:numPr>
        <w:rPr>
          <w:rFonts w:ascii="Arial" w:hAnsi="Arial" w:cs="Arial"/>
          <w:sz w:val="22"/>
        </w:rPr>
      </w:pPr>
      <w:r w:rsidRPr="00057A71">
        <w:rPr>
          <w:rFonts w:ascii="Arial" w:hAnsi="Arial" w:cs="Arial"/>
          <w:sz w:val="22"/>
        </w:rPr>
        <w:t>Organisation website</w:t>
      </w:r>
    </w:p>
    <w:p w14:paraId="48A8B7B6" w14:textId="77777777" w:rsidR="00C57E38" w:rsidRPr="00057A71" w:rsidRDefault="00C57E38" w:rsidP="0080422B">
      <w:pPr>
        <w:pStyle w:val="ListParagraph"/>
        <w:numPr>
          <w:ilvl w:val="0"/>
          <w:numId w:val="25"/>
        </w:numPr>
        <w:rPr>
          <w:rFonts w:ascii="Arial" w:hAnsi="Arial" w:cs="Arial"/>
          <w:sz w:val="22"/>
        </w:rPr>
      </w:pPr>
      <w:r w:rsidRPr="00057A71">
        <w:rPr>
          <w:rFonts w:ascii="Arial" w:hAnsi="Arial" w:cs="Arial"/>
          <w:sz w:val="22"/>
        </w:rPr>
        <w:t>Organisation information leaflet</w:t>
      </w:r>
    </w:p>
    <w:p w14:paraId="64200FA7" w14:textId="77777777" w:rsidR="0000048F" w:rsidRPr="00057A71" w:rsidRDefault="0000048F" w:rsidP="0000048F">
      <w:pPr>
        <w:pStyle w:val="ListParagraph"/>
        <w:rPr>
          <w:rFonts w:ascii="Arial" w:hAnsi="Arial" w:cs="Arial"/>
        </w:rPr>
      </w:pPr>
    </w:p>
    <w:p w14:paraId="188ED37D" w14:textId="4AAFE6B6" w:rsidR="00D7070F" w:rsidRPr="00DB6F14" w:rsidRDefault="00C57E38" w:rsidP="00DB6F14">
      <w:pPr>
        <w:rPr>
          <w:rFonts w:ascii="Arial" w:hAnsi="Arial" w:cs="Arial"/>
          <w:sz w:val="22"/>
          <w:szCs w:val="22"/>
        </w:rPr>
      </w:pPr>
      <w:r w:rsidRPr="00057A71">
        <w:rPr>
          <w:rFonts w:ascii="Arial" w:hAnsi="Arial" w:cs="Arial"/>
          <w:sz w:val="22"/>
          <w:szCs w:val="22"/>
        </w:rPr>
        <w:t>To comply with the UK GDPR, all organisation privacy notices are written in a language that is understandable to all patients and meet</w:t>
      </w:r>
      <w:r w:rsidR="00DB6F14">
        <w:rPr>
          <w:rFonts w:ascii="Arial" w:hAnsi="Arial" w:cs="Arial"/>
          <w:sz w:val="22"/>
          <w:szCs w:val="22"/>
        </w:rPr>
        <w:t>s</w:t>
      </w:r>
      <w:r w:rsidRPr="00057A71">
        <w:rPr>
          <w:rFonts w:ascii="Arial" w:hAnsi="Arial" w:cs="Arial"/>
          <w:sz w:val="22"/>
          <w:szCs w:val="22"/>
        </w:rPr>
        <w:t xml:space="preserve"> the criteria detailed in Articles 12, 13 and 14 of the UK GDPR. </w:t>
      </w:r>
      <w:r w:rsidR="005C4E98" w:rsidRPr="00DB6F14">
        <w:rPr>
          <w:rFonts w:ascii="Arial" w:hAnsi="Arial" w:cs="Arial"/>
          <w:sz w:val="22"/>
          <w:szCs w:val="22"/>
        </w:rPr>
        <w:t>The</w:t>
      </w:r>
      <w:r w:rsidR="003A17AB">
        <w:rPr>
          <w:rFonts w:ascii="Arial" w:hAnsi="Arial" w:cs="Arial"/>
          <w:sz w:val="22"/>
          <w:szCs w:val="22"/>
        </w:rPr>
        <w:t xml:space="preserve"> </w:t>
      </w:r>
      <w:r w:rsidR="00A45439">
        <w:rPr>
          <w:rFonts w:ascii="Arial" w:hAnsi="Arial" w:cs="Arial"/>
          <w:sz w:val="22"/>
          <w:szCs w:val="22"/>
        </w:rPr>
        <w:t>organisation</w:t>
      </w:r>
      <w:r w:rsidR="003A17AB">
        <w:rPr>
          <w:rFonts w:ascii="Arial" w:hAnsi="Arial" w:cs="Arial"/>
          <w:sz w:val="22"/>
          <w:szCs w:val="22"/>
        </w:rPr>
        <w:t xml:space="preserve"> also has</w:t>
      </w:r>
      <w:r w:rsidR="00D7070F" w:rsidRPr="00DB6F14">
        <w:rPr>
          <w:rFonts w:ascii="Arial" w:hAnsi="Arial" w:cs="Arial"/>
          <w:sz w:val="22"/>
          <w:szCs w:val="22"/>
        </w:rPr>
        <w:t xml:space="preserve"> </w:t>
      </w:r>
      <w:r w:rsidR="005C4E98" w:rsidRPr="00DB6F14">
        <w:rPr>
          <w:rFonts w:ascii="Arial" w:hAnsi="Arial" w:cs="Arial"/>
          <w:sz w:val="22"/>
          <w:szCs w:val="22"/>
        </w:rPr>
        <w:t xml:space="preserve">privacy notices </w:t>
      </w:r>
      <w:r w:rsidR="00D7070F" w:rsidRPr="00DB6F14">
        <w:rPr>
          <w:rFonts w:ascii="Arial" w:hAnsi="Arial" w:cs="Arial"/>
          <w:sz w:val="22"/>
          <w:szCs w:val="22"/>
        </w:rPr>
        <w:t xml:space="preserve">for </w:t>
      </w:r>
      <w:r w:rsidR="00DB6F14">
        <w:rPr>
          <w:rFonts w:ascii="Arial" w:hAnsi="Arial" w:cs="Arial"/>
          <w:sz w:val="22"/>
          <w:szCs w:val="22"/>
        </w:rPr>
        <w:t>the</w:t>
      </w:r>
      <w:r w:rsidR="00D7070F" w:rsidRPr="00DB6F14">
        <w:rPr>
          <w:rFonts w:ascii="Arial" w:hAnsi="Arial" w:cs="Arial"/>
          <w:sz w:val="22"/>
          <w:szCs w:val="22"/>
        </w:rPr>
        <w:t xml:space="preserve"> </w:t>
      </w:r>
      <w:r w:rsidR="00A45439">
        <w:rPr>
          <w:rFonts w:ascii="Arial" w:hAnsi="Arial" w:cs="Arial"/>
          <w:sz w:val="22"/>
          <w:szCs w:val="22"/>
        </w:rPr>
        <w:t>p</w:t>
      </w:r>
      <w:r w:rsidR="00D7070F" w:rsidRPr="003A17AB">
        <w:rPr>
          <w:rFonts w:ascii="Arial" w:hAnsi="Arial" w:cs="Arial"/>
          <w:sz w:val="22"/>
          <w:szCs w:val="22"/>
        </w:rPr>
        <w:t>ractice</w:t>
      </w:r>
      <w:r w:rsidR="00D7070F" w:rsidRPr="00DB6F14">
        <w:rPr>
          <w:rFonts w:ascii="Arial" w:hAnsi="Arial" w:cs="Arial"/>
          <w:sz w:val="22"/>
          <w:szCs w:val="22"/>
        </w:rPr>
        <w:t xml:space="preserve"> and </w:t>
      </w:r>
      <w:r w:rsidR="00A45439">
        <w:rPr>
          <w:rFonts w:ascii="Arial" w:hAnsi="Arial" w:cs="Arial"/>
          <w:sz w:val="22"/>
          <w:szCs w:val="22"/>
        </w:rPr>
        <w:t>for c</w:t>
      </w:r>
      <w:r w:rsidR="00D7070F" w:rsidRPr="003A17AB">
        <w:rPr>
          <w:rFonts w:ascii="Arial" w:hAnsi="Arial" w:cs="Arial"/>
          <w:sz w:val="22"/>
          <w:szCs w:val="22"/>
        </w:rPr>
        <w:t>hildren</w:t>
      </w:r>
      <w:r w:rsidR="00D7070F" w:rsidRPr="00057A71">
        <w:rPr>
          <w:rFonts w:ascii="Arial" w:hAnsi="Arial" w:cs="Arial"/>
          <w:sz w:val="22"/>
          <w:szCs w:val="22"/>
        </w:rPr>
        <w:t>.</w:t>
      </w:r>
    </w:p>
    <w:p w14:paraId="18ED3F53" w14:textId="7C97CBB8" w:rsidR="00C57E38" w:rsidRPr="00057A71" w:rsidRDefault="00C57E38" w:rsidP="00C57E38">
      <w:pPr>
        <w:rPr>
          <w:rFonts w:ascii="Arial" w:hAnsi="Arial" w:cs="Arial"/>
          <w:sz w:val="22"/>
          <w:szCs w:val="22"/>
        </w:rPr>
      </w:pPr>
      <w:r w:rsidRPr="00057A71">
        <w:rPr>
          <w:rFonts w:ascii="Arial" w:hAnsi="Arial" w:cs="Arial"/>
          <w:sz w:val="22"/>
          <w:szCs w:val="22"/>
        </w:rPr>
        <w:lastRenderedPageBreak/>
        <w:t>The reason for granting access to data subjects is to enable them to verify the lawfulness of the processing of data held about them. In addition, da</w:t>
      </w:r>
      <w:r w:rsidR="00556830" w:rsidRPr="00057A71">
        <w:rPr>
          <w:rFonts w:ascii="Arial" w:hAnsi="Arial" w:cs="Arial"/>
          <w:sz w:val="22"/>
          <w:szCs w:val="22"/>
        </w:rPr>
        <w:t xml:space="preserve">ta subjects can authorise third </w:t>
      </w:r>
      <w:r w:rsidRPr="00057A71">
        <w:rPr>
          <w:rFonts w:ascii="Arial" w:hAnsi="Arial" w:cs="Arial"/>
          <w:sz w:val="22"/>
          <w:szCs w:val="22"/>
        </w:rPr>
        <w:t xml:space="preserve">party access, e.g., for solicitors and insurers, under the UK GDPR. </w:t>
      </w:r>
    </w:p>
    <w:p w14:paraId="4650E5D1" w14:textId="77777777" w:rsidR="00D7070F" w:rsidRPr="00057A71" w:rsidRDefault="00D7070F" w:rsidP="00C57E38">
      <w:pPr>
        <w:rPr>
          <w:rFonts w:ascii="Arial" w:hAnsi="Arial" w:cs="Arial"/>
          <w:sz w:val="22"/>
          <w:szCs w:val="22"/>
        </w:rPr>
      </w:pPr>
    </w:p>
    <w:p w14:paraId="4FE1033B" w14:textId="7FD32FDE" w:rsidR="00DE36C6" w:rsidRPr="00057A71" w:rsidRDefault="00DE36C6" w:rsidP="00C57E38">
      <w:pPr>
        <w:rPr>
          <w:rFonts w:ascii="Arial" w:hAnsi="Arial" w:cs="Arial"/>
          <w:sz w:val="22"/>
          <w:szCs w:val="22"/>
        </w:rPr>
      </w:pPr>
      <w:r w:rsidRPr="00057A71">
        <w:rPr>
          <w:rFonts w:ascii="Arial" w:hAnsi="Arial" w:cs="Arial"/>
          <w:sz w:val="22"/>
          <w:szCs w:val="22"/>
        </w:rPr>
        <w:t>Detailed information about a</w:t>
      </w:r>
      <w:r w:rsidR="00D7070F" w:rsidRPr="00057A71">
        <w:rPr>
          <w:rFonts w:ascii="Arial" w:hAnsi="Arial" w:cs="Arial"/>
          <w:sz w:val="22"/>
          <w:szCs w:val="22"/>
        </w:rPr>
        <w:t>ccess for third</w:t>
      </w:r>
      <w:r w:rsidR="00DB6F14">
        <w:rPr>
          <w:rFonts w:ascii="Arial" w:hAnsi="Arial" w:cs="Arial"/>
          <w:sz w:val="22"/>
          <w:szCs w:val="22"/>
        </w:rPr>
        <w:t xml:space="preserve"> </w:t>
      </w:r>
      <w:r w:rsidR="00D7070F" w:rsidRPr="00057A71">
        <w:rPr>
          <w:rFonts w:ascii="Arial" w:hAnsi="Arial" w:cs="Arial"/>
          <w:sz w:val="22"/>
          <w:szCs w:val="22"/>
        </w:rPr>
        <w:t xml:space="preserve">parties </w:t>
      </w:r>
      <w:r w:rsidRPr="00057A71">
        <w:rPr>
          <w:rFonts w:ascii="Arial" w:hAnsi="Arial" w:cs="Arial"/>
          <w:sz w:val="22"/>
          <w:szCs w:val="22"/>
        </w:rPr>
        <w:t xml:space="preserve">can be found at </w:t>
      </w:r>
      <w:hyperlink w:anchor="_Proxy_Access_and_1" w:history="1">
        <w:r w:rsidR="00D7070F" w:rsidRPr="00057A71">
          <w:rPr>
            <w:rStyle w:val="Hyperlink"/>
            <w:rFonts w:ascii="Arial" w:hAnsi="Arial" w:cs="Arial"/>
            <w:sz w:val="22"/>
            <w:szCs w:val="22"/>
          </w:rPr>
          <w:t>Chapter 10</w:t>
        </w:r>
      </w:hyperlink>
      <w:r w:rsidR="00D7070F" w:rsidRPr="00057A71">
        <w:rPr>
          <w:rFonts w:ascii="Arial" w:hAnsi="Arial" w:cs="Arial"/>
          <w:sz w:val="22"/>
          <w:szCs w:val="22"/>
        </w:rPr>
        <w:t>.</w:t>
      </w:r>
    </w:p>
    <w:p w14:paraId="5BF94D17" w14:textId="6619FD60" w:rsidR="00CD211E" w:rsidRPr="00057A71" w:rsidRDefault="00CA6BA8" w:rsidP="000F3FB3">
      <w:pPr>
        <w:pStyle w:val="Heading1"/>
        <w:keepLines/>
        <w:pBdr>
          <w:bottom w:val="single" w:sz="4" w:space="1" w:color="595959" w:themeColor="text1" w:themeTint="A6"/>
        </w:pBdr>
        <w:spacing w:before="360" w:after="160" w:line="259" w:lineRule="auto"/>
        <w:rPr>
          <w:sz w:val="28"/>
          <w:szCs w:val="28"/>
        </w:rPr>
      </w:pPr>
      <w:bookmarkStart w:id="52" w:name="_Toc193974131"/>
      <w:r w:rsidRPr="00057A71">
        <w:rPr>
          <w:sz w:val="28"/>
          <w:szCs w:val="28"/>
        </w:rPr>
        <w:t>Patient</w:t>
      </w:r>
      <w:r w:rsidR="00FE32AF" w:rsidRPr="00057A71">
        <w:rPr>
          <w:sz w:val="28"/>
          <w:szCs w:val="28"/>
        </w:rPr>
        <w:t xml:space="preserve"> </w:t>
      </w:r>
      <w:r w:rsidR="00556411" w:rsidRPr="00057A71">
        <w:rPr>
          <w:sz w:val="28"/>
          <w:szCs w:val="28"/>
        </w:rPr>
        <w:t xml:space="preserve">access </w:t>
      </w:r>
      <w:r w:rsidR="00A97407" w:rsidRPr="00057A71">
        <w:rPr>
          <w:sz w:val="28"/>
          <w:szCs w:val="28"/>
        </w:rPr>
        <w:t>to online medical records</w:t>
      </w:r>
      <w:bookmarkEnd w:id="52"/>
    </w:p>
    <w:p w14:paraId="060F4E31" w14:textId="086F4E37" w:rsidR="00CD211E" w:rsidRPr="00057A71" w:rsidRDefault="00CC5668" w:rsidP="00CD211E">
      <w:pPr>
        <w:pStyle w:val="Heading2"/>
        <w:rPr>
          <w:rFonts w:ascii="Arial" w:hAnsi="Arial" w:cs="Arial"/>
          <w:smallCaps w:val="0"/>
          <w:sz w:val="24"/>
          <w:szCs w:val="24"/>
          <w:lang w:val="en-GB"/>
        </w:rPr>
      </w:pPr>
      <w:bookmarkStart w:id="53" w:name="_Toc97742166"/>
      <w:bookmarkStart w:id="54" w:name="_Toc97744363"/>
      <w:bookmarkStart w:id="55" w:name="_Toc193974132"/>
      <w:bookmarkEnd w:id="53"/>
      <w:bookmarkEnd w:id="54"/>
      <w:r w:rsidRPr="00057A71">
        <w:rPr>
          <w:rFonts w:ascii="Arial" w:hAnsi="Arial" w:cs="Arial"/>
          <w:smallCaps w:val="0"/>
          <w:sz w:val="24"/>
          <w:szCs w:val="24"/>
          <w:lang w:val="en-GB"/>
        </w:rPr>
        <w:t>Registering for online s</w:t>
      </w:r>
      <w:r w:rsidR="009C751F" w:rsidRPr="00057A71">
        <w:rPr>
          <w:rFonts w:ascii="Arial" w:hAnsi="Arial" w:cs="Arial"/>
          <w:smallCaps w:val="0"/>
          <w:sz w:val="24"/>
          <w:szCs w:val="24"/>
          <w:lang w:val="en-GB"/>
        </w:rPr>
        <w:t>ervices</w:t>
      </w:r>
      <w:bookmarkEnd w:id="55"/>
    </w:p>
    <w:p w14:paraId="14375152" w14:textId="77777777" w:rsidR="00CD211E" w:rsidRPr="00057A71" w:rsidRDefault="00CD211E" w:rsidP="00CD211E"/>
    <w:p w14:paraId="0127AD44" w14:textId="0715F398" w:rsidR="001A11E0" w:rsidRPr="00873FA1" w:rsidRDefault="004A62F7" w:rsidP="001A11E0">
      <w:pPr>
        <w:rPr>
          <w:rFonts w:ascii="Arial" w:eastAsia="Times New Roman" w:hAnsi="Arial" w:cs="Arial"/>
          <w:color w:val="000000" w:themeColor="text1"/>
          <w:sz w:val="22"/>
          <w:szCs w:val="22"/>
          <w:lang w:eastAsia="en-GB"/>
        </w:rPr>
      </w:pPr>
      <w:r w:rsidRPr="00873FA1">
        <w:rPr>
          <w:rFonts w:ascii="Arial" w:hAnsi="Arial" w:cs="Arial"/>
          <w:sz w:val="22"/>
          <w:szCs w:val="22"/>
        </w:rPr>
        <w:t>At this organisation,</w:t>
      </w:r>
      <w:r w:rsidR="00981D43" w:rsidRPr="00873FA1">
        <w:rPr>
          <w:rFonts w:ascii="Arial" w:hAnsi="Arial" w:cs="Arial"/>
          <w:sz w:val="22"/>
          <w:szCs w:val="22"/>
        </w:rPr>
        <w:t xml:space="preserve"> s</w:t>
      </w:r>
      <w:r w:rsidR="00EA2A1F" w:rsidRPr="00873FA1">
        <w:rPr>
          <w:rFonts w:ascii="Arial" w:hAnsi="Arial" w:cs="Arial"/>
          <w:sz w:val="22"/>
          <w:szCs w:val="22"/>
        </w:rPr>
        <w:t xml:space="preserve">taff are to remind patients that GP online services are free and available to all registered patients.  </w:t>
      </w:r>
      <w:r w:rsidR="00DE7B7C" w:rsidRPr="00873FA1">
        <w:rPr>
          <w:rFonts w:ascii="Arial" w:eastAsia="Times New Roman" w:hAnsi="Arial" w:cs="Arial"/>
          <w:color w:val="000000" w:themeColor="text1"/>
          <w:sz w:val="22"/>
          <w:szCs w:val="22"/>
          <w:lang w:eastAsia="en-GB"/>
        </w:rPr>
        <w:t xml:space="preserve">NHS England has published a number of </w:t>
      </w:r>
      <w:hyperlink r:id="rId19" w:history="1">
        <w:r w:rsidR="00DE7B7C" w:rsidRPr="00873FA1">
          <w:rPr>
            <w:rFonts w:ascii="Arial" w:eastAsia="Times New Roman" w:hAnsi="Arial" w:cs="Arial"/>
            <w:color w:val="0563C1" w:themeColor="hyperlink"/>
            <w:sz w:val="22"/>
            <w:szCs w:val="22"/>
            <w:u w:val="single"/>
            <w:lang w:eastAsia="en-GB"/>
          </w:rPr>
          <w:t>gui</w:t>
        </w:r>
        <w:r w:rsidR="00DE7B7C" w:rsidRPr="00873FA1">
          <w:rPr>
            <w:rFonts w:ascii="Arial" w:eastAsia="Times New Roman" w:hAnsi="Arial" w:cs="Arial"/>
            <w:color w:val="0563C1" w:themeColor="hyperlink"/>
            <w:sz w:val="22"/>
            <w:szCs w:val="22"/>
            <w:u w:val="single"/>
            <w:lang w:eastAsia="en-GB"/>
          </w:rPr>
          <w:t>d</w:t>
        </w:r>
        <w:r w:rsidR="00DE7B7C" w:rsidRPr="00873FA1">
          <w:rPr>
            <w:rFonts w:ascii="Arial" w:eastAsia="Times New Roman" w:hAnsi="Arial" w:cs="Arial"/>
            <w:color w:val="0563C1" w:themeColor="hyperlink"/>
            <w:sz w:val="22"/>
            <w:szCs w:val="22"/>
            <w:u w:val="single"/>
            <w:lang w:eastAsia="en-GB"/>
          </w:rPr>
          <w:t>es and leaflets</w:t>
        </w:r>
      </w:hyperlink>
      <w:r w:rsidR="00DE7B7C" w:rsidRPr="00873FA1">
        <w:rPr>
          <w:rFonts w:ascii="Arial" w:eastAsia="Times New Roman" w:hAnsi="Arial" w:cs="Arial"/>
          <w:color w:val="000000" w:themeColor="text1"/>
          <w:sz w:val="22"/>
          <w:szCs w:val="22"/>
          <w:lang w:eastAsia="en-GB"/>
        </w:rPr>
        <w:t xml:space="preserve"> </w:t>
      </w:r>
      <w:r w:rsidR="00556830" w:rsidRPr="00873FA1">
        <w:rPr>
          <w:rFonts w:ascii="Arial" w:eastAsia="Times New Roman" w:hAnsi="Arial" w:cs="Arial"/>
          <w:color w:val="000000" w:themeColor="text1"/>
          <w:sz w:val="22"/>
          <w:szCs w:val="22"/>
          <w:lang w:eastAsia="en-GB"/>
        </w:rPr>
        <w:t>that</w:t>
      </w:r>
      <w:r w:rsidR="00DE7B7C" w:rsidRPr="00873FA1">
        <w:rPr>
          <w:rFonts w:ascii="Arial" w:eastAsia="Times New Roman" w:hAnsi="Arial" w:cs="Arial"/>
          <w:color w:val="000000" w:themeColor="text1"/>
          <w:sz w:val="22"/>
          <w:szCs w:val="22"/>
          <w:lang w:eastAsia="en-GB"/>
        </w:rPr>
        <w:t xml:space="preserve"> provide further detailed information about how patients can access their health record online.</w:t>
      </w:r>
      <w:r w:rsidR="00AC1694">
        <w:rPr>
          <w:rFonts w:ascii="Arial" w:eastAsia="Times New Roman" w:hAnsi="Arial" w:cs="Arial"/>
          <w:color w:val="000000" w:themeColor="text1"/>
          <w:sz w:val="22"/>
          <w:szCs w:val="22"/>
          <w:lang w:eastAsia="en-GB"/>
        </w:rPr>
        <w:t xml:space="preserve"> Guidance for staff is </w:t>
      </w:r>
      <w:hyperlink r:id="rId20" w:history="1">
        <w:r w:rsidR="00AC1694" w:rsidRPr="00AC1694">
          <w:rPr>
            <w:rStyle w:val="Hyperlink"/>
            <w:rFonts w:ascii="Arial" w:eastAsia="Times New Roman" w:hAnsi="Arial" w:cs="Arial"/>
            <w:sz w:val="22"/>
            <w:szCs w:val="22"/>
            <w:lang w:eastAsia="en-GB"/>
          </w:rPr>
          <w:t>accessible</w:t>
        </w:r>
        <w:r w:rsidR="00AC1694" w:rsidRPr="00AC1694">
          <w:rPr>
            <w:rStyle w:val="Hyperlink"/>
            <w:rFonts w:ascii="Arial" w:eastAsia="Times New Roman" w:hAnsi="Arial" w:cs="Arial"/>
            <w:sz w:val="22"/>
            <w:szCs w:val="22"/>
            <w:lang w:eastAsia="en-GB"/>
          </w:rPr>
          <w:t xml:space="preserve"> </w:t>
        </w:r>
        <w:r w:rsidR="00AC1694" w:rsidRPr="00AC1694">
          <w:rPr>
            <w:rStyle w:val="Hyperlink"/>
            <w:rFonts w:ascii="Arial" w:eastAsia="Times New Roman" w:hAnsi="Arial" w:cs="Arial"/>
            <w:sz w:val="22"/>
            <w:szCs w:val="22"/>
            <w:lang w:eastAsia="en-GB"/>
          </w:rPr>
          <w:t>here</w:t>
        </w:r>
      </w:hyperlink>
      <w:r w:rsidR="00AC1694">
        <w:rPr>
          <w:rFonts w:ascii="Arial" w:eastAsia="Times New Roman" w:hAnsi="Arial" w:cs="Arial"/>
          <w:color w:val="000000" w:themeColor="text1"/>
          <w:sz w:val="22"/>
          <w:szCs w:val="22"/>
          <w:lang w:eastAsia="en-GB"/>
        </w:rPr>
        <w:t xml:space="preserve">. </w:t>
      </w:r>
    </w:p>
    <w:p w14:paraId="5D0F83EA" w14:textId="04EFDE16" w:rsidR="00EA2A1F" w:rsidRPr="00207171" w:rsidRDefault="008A150B" w:rsidP="001A11E0">
      <w:pPr>
        <w:rPr>
          <w:rFonts w:ascii="Arial" w:hAnsi="Arial" w:cs="Arial"/>
          <w:sz w:val="22"/>
          <w:szCs w:val="22"/>
          <w:highlight w:val="yellow"/>
        </w:rPr>
      </w:pPr>
      <w:r w:rsidRPr="00207171">
        <w:rPr>
          <w:rFonts w:ascii="Arial" w:eastAsia="Times New Roman" w:hAnsi="Arial" w:cs="Arial"/>
          <w:color w:val="000000" w:themeColor="text1"/>
          <w:sz w:val="22"/>
          <w:szCs w:val="22"/>
          <w:highlight w:val="yellow"/>
          <w:lang w:eastAsia="en-GB"/>
        </w:rPr>
        <w:t xml:space="preserve"> </w:t>
      </w:r>
    </w:p>
    <w:p w14:paraId="55B9DE63" w14:textId="5DA74803" w:rsidR="00981D43" w:rsidRPr="00AC1694" w:rsidRDefault="007A2313" w:rsidP="00E0448F">
      <w:pPr>
        <w:rPr>
          <w:rFonts w:ascii="Arial" w:hAnsi="Arial" w:cs="Arial"/>
          <w:sz w:val="22"/>
          <w:szCs w:val="22"/>
        </w:rPr>
      </w:pPr>
      <w:r w:rsidRPr="00AC1694">
        <w:rPr>
          <w:rFonts w:ascii="Arial" w:hAnsi="Arial" w:cs="Arial"/>
          <w:sz w:val="22"/>
          <w:szCs w:val="22"/>
        </w:rPr>
        <w:t>Patients</w:t>
      </w:r>
      <w:r w:rsidR="009C751F" w:rsidRPr="00AC1694">
        <w:rPr>
          <w:rFonts w:ascii="Arial" w:hAnsi="Arial" w:cs="Arial"/>
          <w:sz w:val="22"/>
          <w:szCs w:val="22"/>
        </w:rPr>
        <w:t xml:space="preserve"> who wish to register for online services </w:t>
      </w:r>
      <w:r w:rsidR="008B385E" w:rsidRPr="00AC1694">
        <w:rPr>
          <w:rFonts w:ascii="Arial" w:hAnsi="Arial" w:cs="Arial"/>
          <w:sz w:val="22"/>
          <w:szCs w:val="22"/>
        </w:rPr>
        <w:t>to</w:t>
      </w:r>
      <w:r w:rsidR="009C751F" w:rsidRPr="00AC1694">
        <w:rPr>
          <w:rFonts w:ascii="Arial" w:hAnsi="Arial" w:cs="Arial"/>
          <w:sz w:val="22"/>
          <w:szCs w:val="22"/>
        </w:rPr>
        <w:t xml:space="preserve"> book or cancel appointments</w:t>
      </w:r>
      <w:r w:rsidR="009C7D98" w:rsidRPr="00AC1694">
        <w:rPr>
          <w:rFonts w:ascii="Arial" w:hAnsi="Arial" w:cs="Arial"/>
          <w:sz w:val="22"/>
          <w:szCs w:val="22"/>
        </w:rPr>
        <w:t>, order repeat prescriptions</w:t>
      </w:r>
      <w:r w:rsidR="002F5B91" w:rsidRPr="00AC1694">
        <w:rPr>
          <w:rFonts w:ascii="Arial" w:hAnsi="Arial" w:cs="Arial"/>
          <w:sz w:val="22"/>
          <w:szCs w:val="22"/>
        </w:rPr>
        <w:t xml:space="preserve"> and</w:t>
      </w:r>
      <w:r w:rsidR="009C7D98" w:rsidRPr="00AC1694">
        <w:rPr>
          <w:rFonts w:ascii="Arial" w:hAnsi="Arial" w:cs="Arial"/>
          <w:sz w:val="22"/>
          <w:szCs w:val="22"/>
        </w:rPr>
        <w:t xml:space="preserve"> view </w:t>
      </w:r>
      <w:r w:rsidR="0063218F" w:rsidRPr="00AC1694">
        <w:rPr>
          <w:rFonts w:ascii="Arial" w:hAnsi="Arial" w:cs="Arial"/>
          <w:sz w:val="22"/>
          <w:szCs w:val="22"/>
        </w:rPr>
        <w:t xml:space="preserve">their </w:t>
      </w:r>
      <w:r w:rsidR="009B6FDE" w:rsidRPr="00AC1694">
        <w:rPr>
          <w:rFonts w:ascii="Arial" w:hAnsi="Arial" w:cs="Arial"/>
          <w:sz w:val="22"/>
          <w:szCs w:val="22"/>
        </w:rPr>
        <w:t>medical</w:t>
      </w:r>
      <w:r w:rsidR="009C7D98" w:rsidRPr="00AC1694">
        <w:rPr>
          <w:rFonts w:ascii="Arial" w:hAnsi="Arial" w:cs="Arial"/>
          <w:sz w:val="22"/>
          <w:szCs w:val="22"/>
        </w:rPr>
        <w:t xml:space="preserve"> records and clinical correspondence online</w:t>
      </w:r>
      <w:r w:rsidR="009C751F" w:rsidRPr="00AC1694">
        <w:rPr>
          <w:rFonts w:ascii="Arial" w:hAnsi="Arial" w:cs="Arial"/>
          <w:sz w:val="22"/>
          <w:szCs w:val="22"/>
        </w:rPr>
        <w:t xml:space="preserve"> are to complete th</w:t>
      </w:r>
      <w:r w:rsidR="009C7D98" w:rsidRPr="00AC1694">
        <w:rPr>
          <w:rFonts w:ascii="Arial" w:hAnsi="Arial" w:cs="Arial"/>
          <w:sz w:val="22"/>
          <w:szCs w:val="22"/>
        </w:rPr>
        <w:t xml:space="preserve">e registration form at </w:t>
      </w:r>
      <w:hyperlink w:anchor="_Annex_A_–" w:history="1">
        <w:r w:rsidR="000F3FB3" w:rsidRPr="00AC1694">
          <w:rPr>
            <w:rStyle w:val="Hyperlink"/>
            <w:rFonts w:ascii="Arial" w:hAnsi="Arial" w:cs="Arial"/>
            <w:sz w:val="22"/>
            <w:szCs w:val="22"/>
          </w:rPr>
          <w:t>Annex A</w:t>
        </w:r>
      </w:hyperlink>
      <w:r w:rsidR="009C7D98" w:rsidRPr="00AC1694">
        <w:rPr>
          <w:rFonts w:ascii="Arial" w:hAnsi="Arial" w:cs="Arial"/>
          <w:sz w:val="22"/>
          <w:szCs w:val="22"/>
        </w:rPr>
        <w:t xml:space="preserve">. </w:t>
      </w:r>
    </w:p>
    <w:p w14:paraId="7A8843FC" w14:textId="77777777" w:rsidR="00981D43" w:rsidRPr="00207171" w:rsidRDefault="00981D43" w:rsidP="00E0448F">
      <w:pPr>
        <w:rPr>
          <w:rFonts w:ascii="Arial" w:hAnsi="Arial" w:cs="Arial"/>
          <w:sz w:val="22"/>
          <w:szCs w:val="22"/>
          <w:highlight w:val="yellow"/>
        </w:rPr>
      </w:pPr>
    </w:p>
    <w:p w14:paraId="3B2CBDC1" w14:textId="128C7CF4" w:rsidR="00E0448F" w:rsidRPr="00AC1694" w:rsidRDefault="00981D43" w:rsidP="00E0448F">
      <w:pPr>
        <w:rPr>
          <w:rFonts w:ascii="Arial" w:hAnsi="Arial" w:cs="Arial"/>
          <w:sz w:val="22"/>
          <w:szCs w:val="22"/>
        </w:rPr>
      </w:pPr>
      <w:r w:rsidRPr="00AC1694">
        <w:rPr>
          <w:rFonts w:ascii="Arial" w:hAnsi="Arial" w:cs="Arial"/>
          <w:sz w:val="22"/>
          <w:szCs w:val="22"/>
        </w:rPr>
        <w:t xml:space="preserve">Additionally, </w:t>
      </w:r>
      <w:r w:rsidR="00E0448F" w:rsidRPr="00AC1694">
        <w:rPr>
          <w:rFonts w:ascii="Arial" w:eastAsia="Times New Roman" w:hAnsi="Arial" w:cs="Arial"/>
          <w:color w:val="000000" w:themeColor="text1"/>
          <w:sz w:val="22"/>
          <w:szCs w:val="22"/>
          <w:lang w:eastAsia="en-GB"/>
        </w:rPr>
        <w:t xml:space="preserve">those applicants wishing to </w:t>
      </w:r>
      <w:r w:rsidR="00E0448F" w:rsidRPr="00AC1694">
        <w:rPr>
          <w:rFonts w:ascii="Arial" w:hAnsi="Arial" w:cs="Arial"/>
          <w:sz w:val="22"/>
          <w:szCs w:val="22"/>
        </w:rPr>
        <w:t>apply for access to</w:t>
      </w:r>
      <w:r w:rsidR="00327493" w:rsidRPr="00AC1694">
        <w:rPr>
          <w:rFonts w:ascii="Arial" w:hAnsi="Arial" w:cs="Arial"/>
          <w:sz w:val="22"/>
          <w:szCs w:val="22"/>
        </w:rPr>
        <w:t xml:space="preserve"> retrospective</w:t>
      </w:r>
      <w:r w:rsidR="00E0448F" w:rsidRPr="00AC1694">
        <w:rPr>
          <w:rFonts w:ascii="Arial" w:hAnsi="Arial" w:cs="Arial"/>
          <w:sz w:val="22"/>
          <w:szCs w:val="22"/>
        </w:rPr>
        <w:t xml:space="preserve"> information held about other people must </w:t>
      </w:r>
      <w:r w:rsidR="00CC4BDA" w:rsidRPr="00AC1694">
        <w:rPr>
          <w:rFonts w:ascii="Arial" w:hAnsi="Arial" w:cs="Arial"/>
          <w:sz w:val="22"/>
          <w:szCs w:val="22"/>
        </w:rPr>
        <w:t xml:space="preserve">complete the appropriate sections on the </w:t>
      </w:r>
      <w:r w:rsidR="00D317D7" w:rsidRPr="00AC1694">
        <w:rPr>
          <w:rFonts w:ascii="Arial" w:hAnsi="Arial" w:cs="Arial"/>
          <w:sz w:val="22"/>
          <w:szCs w:val="22"/>
        </w:rPr>
        <w:t xml:space="preserve">registration form </w:t>
      </w:r>
      <w:r w:rsidRPr="00AC1694">
        <w:rPr>
          <w:rFonts w:ascii="Arial" w:hAnsi="Arial" w:cs="Arial"/>
          <w:sz w:val="22"/>
          <w:szCs w:val="22"/>
        </w:rPr>
        <w:t xml:space="preserve">also at </w:t>
      </w:r>
      <w:r w:rsidR="00DD5466" w:rsidRPr="00AC1694">
        <w:rPr>
          <w:rFonts w:ascii="Arial" w:hAnsi="Arial" w:cs="Arial"/>
          <w:sz w:val="22"/>
        </w:rPr>
        <w:t>Annex A</w:t>
      </w:r>
      <w:r w:rsidR="00327493" w:rsidRPr="00AC1694">
        <w:rPr>
          <w:rFonts w:ascii="Arial" w:hAnsi="Arial" w:cs="Arial"/>
          <w:sz w:val="22"/>
          <w:szCs w:val="22"/>
        </w:rPr>
        <w:t xml:space="preserve"> </w:t>
      </w:r>
      <w:r w:rsidR="00D317D7" w:rsidRPr="00AC1694">
        <w:rPr>
          <w:rFonts w:ascii="Arial" w:hAnsi="Arial" w:cs="Arial"/>
          <w:sz w:val="22"/>
          <w:szCs w:val="22"/>
        </w:rPr>
        <w:t xml:space="preserve">and </w:t>
      </w:r>
      <w:r w:rsidR="00CD3EED" w:rsidRPr="00AC1694">
        <w:rPr>
          <w:rFonts w:ascii="Arial" w:hAnsi="Arial" w:cs="Arial"/>
          <w:sz w:val="22"/>
          <w:szCs w:val="22"/>
        </w:rPr>
        <w:t xml:space="preserve">the application should be processed in line with the requirements </w:t>
      </w:r>
      <w:r w:rsidR="009F4CDD" w:rsidRPr="00AC1694">
        <w:rPr>
          <w:rFonts w:ascii="Arial" w:hAnsi="Arial" w:cs="Arial"/>
          <w:sz w:val="22"/>
          <w:szCs w:val="22"/>
        </w:rPr>
        <w:t xml:space="preserve">outlined in the </w:t>
      </w:r>
      <w:hyperlink w:anchor="_Proxy_Access_and_1" w:history="1">
        <w:r w:rsidR="00C05E20" w:rsidRPr="00AC1694">
          <w:rPr>
            <w:rStyle w:val="Hyperlink"/>
            <w:rFonts w:ascii="Arial" w:hAnsi="Arial" w:cs="Arial"/>
            <w:sz w:val="22"/>
            <w:szCs w:val="22"/>
          </w:rPr>
          <w:t xml:space="preserve">proxy access </w:t>
        </w:r>
        <w:r w:rsidR="009F4CDD" w:rsidRPr="00AC1694">
          <w:rPr>
            <w:rStyle w:val="Hyperlink"/>
            <w:rFonts w:ascii="Arial" w:hAnsi="Arial" w:cs="Arial"/>
            <w:sz w:val="22"/>
            <w:szCs w:val="22"/>
          </w:rPr>
          <w:t xml:space="preserve">and </w:t>
        </w:r>
        <w:r w:rsidRPr="00AC1694">
          <w:rPr>
            <w:rStyle w:val="Hyperlink"/>
            <w:rFonts w:ascii="Arial" w:hAnsi="Arial" w:cs="Arial"/>
            <w:sz w:val="22"/>
            <w:szCs w:val="22"/>
          </w:rPr>
          <w:t>third-party</w:t>
        </w:r>
        <w:r w:rsidR="009F4CDD" w:rsidRPr="00AC1694">
          <w:rPr>
            <w:rStyle w:val="Hyperlink"/>
            <w:rFonts w:ascii="Arial" w:hAnsi="Arial" w:cs="Arial"/>
            <w:sz w:val="22"/>
            <w:szCs w:val="22"/>
          </w:rPr>
          <w:t xml:space="preserve"> requests section</w:t>
        </w:r>
      </w:hyperlink>
      <w:r w:rsidR="009F4CDD" w:rsidRPr="00AC1694">
        <w:rPr>
          <w:rFonts w:ascii="Arial" w:hAnsi="Arial" w:cs="Arial"/>
          <w:sz w:val="22"/>
          <w:szCs w:val="22"/>
        </w:rPr>
        <w:t xml:space="preserve">. </w:t>
      </w:r>
    </w:p>
    <w:p w14:paraId="033A974D" w14:textId="79CB1E71" w:rsidR="003C5E72" w:rsidRPr="00207171" w:rsidRDefault="003C5E72" w:rsidP="00E0448F">
      <w:pPr>
        <w:rPr>
          <w:rFonts w:ascii="Arial" w:hAnsi="Arial" w:cs="Arial"/>
          <w:sz w:val="22"/>
          <w:szCs w:val="22"/>
          <w:highlight w:val="yellow"/>
        </w:rPr>
      </w:pPr>
    </w:p>
    <w:p w14:paraId="2B114DA0" w14:textId="162CD03A" w:rsidR="00301C3B" w:rsidRPr="00AC1694" w:rsidRDefault="003C5E72" w:rsidP="002E6D28">
      <w:pPr>
        <w:ind w:right="240"/>
        <w:rPr>
          <w:rFonts w:ascii="Arial" w:eastAsia="Times New Roman" w:hAnsi="Arial" w:cs="Arial"/>
          <w:color w:val="000000" w:themeColor="text1"/>
          <w:sz w:val="22"/>
          <w:szCs w:val="22"/>
          <w:lang w:eastAsia="en-GB"/>
        </w:rPr>
      </w:pPr>
      <w:r w:rsidRPr="00AC1694">
        <w:rPr>
          <w:rFonts w:ascii="Arial" w:eastAsia="Times New Roman" w:hAnsi="Arial" w:cs="Arial"/>
          <w:color w:val="000000" w:themeColor="text1"/>
          <w:sz w:val="22"/>
          <w:szCs w:val="22"/>
          <w:lang w:eastAsia="en-GB"/>
        </w:rPr>
        <w:t>For those patients unable to visit their own GP organisation</w:t>
      </w:r>
      <w:r w:rsidR="00556830" w:rsidRPr="00AC1694">
        <w:rPr>
          <w:rFonts w:ascii="Arial" w:eastAsia="Times New Roman" w:hAnsi="Arial" w:cs="Arial"/>
          <w:color w:val="000000" w:themeColor="text1"/>
          <w:sz w:val="22"/>
          <w:szCs w:val="22"/>
          <w:lang w:eastAsia="en-GB"/>
        </w:rPr>
        <w:t>,</w:t>
      </w:r>
      <w:r w:rsidRPr="00AC1694">
        <w:rPr>
          <w:rFonts w:ascii="Arial" w:eastAsia="Times New Roman" w:hAnsi="Arial" w:cs="Arial"/>
          <w:color w:val="000000" w:themeColor="text1"/>
          <w:sz w:val="22"/>
          <w:szCs w:val="22"/>
          <w:lang w:eastAsia="en-GB"/>
        </w:rPr>
        <w:t xml:space="preserve"> NHS Digital provides access to sign up for online services </w:t>
      </w:r>
      <w:hyperlink r:id="rId21" w:history="1">
        <w:r w:rsidR="00DD5466" w:rsidRPr="00AC1694">
          <w:rPr>
            <w:rStyle w:val="Hyperlink"/>
            <w:rFonts w:ascii="Arial" w:eastAsia="Times New Roman" w:hAnsi="Arial" w:cs="Arial"/>
            <w:sz w:val="22"/>
            <w:szCs w:val="22"/>
            <w:lang w:eastAsia="en-GB"/>
          </w:rPr>
          <w:t>he</w:t>
        </w:r>
        <w:r w:rsidR="00DD5466" w:rsidRPr="00AC1694">
          <w:rPr>
            <w:rStyle w:val="Hyperlink"/>
            <w:rFonts w:ascii="Arial" w:eastAsia="Times New Roman" w:hAnsi="Arial" w:cs="Arial"/>
            <w:sz w:val="22"/>
            <w:szCs w:val="22"/>
            <w:lang w:eastAsia="en-GB"/>
          </w:rPr>
          <w:t>r</w:t>
        </w:r>
        <w:r w:rsidR="00DD5466" w:rsidRPr="00AC1694">
          <w:rPr>
            <w:rStyle w:val="Hyperlink"/>
            <w:rFonts w:ascii="Arial" w:eastAsia="Times New Roman" w:hAnsi="Arial" w:cs="Arial"/>
            <w:sz w:val="22"/>
            <w:szCs w:val="22"/>
            <w:lang w:eastAsia="en-GB"/>
          </w:rPr>
          <w:t>e</w:t>
        </w:r>
      </w:hyperlink>
      <w:r w:rsidRPr="00AC1694">
        <w:rPr>
          <w:rFonts w:ascii="Arial" w:eastAsia="Times New Roman" w:hAnsi="Arial" w:cs="Arial"/>
          <w:color w:val="000000" w:themeColor="text1"/>
          <w:sz w:val="22"/>
          <w:szCs w:val="22"/>
          <w:lang w:eastAsia="en-GB"/>
        </w:rPr>
        <w:t xml:space="preserve"> whe</w:t>
      </w:r>
      <w:r w:rsidR="002F5B91" w:rsidRPr="00AC1694">
        <w:rPr>
          <w:rFonts w:ascii="Arial" w:eastAsia="Times New Roman" w:hAnsi="Arial" w:cs="Arial"/>
          <w:color w:val="000000" w:themeColor="text1"/>
          <w:sz w:val="22"/>
          <w:szCs w:val="22"/>
          <w:lang w:eastAsia="en-GB"/>
        </w:rPr>
        <w:t>re</w:t>
      </w:r>
      <w:r w:rsidRPr="00AC1694">
        <w:rPr>
          <w:rFonts w:ascii="Arial" w:eastAsia="Times New Roman" w:hAnsi="Arial" w:cs="Arial"/>
          <w:color w:val="000000" w:themeColor="text1"/>
          <w:sz w:val="22"/>
          <w:szCs w:val="22"/>
          <w:lang w:eastAsia="en-GB"/>
        </w:rPr>
        <w:t xml:space="preserve"> th</w:t>
      </w:r>
      <w:r w:rsidR="00791A16" w:rsidRPr="00AC1694">
        <w:rPr>
          <w:rFonts w:ascii="Arial" w:eastAsia="Times New Roman" w:hAnsi="Arial" w:cs="Arial"/>
          <w:color w:val="000000" w:themeColor="text1"/>
          <w:sz w:val="22"/>
          <w:szCs w:val="22"/>
          <w:lang w:eastAsia="en-GB"/>
        </w:rPr>
        <w:t>ere is a requirement to provide a</w:t>
      </w:r>
      <w:r w:rsidR="00F15977" w:rsidRPr="00AC1694">
        <w:rPr>
          <w:rFonts w:ascii="Arial" w:eastAsia="Times New Roman" w:hAnsi="Arial" w:cs="Arial"/>
          <w:color w:val="000000" w:themeColor="text1"/>
          <w:sz w:val="22"/>
          <w:szCs w:val="22"/>
          <w:lang w:eastAsia="en-GB"/>
        </w:rPr>
        <w:t>ppropriate identification</w:t>
      </w:r>
      <w:r w:rsidR="00D74522" w:rsidRPr="00AC1694">
        <w:rPr>
          <w:rFonts w:ascii="Arial" w:eastAsia="Times New Roman" w:hAnsi="Arial" w:cs="Arial"/>
          <w:color w:val="000000" w:themeColor="text1"/>
          <w:sz w:val="22"/>
          <w:szCs w:val="22"/>
          <w:lang w:eastAsia="en-GB"/>
        </w:rPr>
        <w:t xml:space="preserve"> using a mobile phone as part of the process.</w:t>
      </w:r>
    </w:p>
    <w:p w14:paraId="694CC8ED" w14:textId="77777777" w:rsidR="004A62F7" w:rsidRPr="00AC1694" w:rsidRDefault="004A62F7" w:rsidP="002E6D28">
      <w:pPr>
        <w:ind w:right="240"/>
        <w:rPr>
          <w:rFonts w:ascii="Arial" w:hAnsi="Arial" w:cs="Arial"/>
          <w:sz w:val="22"/>
          <w:szCs w:val="22"/>
        </w:rPr>
      </w:pPr>
    </w:p>
    <w:p w14:paraId="279D708A" w14:textId="20BB974C" w:rsidR="009F4CDD" w:rsidRPr="00AC1694" w:rsidRDefault="0057440D" w:rsidP="0057440D">
      <w:pPr>
        <w:ind w:right="240"/>
        <w:rPr>
          <w:rFonts w:ascii="Arial" w:eastAsia="Times New Roman" w:hAnsi="Arial" w:cs="Arial"/>
          <w:color w:val="000000" w:themeColor="text1"/>
          <w:sz w:val="22"/>
          <w:szCs w:val="22"/>
          <w:lang w:eastAsia="en-GB"/>
        </w:rPr>
      </w:pPr>
      <w:r w:rsidRPr="00AC1694">
        <w:rPr>
          <w:rFonts w:ascii="Arial" w:eastAsia="Times New Roman" w:hAnsi="Arial" w:cs="Arial"/>
          <w:color w:val="000000" w:themeColor="text1"/>
          <w:sz w:val="22"/>
          <w:szCs w:val="22"/>
          <w:lang w:eastAsia="en-GB"/>
        </w:rPr>
        <w:t>Prospective access to full records is subject to the same safeguarding information</w:t>
      </w:r>
      <w:r w:rsidR="00556830" w:rsidRPr="00AC1694">
        <w:rPr>
          <w:rFonts w:ascii="Arial" w:eastAsia="Times New Roman" w:hAnsi="Arial" w:cs="Arial"/>
          <w:color w:val="000000" w:themeColor="text1"/>
          <w:sz w:val="22"/>
          <w:szCs w:val="22"/>
          <w:lang w:eastAsia="en-GB"/>
        </w:rPr>
        <w:t xml:space="preserve"> </w:t>
      </w:r>
      <w:r w:rsidRPr="00AC1694">
        <w:rPr>
          <w:rFonts w:ascii="Arial" w:eastAsia="Times New Roman" w:hAnsi="Arial" w:cs="Arial"/>
          <w:color w:val="000000" w:themeColor="text1"/>
          <w:sz w:val="22"/>
          <w:szCs w:val="22"/>
          <w:lang w:eastAsia="en-GB"/>
        </w:rPr>
        <w:t xml:space="preserve">requirements as </w:t>
      </w:r>
      <w:r w:rsidR="00A45439">
        <w:rPr>
          <w:rFonts w:ascii="Arial" w:eastAsia="Times New Roman" w:hAnsi="Arial" w:cs="Arial"/>
          <w:color w:val="000000" w:themeColor="text1"/>
          <w:sz w:val="22"/>
          <w:szCs w:val="22"/>
          <w:lang w:eastAsia="en-GB"/>
        </w:rPr>
        <w:t xml:space="preserve">are </w:t>
      </w:r>
      <w:r w:rsidRPr="00AC1694">
        <w:rPr>
          <w:rFonts w:ascii="Arial" w:eastAsia="Times New Roman" w:hAnsi="Arial" w:cs="Arial"/>
          <w:color w:val="000000" w:themeColor="text1"/>
          <w:sz w:val="22"/>
          <w:szCs w:val="22"/>
          <w:lang w:eastAsia="en-GB"/>
        </w:rPr>
        <w:t xml:space="preserve">applied to </w:t>
      </w:r>
      <w:r w:rsidR="00A45439">
        <w:rPr>
          <w:rFonts w:ascii="Arial" w:eastAsia="Times New Roman" w:hAnsi="Arial" w:cs="Arial"/>
          <w:color w:val="000000" w:themeColor="text1"/>
          <w:sz w:val="22"/>
          <w:szCs w:val="22"/>
          <w:lang w:eastAsia="en-GB"/>
        </w:rPr>
        <w:t xml:space="preserve">detailed coded record </w:t>
      </w:r>
      <w:r w:rsidRPr="00AC1694">
        <w:rPr>
          <w:rFonts w:ascii="Arial" w:eastAsia="Times New Roman" w:hAnsi="Arial" w:cs="Arial"/>
          <w:color w:val="000000" w:themeColor="text1"/>
          <w:sz w:val="22"/>
          <w:szCs w:val="22"/>
          <w:lang w:eastAsia="en-GB"/>
        </w:rPr>
        <w:t>access</w:t>
      </w:r>
      <w:r w:rsidR="00556830" w:rsidRPr="00AC1694">
        <w:rPr>
          <w:rFonts w:ascii="Arial" w:eastAsia="Times New Roman" w:hAnsi="Arial" w:cs="Arial"/>
          <w:color w:val="000000" w:themeColor="text1"/>
          <w:sz w:val="22"/>
          <w:szCs w:val="22"/>
          <w:lang w:eastAsia="en-GB"/>
        </w:rPr>
        <w:t>.</w:t>
      </w:r>
      <w:r w:rsidR="004A62F7" w:rsidRPr="00AC1694">
        <w:rPr>
          <w:rFonts w:ascii="Arial" w:eastAsia="Times New Roman" w:hAnsi="Arial" w:cs="Arial"/>
          <w:color w:val="000000" w:themeColor="text1"/>
          <w:sz w:val="22"/>
          <w:szCs w:val="22"/>
          <w:lang w:eastAsia="en-GB"/>
        </w:rPr>
        <w:t xml:space="preserve"> </w:t>
      </w:r>
      <w:r w:rsidR="009F4CDD" w:rsidRPr="00AC1694">
        <w:rPr>
          <w:rFonts w:ascii="Arial" w:hAnsi="Arial" w:cs="Arial"/>
          <w:sz w:val="22"/>
          <w:szCs w:val="22"/>
        </w:rPr>
        <w:t>Requests for access can be refused</w:t>
      </w:r>
      <w:r w:rsidR="00A84D92" w:rsidRPr="00AC1694">
        <w:rPr>
          <w:rFonts w:ascii="Arial" w:hAnsi="Arial" w:cs="Arial"/>
          <w:sz w:val="22"/>
          <w:szCs w:val="22"/>
        </w:rPr>
        <w:t xml:space="preserve"> and further detail is provided in the </w:t>
      </w:r>
      <w:hyperlink w:anchor="_Non-disclosure_1" w:history="1">
        <w:r w:rsidR="002406C8" w:rsidRPr="00AC1694">
          <w:rPr>
            <w:rStyle w:val="Hyperlink"/>
            <w:rFonts w:ascii="Arial" w:hAnsi="Arial" w:cs="Arial"/>
            <w:sz w:val="22"/>
            <w:szCs w:val="22"/>
          </w:rPr>
          <w:t>refusal to comply with a request</w:t>
        </w:r>
      </w:hyperlink>
      <w:r w:rsidR="00A84D92" w:rsidRPr="00AC1694">
        <w:rPr>
          <w:rFonts w:ascii="Arial" w:hAnsi="Arial" w:cs="Arial"/>
          <w:sz w:val="22"/>
          <w:szCs w:val="22"/>
        </w:rPr>
        <w:t xml:space="preserve"> and </w:t>
      </w:r>
      <w:hyperlink w:anchor="_Coercion_2" w:history="1">
        <w:r w:rsidR="00A84D92" w:rsidRPr="00AC1694">
          <w:rPr>
            <w:rStyle w:val="Hyperlink"/>
            <w:rFonts w:ascii="Arial" w:hAnsi="Arial" w:cs="Arial"/>
            <w:sz w:val="22"/>
            <w:szCs w:val="22"/>
          </w:rPr>
          <w:t>coercion</w:t>
        </w:r>
      </w:hyperlink>
      <w:r w:rsidR="00A84D92" w:rsidRPr="00AC1694">
        <w:rPr>
          <w:rFonts w:ascii="Arial" w:hAnsi="Arial" w:cs="Arial"/>
          <w:sz w:val="22"/>
          <w:szCs w:val="22"/>
        </w:rPr>
        <w:t xml:space="preserve"> sections. </w:t>
      </w:r>
    </w:p>
    <w:p w14:paraId="1773CC4B" w14:textId="77777777" w:rsidR="009C7D98" w:rsidRPr="00207171" w:rsidRDefault="009C7D98" w:rsidP="00157123">
      <w:pPr>
        <w:rPr>
          <w:rFonts w:ascii="Arial" w:hAnsi="Arial" w:cs="Arial"/>
          <w:sz w:val="22"/>
          <w:szCs w:val="22"/>
          <w:highlight w:val="yellow"/>
        </w:rPr>
      </w:pPr>
    </w:p>
    <w:p w14:paraId="0F4F945C" w14:textId="09BA9979" w:rsidR="00157123" w:rsidRPr="00AC1694" w:rsidRDefault="001A11E0" w:rsidP="00157123">
      <w:pPr>
        <w:rPr>
          <w:rFonts w:ascii="Arial" w:hAnsi="Arial" w:cs="Arial"/>
          <w:sz w:val="22"/>
          <w:szCs w:val="22"/>
        </w:rPr>
      </w:pPr>
      <w:r w:rsidRPr="00AC1694">
        <w:rPr>
          <w:rFonts w:ascii="Arial" w:hAnsi="Arial" w:cs="Arial"/>
          <w:sz w:val="22"/>
          <w:szCs w:val="22"/>
        </w:rPr>
        <w:t xml:space="preserve">Unlike registration, </w:t>
      </w:r>
      <w:r w:rsidR="009C7D98" w:rsidRPr="00AC1694">
        <w:rPr>
          <w:rFonts w:ascii="Arial" w:hAnsi="Arial" w:cs="Arial"/>
          <w:sz w:val="22"/>
          <w:szCs w:val="22"/>
        </w:rPr>
        <w:t xml:space="preserve">ID verification is required to ensure </w:t>
      </w:r>
      <w:r w:rsidR="00621B3D" w:rsidRPr="00AC1694">
        <w:rPr>
          <w:rFonts w:ascii="Arial" w:hAnsi="Arial" w:cs="Arial"/>
          <w:sz w:val="22"/>
          <w:szCs w:val="22"/>
        </w:rPr>
        <w:t xml:space="preserve">that </w:t>
      </w:r>
      <w:r w:rsidRPr="00AC1694">
        <w:rPr>
          <w:rFonts w:ascii="Arial" w:hAnsi="Arial" w:cs="Arial"/>
          <w:sz w:val="22"/>
          <w:szCs w:val="22"/>
        </w:rPr>
        <w:t xml:space="preserve">online </w:t>
      </w:r>
      <w:r w:rsidR="009C7D98" w:rsidRPr="00AC1694">
        <w:rPr>
          <w:rFonts w:ascii="Arial" w:hAnsi="Arial" w:cs="Arial"/>
          <w:sz w:val="22"/>
          <w:szCs w:val="22"/>
        </w:rPr>
        <w:t>access is granted only to the patient or thei</w:t>
      </w:r>
      <w:r w:rsidR="00621B3D" w:rsidRPr="00AC1694">
        <w:rPr>
          <w:rFonts w:ascii="Arial" w:hAnsi="Arial" w:cs="Arial"/>
          <w:sz w:val="22"/>
          <w:szCs w:val="22"/>
        </w:rPr>
        <w:t>r authorised representative(s).</w:t>
      </w:r>
      <w:r w:rsidR="009C7D98" w:rsidRPr="00AC1694">
        <w:rPr>
          <w:rFonts w:ascii="Arial" w:hAnsi="Arial" w:cs="Arial"/>
          <w:sz w:val="22"/>
          <w:szCs w:val="22"/>
        </w:rPr>
        <w:t xml:space="preserve"> </w:t>
      </w:r>
      <w:r w:rsidR="00ED3BF0" w:rsidRPr="00AC1694">
        <w:rPr>
          <w:rFonts w:ascii="Arial" w:hAnsi="Arial" w:cs="Arial"/>
          <w:sz w:val="22"/>
          <w:szCs w:val="22"/>
        </w:rPr>
        <w:t>All p</w:t>
      </w:r>
      <w:r w:rsidR="00157123" w:rsidRPr="00AC1694">
        <w:rPr>
          <w:rFonts w:ascii="Arial" w:hAnsi="Arial" w:cs="Arial"/>
          <w:sz w:val="22"/>
          <w:szCs w:val="22"/>
        </w:rPr>
        <w:t xml:space="preserve">atients will be requested to provide </w:t>
      </w:r>
      <w:r w:rsidR="00ED3BF0" w:rsidRPr="00AC1694">
        <w:rPr>
          <w:rFonts w:ascii="Arial" w:hAnsi="Arial" w:cs="Arial"/>
          <w:sz w:val="22"/>
          <w:szCs w:val="22"/>
        </w:rPr>
        <w:t xml:space="preserve">two forms of ID </w:t>
      </w:r>
      <w:r w:rsidR="009C7D98" w:rsidRPr="00AC1694">
        <w:rPr>
          <w:rFonts w:ascii="Arial" w:hAnsi="Arial" w:cs="Arial"/>
          <w:sz w:val="22"/>
          <w:szCs w:val="22"/>
        </w:rPr>
        <w:t>verification</w:t>
      </w:r>
      <w:r w:rsidR="00346960" w:rsidRPr="00AC1694">
        <w:rPr>
          <w:rFonts w:ascii="Arial" w:hAnsi="Arial" w:cs="Arial"/>
          <w:sz w:val="22"/>
          <w:szCs w:val="22"/>
        </w:rPr>
        <w:t xml:space="preserve"> in line with NHS</w:t>
      </w:r>
      <w:r w:rsidR="00CE2DC2" w:rsidRPr="00AC1694">
        <w:rPr>
          <w:rFonts w:ascii="Arial" w:hAnsi="Arial" w:cs="Arial"/>
          <w:sz w:val="22"/>
          <w:szCs w:val="22"/>
        </w:rPr>
        <w:t xml:space="preserve"> E</w:t>
      </w:r>
      <w:r w:rsidR="002F5B91" w:rsidRPr="00AC1694">
        <w:rPr>
          <w:rFonts w:ascii="Arial" w:hAnsi="Arial" w:cs="Arial"/>
          <w:sz w:val="22"/>
          <w:szCs w:val="22"/>
        </w:rPr>
        <w:t>ngland’s</w:t>
      </w:r>
      <w:r w:rsidR="00346960" w:rsidRPr="00AC1694">
        <w:rPr>
          <w:rFonts w:ascii="Arial" w:hAnsi="Arial" w:cs="Arial"/>
          <w:sz w:val="22"/>
          <w:szCs w:val="22"/>
        </w:rPr>
        <w:t xml:space="preserve"> </w:t>
      </w:r>
      <w:hyperlink r:id="rId22" w:history="1">
        <w:r w:rsidR="00346960" w:rsidRPr="00AC1694">
          <w:rPr>
            <w:rStyle w:val="Hyperlink"/>
            <w:rFonts w:ascii="Arial" w:hAnsi="Arial" w:cs="Arial"/>
            <w:sz w:val="22"/>
            <w:szCs w:val="22"/>
          </w:rPr>
          <w:t>Good Practice Guidance on Identity Verification</w:t>
        </w:r>
      </w:hyperlink>
      <w:r w:rsidR="009C7D98" w:rsidRPr="00AC1694">
        <w:rPr>
          <w:rFonts w:ascii="Arial" w:hAnsi="Arial" w:cs="Arial"/>
          <w:sz w:val="22"/>
          <w:szCs w:val="22"/>
        </w:rPr>
        <w:t xml:space="preserve"> </w:t>
      </w:r>
      <w:r w:rsidR="00ED3BF0" w:rsidRPr="00AC1694">
        <w:rPr>
          <w:rFonts w:ascii="Arial" w:hAnsi="Arial" w:cs="Arial"/>
          <w:sz w:val="22"/>
          <w:szCs w:val="22"/>
        </w:rPr>
        <w:t xml:space="preserve">and </w:t>
      </w:r>
      <w:r w:rsidR="00157123" w:rsidRPr="00AC1694">
        <w:rPr>
          <w:rFonts w:ascii="Arial" w:hAnsi="Arial" w:cs="Arial"/>
          <w:sz w:val="22"/>
          <w:szCs w:val="22"/>
        </w:rPr>
        <w:t xml:space="preserve">the </w:t>
      </w:r>
      <w:r w:rsidR="000951D3" w:rsidRPr="00AC1694">
        <w:rPr>
          <w:rFonts w:ascii="Arial" w:hAnsi="Arial" w:cs="Arial"/>
          <w:sz w:val="22"/>
          <w:szCs w:val="22"/>
        </w:rPr>
        <w:t xml:space="preserve">organisation </w:t>
      </w:r>
      <w:r w:rsidR="00ED3BF0" w:rsidRPr="00AC1694">
        <w:rPr>
          <w:rFonts w:ascii="Arial" w:hAnsi="Arial" w:cs="Arial"/>
          <w:sz w:val="22"/>
          <w:szCs w:val="22"/>
        </w:rPr>
        <w:t xml:space="preserve">accepts </w:t>
      </w:r>
      <w:r w:rsidR="009F4CDD" w:rsidRPr="00AC1694">
        <w:rPr>
          <w:rFonts w:ascii="Arial" w:hAnsi="Arial" w:cs="Arial"/>
          <w:sz w:val="22"/>
          <w:szCs w:val="22"/>
        </w:rPr>
        <w:t>appropriate</w:t>
      </w:r>
      <w:r w:rsidR="00ED3BF0" w:rsidRPr="00AC1694">
        <w:rPr>
          <w:rFonts w:ascii="Arial" w:hAnsi="Arial" w:cs="Arial"/>
          <w:sz w:val="22"/>
          <w:szCs w:val="22"/>
        </w:rPr>
        <w:t xml:space="preserve"> forms of ID</w:t>
      </w:r>
      <w:r w:rsidR="000A63BF" w:rsidRPr="00AC1694">
        <w:rPr>
          <w:rFonts w:ascii="Arial" w:hAnsi="Arial" w:cs="Arial"/>
          <w:sz w:val="22"/>
          <w:szCs w:val="22"/>
        </w:rPr>
        <w:t xml:space="preserve"> </w:t>
      </w:r>
      <w:r w:rsidR="009F4CDD" w:rsidRPr="00AC1694">
        <w:rPr>
          <w:rFonts w:ascii="Arial" w:hAnsi="Arial" w:cs="Arial"/>
          <w:sz w:val="22"/>
          <w:szCs w:val="22"/>
        </w:rPr>
        <w:t xml:space="preserve">outlined in </w:t>
      </w:r>
      <w:r w:rsidR="000A63BF" w:rsidRPr="00AC1694">
        <w:rPr>
          <w:rFonts w:ascii="Arial" w:hAnsi="Arial" w:cs="Arial"/>
          <w:sz w:val="22"/>
          <w:szCs w:val="22"/>
        </w:rPr>
        <w:t xml:space="preserve">the </w:t>
      </w:r>
      <w:hyperlink w:anchor="_Identity_verification" w:history="1">
        <w:r w:rsidR="000A63BF" w:rsidRPr="00AC1694">
          <w:rPr>
            <w:rStyle w:val="Hyperlink"/>
            <w:rFonts w:ascii="Arial" w:hAnsi="Arial" w:cs="Arial"/>
            <w:sz w:val="22"/>
            <w:szCs w:val="22"/>
          </w:rPr>
          <w:t>identity verification section</w:t>
        </w:r>
      </w:hyperlink>
      <w:r w:rsidR="009F4CDD" w:rsidRPr="00AC1694">
        <w:rPr>
          <w:rFonts w:ascii="Arial" w:hAnsi="Arial" w:cs="Arial"/>
          <w:sz w:val="22"/>
          <w:szCs w:val="22"/>
        </w:rPr>
        <w:t>.</w:t>
      </w:r>
    </w:p>
    <w:p w14:paraId="26521F0D" w14:textId="377E09A5" w:rsidR="00C922CA" w:rsidRPr="00AC1694" w:rsidRDefault="00C922CA" w:rsidP="00157123">
      <w:pPr>
        <w:rPr>
          <w:rFonts w:ascii="Arial" w:hAnsi="Arial" w:cs="Arial"/>
          <w:sz w:val="22"/>
          <w:szCs w:val="22"/>
        </w:rPr>
      </w:pPr>
    </w:p>
    <w:p w14:paraId="61388D13" w14:textId="5F13C442" w:rsidR="005C4E98" w:rsidRPr="00057A71" w:rsidRDefault="00727953" w:rsidP="00CD211E">
      <w:pPr>
        <w:rPr>
          <w:rFonts w:ascii="Arial" w:hAnsi="Arial" w:cs="Arial"/>
          <w:sz w:val="22"/>
          <w:szCs w:val="22"/>
        </w:rPr>
      </w:pPr>
      <w:r w:rsidRPr="00AC1694">
        <w:rPr>
          <w:rFonts w:ascii="Arial" w:hAnsi="Arial" w:cs="Arial"/>
          <w:sz w:val="22"/>
          <w:szCs w:val="22"/>
        </w:rPr>
        <w:t xml:space="preserve">Completed documentation will be reviewed by the </w:t>
      </w:r>
      <w:r w:rsidR="00556830" w:rsidRPr="00AC1694">
        <w:rPr>
          <w:rFonts w:ascii="Arial" w:hAnsi="Arial" w:cs="Arial"/>
          <w:sz w:val="22"/>
          <w:szCs w:val="22"/>
        </w:rPr>
        <w:t xml:space="preserve">clinician </w:t>
      </w:r>
      <w:r w:rsidR="00A45439" w:rsidRPr="00AC1694">
        <w:rPr>
          <w:rFonts w:ascii="Arial" w:hAnsi="Arial" w:cs="Arial"/>
          <w:sz w:val="22"/>
          <w:szCs w:val="22"/>
        </w:rPr>
        <w:t xml:space="preserve">responsible </w:t>
      </w:r>
      <w:r w:rsidR="00D55D8A" w:rsidRPr="00AC1694">
        <w:rPr>
          <w:rFonts w:ascii="Arial" w:hAnsi="Arial" w:cs="Arial"/>
          <w:sz w:val="22"/>
          <w:szCs w:val="22"/>
        </w:rPr>
        <w:t xml:space="preserve">for processing including the review of online records for third party references </w:t>
      </w:r>
      <w:r w:rsidR="00466ABA" w:rsidRPr="00AC1694">
        <w:rPr>
          <w:rFonts w:ascii="Arial" w:hAnsi="Arial" w:cs="Arial"/>
          <w:sz w:val="22"/>
          <w:szCs w:val="22"/>
        </w:rPr>
        <w:t>and any information</w:t>
      </w:r>
      <w:r w:rsidR="00556830" w:rsidRPr="00AC1694">
        <w:rPr>
          <w:rFonts w:ascii="Arial" w:hAnsi="Arial" w:cs="Arial"/>
          <w:sz w:val="22"/>
          <w:szCs w:val="22"/>
        </w:rPr>
        <w:t xml:space="preserve"> that</w:t>
      </w:r>
      <w:r w:rsidR="00466ABA" w:rsidRPr="00AC1694">
        <w:rPr>
          <w:rFonts w:ascii="Arial" w:hAnsi="Arial" w:cs="Arial"/>
          <w:sz w:val="22"/>
          <w:szCs w:val="22"/>
        </w:rPr>
        <w:t xml:space="preserve"> may cause harm or distress to the </w:t>
      </w:r>
      <w:r w:rsidR="000A0499" w:rsidRPr="00AC1694">
        <w:rPr>
          <w:rFonts w:ascii="Arial" w:hAnsi="Arial" w:cs="Arial"/>
          <w:sz w:val="22"/>
          <w:szCs w:val="22"/>
        </w:rPr>
        <w:t xml:space="preserve">patient/applicant </w:t>
      </w:r>
      <w:r w:rsidR="002F5B91" w:rsidRPr="00AC1694">
        <w:rPr>
          <w:rFonts w:ascii="Arial" w:hAnsi="Arial" w:cs="Arial"/>
          <w:sz w:val="22"/>
          <w:szCs w:val="22"/>
        </w:rPr>
        <w:t>that</w:t>
      </w:r>
      <w:r w:rsidR="00E20F8C" w:rsidRPr="00AC1694">
        <w:rPr>
          <w:rFonts w:ascii="Arial" w:hAnsi="Arial" w:cs="Arial"/>
          <w:sz w:val="22"/>
          <w:szCs w:val="22"/>
        </w:rPr>
        <w:t xml:space="preserve"> may need to be hidden from online access usin</w:t>
      </w:r>
      <w:r w:rsidR="00466ABA" w:rsidRPr="00AC1694">
        <w:rPr>
          <w:rFonts w:ascii="Arial" w:hAnsi="Arial" w:cs="Arial"/>
          <w:sz w:val="22"/>
          <w:szCs w:val="22"/>
        </w:rPr>
        <w:t>g confidentiality policies</w:t>
      </w:r>
      <w:r w:rsidR="000A0499" w:rsidRPr="00AC1694">
        <w:rPr>
          <w:rFonts w:ascii="Arial" w:hAnsi="Arial" w:cs="Arial"/>
          <w:sz w:val="22"/>
          <w:szCs w:val="22"/>
        </w:rPr>
        <w:t xml:space="preserve"> (see </w:t>
      </w:r>
      <w:hyperlink w:anchor="_Third_party_information_2" w:history="1">
        <w:r w:rsidR="00CB5E98" w:rsidRPr="00AC1694">
          <w:rPr>
            <w:rStyle w:val="Hyperlink"/>
            <w:rFonts w:ascii="Arial" w:hAnsi="Arial" w:cs="Arial"/>
            <w:sz w:val="22"/>
            <w:szCs w:val="22"/>
          </w:rPr>
          <w:t>Third party information</w:t>
        </w:r>
      </w:hyperlink>
      <w:r w:rsidR="00CB5E98" w:rsidRPr="00AC1694">
        <w:rPr>
          <w:rStyle w:val="Hyperlink"/>
          <w:rFonts w:ascii="Arial" w:hAnsi="Arial" w:cs="Arial"/>
          <w:sz w:val="22"/>
          <w:szCs w:val="22"/>
        </w:rPr>
        <w:t xml:space="preserve"> </w:t>
      </w:r>
      <w:r w:rsidR="00CB5E98" w:rsidRPr="00AC1694">
        <w:rPr>
          <w:rStyle w:val="Hyperlink"/>
          <w:rFonts w:ascii="Arial" w:hAnsi="Arial" w:cs="Arial"/>
          <w:color w:val="auto"/>
          <w:sz w:val="22"/>
          <w:szCs w:val="22"/>
          <w:u w:val="none"/>
        </w:rPr>
        <w:t>and</w:t>
      </w:r>
      <w:r w:rsidR="00E43960" w:rsidRPr="00AC1694">
        <w:rPr>
          <w:rStyle w:val="Hyperlink"/>
          <w:rFonts w:ascii="Arial" w:hAnsi="Arial" w:cs="Arial"/>
          <w:color w:val="auto"/>
          <w:sz w:val="22"/>
          <w:szCs w:val="22"/>
          <w:u w:val="none"/>
        </w:rPr>
        <w:t xml:space="preserve"> </w:t>
      </w:r>
      <w:hyperlink w:anchor="_Non-disclosure_2" w:history="1">
        <w:r w:rsidR="00CB5E98" w:rsidRPr="00AC1694">
          <w:rPr>
            <w:rStyle w:val="Hyperlink"/>
            <w:rFonts w:ascii="Arial" w:hAnsi="Arial" w:cs="Arial"/>
            <w:sz w:val="22"/>
            <w:szCs w:val="22"/>
          </w:rPr>
          <w:t>Non-disclosure</w:t>
        </w:r>
      </w:hyperlink>
      <w:r w:rsidR="00CB5E98" w:rsidRPr="00AC1694">
        <w:rPr>
          <w:rStyle w:val="Hyperlink"/>
          <w:rFonts w:ascii="Arial" w:hAnsi="Arial" w:cs="Arial"/>
          <w:sz w:val="22"/>
          <w:szCs w:val="22"/>
          <w:u w:val="none"/>
        </w:rPr>
        <w:t xml:space="preserve"> </w:t>
      </w:r>
      <w:r w:rsidR="00CB5E98" w:rsidRPr="00AC1694">
        <w:rPr>
          <w:rStyle w:val="Hyperlink"/>
          <w:rFonts w:ascii="Arial" w:hAnsi="Arial" w:cs="Arial"/>
          <w:color w:val="auto"/>
          <w:sz w:val="22"/>
          <w:szCs w:val="22"/>
          <w:u w:val="none"/>
        </w:rPr>
        <w:t>sections</w:t>
      </w:r>
      <w:r w:rsidR="000A0499" w:rsidRPr="00AC1694">
        <w:rPr>
          <w:rFonts w:ascii="Arial" w:hAnsi="Arial" w:cs="Arial"/>
          <w:sz w:val="22"/>
          <w:szCs w:val="22"/>
        </w:rPr>
        <w:t>).</w:t>
      </w:r>
      <w:r w:rsidR="00AC1694">
        <w:rPr>
          <w:rFonts w:ascii="Arial" w:hAnsi="Arial" w:cs="Arial"/>
          <w:sz w:val="22"/>
          <w:szCs w:val="22"/>
        </w:rPr>
        <w:t xml:space="preserve"> </w:t>
      </w:r>
      <w:r w:rsidR="00070C27" w:rsidRPr="00AC1694">
        <w:rPr>
          <w:rFonts w:ascii="Arial" w:hAnsi="Arial" w:cs="Arial"/>
          <w:sz w:val="22"/>
          <w:szCs w:val="22"/>
        </w:rPr>
        <w:t xml:space="preserve">For all applications, </w:t>
      </w:r>
      <w:r w:rsidR="00AF6355" w:rsidRPr="00AC1694">
        <w:rPr>
          <w:rFonts w:ascii="Arial" w:hAnsi="Arial" w:cs="Arial"/>
          <w:sz w:val="22"/>
          <w:szCs w:val="22"/>
        </w:rPr>
        <w:t xml:space="preserve">requesters should be advised </w:t>
      </w:r>
      <w:r w:rsidR="00327493" w:rsidRPr="00AC1694">
        <w:rPr>
          <w:rFonts w:ascii="Arial" w:hAnsi="Arial" w:cs="Arial"/>
          <w:sz w:val="22"/>
          <w:szCs w:val="22"/>
        </w:rPr>
        <w:t>that</w:t>
      </w:r>
      <w:r w:rsidR="00BA4263" w:rsidRPr="00AC1694">
        <w:rPr>
          <w:rFonts w:ascii="Arial" w:hAnsi="Arial" w:cs="Arial"/>
          <w:sz w:val="22"/>
          <w:szCs w:val="22"/>
        </w:rPr>
        <w:t xml:space="preserve"> it</w:t>
      </w:r>
      <w:r w:rsidR="00327493" w:rsidRPr="00AC1694">
        <w:rPr>
          <w:rFonts w:ascii="Arial" w:hAnsi="Arial" w:cs="Arial"/>
          <w:sz w:val="22"/>
          <w:szCs w:val="22"/>
        </w:rPr>
        <w:t xml:space="preserve"> will often take several days </w:t>
      </w:r>
      <w:r w:rsidR="00ED3BF0" w:rsidRPr="00AC1694">
        <w:rPr>
          <w:rFonts w:ascii="Arial" w:hAnsi="Arial" w:cs="Arial"/>
          <w:sz w:val="22"/>
          <w:szCs w:val="22"/>
        </w:rPr>
        <w:t xml:space="preserve">to process </w:t>
      </w:r>
      <w:r w:rsidR="00AF6355" w:rsidRPr="00AC1694">
        <w:rPr>
          <w:rFonts w:ascii="Arial" w:hAnsi="Arial" w:cs="Arial"/>
          <w:sz w:val="22"/>
          <w:szCs w:val="22"/>
        </w:rPr>
        <w:t xml:space="preserve">any </w:t>
      </w:r>
      <w:r w:rsidR="00ED3BF0" w:rsidRPr="00AC1694">
        <w:rPr>
          <w:rFonts w:ascii="Arial" w:hAnsi="Arial" w:cs="Arial"/>
          <w:sz w:val="22"/>
          <w:szCs w:val="22"/>
        </w:rPr>
        <w:t>online service request.</w:t>
      </w:r>
      <w:r w:rsidR="00ED3BF0" w:rsidRPr="00057A71">
        <w:rPr>
          <w:rFonts w:ascii="Arial" w:hAnsi="Arial" w:cs="Arial"/>
          <w:sz w:val="22"/>
          <w:szCs w:val="22"/>
        </w:rPr>
        <w:t xml:space="preserve">  </w:t>
      </w:r>
    </w:p>
    <w:p w14:paraId="4E843DE8" w14:textId="6CF832B8" w:rsidR="00CD211E" w:rsidRPr="00057A71" w:rsidRDefault="00CC5668" w:rsidP="00CD211E">
      <w:pPr>
        <w:pStyle w:val="Heading2"/>
        <w:rPr>
          <w:rFonts w:ascii="Arial" w:hAnsi="Arial" w:cs="Arial"/>
          <w:smallCaps w:val="0"/>
          <w:sz w:val="24"/>
          <w:szCs w:val="24"/>
          <w:lang w:val="en-GB"/>
        </w:rPr>
      </w:pPr>
      <w:bookmarkStart w:id="56" w:name="_Toc193974133"/>
      <w:r w:rsidRPr="00057A71">
        <w:rPr>
          <w:rFonts w:ascii="Arial" w:hAnsi="Arial" w:cs="Arial"/>
          <w:smallCaps w:val="0"/>
          <w:sz w:val="24"/>
          <w:szCs w:val="24"/>
          <w:lang w:val="en-GB"/>
        </w:rPr>
        <w:t>Post-r</w:t>
      </w:r>
      <w:r w:rsidR="00ED3BF0" w:rsidRPr="00057A71">
        <w:rPr>
          <w:rFonts w:ascii="Arial" w:hAnsi="Arial" w:cs="Arial"/>
          <w:smallCaps w:val="0"/>
          <w:sz w:val="24"/>
          <w:szCs w:val="24"/>
          <w:lang w:val="en-GB"/>
        </w:rPr>
        <w:t>egistration</w:t>
      </w:r>
      <w:bookmarkEnd w:id="56"/>
      <w:r w:rsidR="00ED3BF0" w:rsidRPr="00057A71">
        <w:rPr>
          <w:rFonts w:ascii="Arial" w:hAnsi="Arial" w:cs="Arial"/>
          <w:smallCaps w:val="0"/>
          <w:sz w:val="24"/>
          <w:szCs w:val="24"/>
          <w:lang w:val="en-GB"/>
        </w:rPr>
        <w:t xml:space="preserve"> </w:t>
      </w:r>
    </w:p>
    <w:p w14:paraId="4247DECC" w14:textId="77777777" w:rsidR="00CD211E" w:rsidRPr="00057A71" w:rsidRDefault="00CD211E" w:rsidP="00CD211E">
      <w:pPr>
        <w:rPr>
          <w:rFonts w:cstheme="minorHAnsi"/>
        </w:rPr>
      </w:pPr>
    </w:p>
    <w:p w14:paraId="7BBE672C" w14:textId="145D023A" w:rsidR="00070C27" w:rsidRPr="00AC1694" w:rsidRDefault="00ED3BF0" w:rsidP="00070C27">
      <w:pPr>
        <w:rPr>
          <w:rFonts w:ascii="Arial" w:hAnsi="Arial" w:cs="Arial"/>
          <w:sz w:val="22"/>
          <w:szCs w:val="22"/>
        </w:rPr>
      </w:pPr>
      <w:r w:rsidRPr="00AC1694">
        <w:rPr>
          <w:rFonts w:ascii="Arial" w:hAnsi="Arial" w:cs="Arial"/>
          <w:sz w:val="22"/>
          <w:szCs w:val="22"/>
        </w:rPr>
        <w:t xml:space="preserve">Once a patient has registered </w:t>
      </w:r>
      <w:r w:rsidR="003C37AE" w:rsidRPr="00AC1694">
        <w:rPr>
          <w:rFonts w:ascii="Arial" w:hAnsi="Arial" w:cs="Arial"/>
          <w:sz w:val="22"/>
          <w:szCs w:val="22"/>
        </w:rPr>
        <w:t xml:space="preserve">at the organisation </w:t>
      </w:r>
      <w:r w:rsidRPr="00AC1694">
        <w:rPr>
          <w:rFonts w:ascii="Arial" w:hAnsi="Arial" w:cs="Arial"/>
          <w:sz w:val="22"/>
          <w:szCs w:val="22"/>
        </w:rPr>
        <w:t xml:space="preserve">and the request has been processed, they are </w:t>
      </w:r>
      <w:r w:rsidR="00621B3D" w:rsidRPr="00AC1694">
        <w:rPr>
          <w:rFonts w:ascii="Arial" w:hAnsi="Arial" w:cs="Arial"/>
          <w:sz w:val="22"/>
          <w:szCs w:val="22"/>
        </w:rPr>
        <w:t>to be issued with a letter that</w:t>
      </w:r>
      <w:r w:rsidRPr="00AC1694">
        <w:rPr>
          <w:rFonts w:ascii="Arial" w:hAnsi="Arial" w:cs="Arial"/>
          <w:sz w:val="22"/>
          <w:szCs w:val="22"/>
        </w:rPr>
        <w:t xml:space="preserve"> includes their unique username, </w:t>
      </w:r>
      <w:r w:rsidR="008B385E" w:rsidRPr="00AC1694">
        <w:rPr>
          <w:rFonts w:ascii="Arial" w:hAnsi="Arial" w:cs="Arial"/>
          <w:sz w:val="22"/>
          <w:szCs w:val="22"/>
        </w:rPr>
        <w:t>password</w:t>
      </w:r>
      <w:r w:rsidRPr="00AC1694">
        <w:rPr>
          <w:rFonts w:ascii="Arial" w:hAnsi="Arial" w:cs="Arial"/>
          <w:sz w:val="22"/>
          <w:szCs w:val="22"/>
        </w:rPr>
        <w:t xml:space="preserve"> and instructions how to access the online services.</w:t>
      </w:r>
      <w:r w:rsidR="00AC1694" w:rsidRPr="00AC1694">
        <w:rPr>
          <w:rFonts w:ascii="Arial" w:hAnsi="Arial" w:cs="Arial"/>
          <w:sz w:val="22"/>
          <w:szCs w:val="22"/>
        </w:rPr>
        <w:t xml:space="preserve"> </w:t>
      </w:r>
      <w:r w:rsidR="00C922CA" w:rsidRPr="00AC1694">
        <w:rPr>
          <w:rFonts w:ascii="Arial" w:hAnsi="Arial" w:cs="Arial"/>
          <w:sz w:val="22"/>
          <w:szCs w:val="22"/>
        </w:rPr>
        <w:t xml:space="preserve">Only the completed registration form should be scanned into the individual’s healthcare record. </w:t>
      </w:r>
    </w:p>
    <w:p w14:paraId="1A705285" w14:textId="32D2E7BC" w:rsidR="00CB62AC" w:rsidRPr="00057A71" w:rsidRDefault="00CB62AC" w:rsidP="00D81F5F">
      <w:pPr>
        <w:pStyle w:val="Heading1"/>
        <w:keepLines/>
        <w:pBdr>
          <w:bottom w:val="single" w:sz="4" w:space="1" w:color="595959" w:themeColor="text1" w:themeTint="A6"/>
        </w:pBdr>
        <w:spacing w:before="360" w:after="160" w:line="259" w:lineRule="auto"/>
        <w:rPr>
          <w:sz w:val="28"/>
          <w:szCs w:val="28"/>
        </w:rPr>
      </w:pPr>
      <w:bookmarkStart w:id="57" w:name="_Toc147399057"/>
      <w:bookmarkStart w:id="58" w:name="_Toc147399146"/>
      <w:bookmarkStart w:id="59" w:name="_Toc147399235"/>
      <w:bookmarkStart w:id="60" w:name="_Toc147826664"/>
      <w:bookmarkStart w:id="61" w:name="_Toc147826753"/>
      <w:bookmarkStart w:id="62" w:name="_Toc147838726"/>
      <w:bookmarkStart w:id="63" w:name="_Toc147838817"/>
      <w:bookmarkStart w:id="64" w:name="_Toc147844054"/>
      <w:bookmarkStart w:id="65" w:name="_Toc147399058"/>
      <w:bookmarkStart w:id="66" w:name="_Toc147399147"/>
      <w:bookmarkStart w:id="67" w:name="_Toc147399236"/>
      <w:bookmarkStart w:id="68" w:name="_Toc147826665"/>
      <w:bookmarkStart w:id="69" w:name="_Toc147826754"/>
      <w:bookmarkStart w:id="70" w:name="_Toc147838727"/>
      <w:bookmarkStart w:id="71" w:name="_Toc147838818"/>
      <w:bookmarkStart w:id="72" w:name="_Toc147844055"/>
      <w:bookmarkStart w:id="73" w:name="_Toc147399059"/>
      <w:bookmarkStart w:id="74" w:name="_Toc147399148"/>
      <w:bookmarkStart w:id="75" w:name="_Toc147399237"/>
      <w:bookmarkStart w:id="76" w:name="_Toc147826666"/>
      <w:bookmarkStart w:id="77" w:name="_Toc147826755"/>
      <w:bookmarkStart w:id="78" w:name="_Toc147838728"/>
      <w:bookmarkStart w:id="79" w:name="_Toc147838819"/>
      <w:bookmarkStart w:id="80" w:name="_Toc147844056"/>
      <w:bookmarkStart w:id="81" w:name="_Toc147399060"/>
      <w:bookmarkStart w:id="82" w:name="_Toc147399149"/>
      <w:bookmarkStart w:id="83" w:name="_Toc147399238"/>
      <w:bookmarkStart w:id="84" w:name="_Toc147826667"/>
      <w:bookmarkStart w:id="85" w:name="_Toc147826756"/>
      <w:bookmarkStart w:id="86" w:name="_Toc147838729"/>
      <w:bookmarkStart w:id="87" w:name="_Toc147838820"/>
      <w:bookmarkStart w:id="88" w:name="_Toc147844057"/>
      <w:bookmarkStart w:id="89" w:name="_Toc147399061"/>
      <w:bookmarkStart w:id="90" w:name="_Toc147399150"/>
      <w:bookmarkStart w:id="91" w:name="_Toc147399239"/>
      <w:bookmarkStart w:id="92" w:name="_Toc147826668"/>
      <w:bookmarkStart w:id="93" w:name="_Toc147826757"/>
      <w:bookmarkStart w:id="94" w:name="_Toc147838730"/>
      <w:bookmarkStart w:id="95" w:name="_Toc147838821"/>
      <w:bookmarkStart w:id="96" w:name="_Toc147844058"/>
      <w:bookmarkStart w:id="97" w:name="_Toc147399062"/>
      <w:bookmarkStart w:id="98" w:name="_Toc147399151"/>
      <w:bookmarkStart w:id="99" w:name="_Toc147399240"/>
      <w:bookmarkStart w:id="100" w:name="_Toc147826669"/>
      <w:bookmarkStart w:id="101" w:name="_Toc147826758"/>
      <w:bookmarkStart w:id="102" w:name="_Toc147838731"/>
      <w:bookmarkStart w:id="103" w:name="_Toc147838822"/>
      <w:bookmarkStart w:id="104" w:name="_Toc147844059"/>
      <w:bookmarkStart w:id="105" w:name="_Toc147399063"/>
      <w:bookmarkStart w:id="106" w:name="_Toc147399152"/>
      <w:bookmarkStart w:id="107" w:name="_Toc147399241"/>
      <w:bookmarkStart w:id="108" w:name="_Toc147826670"/>
      <w:bookmarkStart w:id="109" w:name="_Toc147826759"/>
      <w:bookmarkStart w:id="110" w:name="_Toc147838732"/>
      <w:bookmarkStart w:id="111" w:name="_Toc147838823"/>
      <w:bookmarkStart w:id="112" w:name="_Toc147844060"/>
      <w:bookmarkStart w:id="113" w:name="_Toc147399064"/>
      <w:bookmarkStart w:id="114" w:name="_Toc147399153"/>
      <w:bookmarkStart w:id="115" w:name="_Toc147399242"/>
      <w:bookmarkStart w:id="116" w:name="_Toc147826671"/>
      <w:bookmarkStart w:id="117" w:name="_Toc147826760"/>
      <w:bookmarkStart w:id="118" w:name="_Toc147838733"/>
      <w:bookmarkStart w:id="119" w:name="_Toc147838824"/>
      <w:bookmarkStart w:id="120" w:name="_Toc147844061"/>
      <w:bookmarkStart w:id="121" w:name="_Toc19397413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057A71">
        <w:rPr>
          <w:sz w:val="28"/>
          <w:szCs w:val="28"/>
        </w:rPr>
        <w:lastRenderedPageBreak/>
        <w:t>Sum</w:t>
      </w:r>
      <w:r w:rsidR="000F4E38" w:rsidRPr="00057A71">
        <w:rPr>
          <w:sz w:val="28"/>
          <w:szCs w:val="28"/>
        </w:rPr>
        <w:t>mary Care R</w:t>
      </w:r>
      <w:r w:rsidRPr="00057A71">
        <w:rPr>
          <w:sz w:val="28"/>
          <w:szCs w:val="28"/>
        </w:rPr>
        <w:t>ecords (SCR)</w:t>
      </w:r>
      <w:bookmarkEnd w:id="121"/>
    </w:p>
    <w:p w14:paraId="4B837E36" w14:textId="155E02D1" w:rsidR="00CB62AC" w:rsidRPr="00057A71" w:rsidRDefault="007461BE" w:rsidP="00CB62AC">
      <w:pPr>
        <w:pStyle w:val="Heading2"/>
        <w:rPr>
          <w:rFonts w:ascii="Arial" w:hAnsi="Arial" w:cs="Arial"/>
          <w:smallCaps w:val="0"/>
          <w:sz w:val="24"/>
          <w:szCs w:val="24"/>
          <w:lang w:val="en-GB"/>
        </w:rPr>
      </w:pPr>
      <w:bookmarkStart w:id="122" w:name="_Toc193974135"/>
      <w:r>
        <w:rPr>
          <w:rFonts w:ascii="Arial" w:hAnsi="Arial" w:cs="Arial"/>
          <w:smallCaps w:val="0"/>
          <w:sz w:val="24"/>
          <w:szCs w:val="24"/>
          <w:lang w:val="en-GB"/>
        </w:rPr>
        <w:t>Overview</w:t>
      </w:r>
      <w:bookmarkEnd w:id="122"/>
    </w:p>
    <w:p w14:paraId="5311C272" w14:textId="77777777" w:rsidR="00CB62AC" w:rsidRPr="00057A71" w:rsidRDefault="00CB62AC" w:rsidP="00CB62AC">
      <w:pPr>
        <w:rPr>
          <w:rFonts w:ascii="Arial" w:eastAsia=".SFNSText-Regular" w:hAnsi="Arial" w:cs="Arial"/>
          <w:color w:val="202A30"/>
          <w:sz w:val="22"/>
          <w:szCs w:val="22"/>
          <w:shd w:val="clear" w:color="auto" w:fill="FFFFFF"/>
          <w:lang w:eastAsia="en-GB"/>
        </w:rPr>
      </w:pPr>
    </w:p>
    <w:p w14:paraId="1F76AA13" w14:textId="0BB90F24" w:rsidR="00CE2DC2" w:rsidRPr="003C3E14" w:rsidRDefault="0025259D" w:rsidP="00CE2DC2">
      <w:pPr>
        <w:rPr>
          <w:rFonts w:ascii="Arial" w:eastAsia=".SFNSText-Regular" w:hAnsi="Arial" w:cs="Arial"/>
          <w:color w:val="202A30"/>
          <w:sz w:val="22"/>
          <w:szCs w:val="22"/>
          <w:shd w:val="clear" w:color="auto" w:fill="FFFFFF"/>
          <w:lang w:eastAsia="en-GB"/>
        </w:rPr>
      </w:pPr>
      <w:hyperlink r:id="rId23" w:history="1">
        <w:r w:rsidRPr="003C3E14">
          <w:rPr>
            <w:rStyle w:val="Hyperlink"/>
            <w:rFonts w:ascii="Arial" w:eastAsia=".SFNSText-Regular" w:hAnsi="Arial" w:cs="Arial"/>
            <w:sz w:val="22"/>
            <w:szCs w:val="22"/>
            <w:shd w:val="clear" w:color="auto" w:fill="FFFFFF"/>
            <w:lang w:eastAsia="en-GB"/>
          </w:rPr>
          <w:t>NHS England</w:t>
        </w:r>
      </w:hyperlink>
      <w:r w:rsidRPr="003C3E14">
        <w:rPr>
          <w:rFonts w:ascii="Arial" w:eastAsia=".SFNSText-Regular" w:hAnsi="Arial" w:cs="Arial"/>
          <w:color w:val="202A30"/>
          <w:sz w:val="22"/>
          <w:szCs w:val="22"/>
          <w:shd w:val="clear" w:color="auto" w:fill="FFFFFF"/>
          <w:lang w:eastAsia="en-GB"/>
        </w:rPr>
        <w:t xml:space="preserve"> explain</w:t>
      </w:r>
      <w:r w:rsidR="00A45439">
        <w:rPr>
          <w:rFonts w:ascii="Arial" w:eastAsia=".SFNSText-Regular" w:hAnsi="Arial" w:cs="Arial"/>
          <w:color w:val="202A30"/>
          <w:sz w:val="22"/>
          <w:szCs w:val="22"/>
          <w:shd w:val="clear" w:color="auto" w:fill="FFFFFF"/>
          <w:lang w:eastAsia="en-GB"/>
        </w:rPr>
        <w:t>s</w:t>
      </w:r>
      <w:r w:rsidRPr="003C3E14">
        <w:rPr>
          <w:rFonts w:ascii="Arial" w:eastAsia=".SFNSText-Regular" w:hAnsi="Arial" w:cs="Arial"/>
          <w:color w:val="202A30"/>
          <w:sz w:val="22"/>
          <w:szCs w:val="22"/>
          <w:shd w:val="clear" w:color="auto" w:fill="FFFFFF"/>
          <w:lang w:eastAsia="en-GB"/>
        </w:rPr>
        <w:t xml:space="preserve"> that a Summary Care Record (SCR) is a national database that hold</w:t>
      </w:r>
      <w:r w:rsidR="00A45439">
        <w:rPr>
          <w:rFonts w:ascii="Arial" w:eastAsia=".SFNSText-Regular" w:hAnsi="Arial" w:cs="Arial"/>
          <w:color w:val="202A30"/>
          <w:sz w:val="22"/>
          <w:szCs w:val="22"/>
          <w:shd w:val="clear" w:color="auto" w:fill="FFFFFF"/>
          <w:lang w:eastAsia="en-GB"/>
        </w:rPr>
        <w:t>s</w:t>
      </w:r>
      <w:r w:rsidRPr="003C3E14">
        <w:rPr>
          <w:rFonts w:ascii="Arial" w:eastAsia=".SFNSText-Regular" w:hAnsi="Arial" w:cs="Arial"/>
          <w:color w:val="202A30"/>
          <w:sz w:val="22"/>
          <w:szCs w:val="22"/>
          <w:shd w:val="clear" w:color="auto" w:fill="FFFFFF"/>
          <w:lang w:eastAsia="en-GB"/>
        </w:rPr>
        <w:t xml:space="preserve"> </w:t>
      </w:r>
      <w:r w:rsidR="00A45439" w:rsidRPr="003C3E14">
        <w:rPr>
          <w:rFonts w:ascii="Arial" w:eastAsia=".SFNSText-Regular" w:hAnsi="Arial" w:cs="Arial"/>
          <w:color w:val="202A30"/>
          <w:sz w:val="22"/>
          <w:szCs w:val="22"/>
          <w:shd w:val="clear" w:color="auto" w:fill="FFFFFF"/>
          <w:lang w:eastAsia="en-GB"/>
        </w:rPr>
        <w:t>electronic</w:t>
      </w:r>
      <w:r w:rsidRPr="003C3E14">
        <w:rPr>
          <w:rFonts w:ascii="Arial" w:eastAsia=".SFNSText-Regular" w:hAnsi="Arial" w:cs="Arial"/>
          <w:color w:val="202A30"/>
          <w:sz w:val="22"/>
          <w:szCs w:val="22"/>
          <w:shd w:val="clear" w:color="auto" w:fill="FFFFFF"/>
          <w:lang w:eastAsia="en-GB"/>
        </w:rPr>
        <w:t xml:space="preserve"> records of patient information including current medication, allergies and reactions to medication, created from GP medical records. </w:t>
      </w:r>
      <w:hyperlink r:id="rId24" w:history="1">
        <w:r w:rsidR="00CE2DC2" w:rsidRPr="003C3E14">
          <w:rPr>
            <w:rStyle w:val="Hyperlink"/>
            <w:rFonts w:ascii="Arial" w:hAnsi="Arial" w:cs="Arial"/>
            <w:sz w:val="22"/>
            <w:szCs w:val="22"/>
          </w:rPr>
          <w:t xml:space="preserve">Additional </w:t>
        </w:r>
        <w:r w:rsidR="002F5B91" w:rsidRPr="003C3E14">
          <w:rPr>
            <w:rStyle w:val="Hyperlink"/>
            <w:rFonts w:ascii="Arial" w:hAnsi="Arial" w:cs="Arial"/>
            <w:sz w:val="22"/>
            <w:szCs w:val="22"/>
          </w:rPr>
          <w:t>i</w:t>
        </w:r>
        <w:r w:rsidR="00CE2DC2" w:rsidRPr="003C3E14">
          <w:rPr>
            <w:rStyle w:val="Hyperlink"/>
            <w:rFonts w:ascii="Arial" w:hAnsi="Arial" w:cs="Arial"/>
            <w:sz w:val="22"/>
            <w:szCs w:val="22"/>
          </w:rPr>
          <w:t>nformation in the SCR</w:t>
        </w:r>
      </w:hyperlink>
      <w:r w:rsidR="00CE2DC2" w:rsidRPr="003C3E14">
        <w:rPr>
          <w:rFonts w:ascii="Arial" w:hAnsi="Arial" w:cs="Arial"/>
          <w:sz w:val="22"/>
          <w:szCs w:val="22"/>
        </w:rPr>
        <w:t xml:space="preserve">, such as details of long-term conditions, significant medical history or specific communications needs, is now included by default for patients with a SCR unless they have previously told the NHS that they do not want this information to be shared. </w:t>
      </w:r>
      <w:r w:rsidR="007461BE">
        <w:rPr>
          <w:rFonts w:ascii="Arial" w:hAnsi="Arial" w:cs="Arial"/>
          <w:sz w:val="22"/>
          <w:szCs w:val="22"/>
        </w:rPr>
        <w:t xml:space="preserve">Additionally, COVID-19 related information will also </w:t>
      </w:r>
      <w:hyperlink r:id="rId25" w:history="1">
        <w:r w:rsidR="007461BE" w:rsidRPr="007461BE">
          <w:rPr>
            <w:rStyle w:val="Hyperlink"/>
            <w:rFonts w:ascii="Arial" w:hAnsi="Arial" w:cs="Arial"/>
            <w:sz w:val="22"/>
            <w:szCs w:val="22"/>
          </w:rPr>
          <w:t>be shared</w:t>
        </w:r>
      </w:hyperlink>
      <w:r w:rsidR="007461BE">
        <w:rPr>
          <w:rFonts w:ascii="Arial" w:hAnsi="Arial" w:cs="Arial"/>
          <w:sz w:val="22"/>
          <w:szCs w:val="22"/>
        </w:rPr>
        <w:t xml:space="preserve">. </w:t>
      </w:r>
    </w:p>
    <w:p w14:paraId="266752F3" w14:textId="77777777" w:rsidR="00CE2DC2" w:rsidRPr="003C3E14" w:rsidRDefault="00CE2DC2" w:rsidP="00CE2DC2">
      <w:pPr>
        <w:rPr>
          <w:rFonts w:ascii="Arial" w:hAnsi="Arial" w:cs="Arial"/>
          <w:sz w:val="22"/>
          <w:szCs w:val="22"/>
        </w:rPr>
      </w:pPr>
    </w:p>
    <w:p w14:paraId="67F4EF5D" w14:textId="09951D0A" w:rsidR="00CE2DC2" w:rsidRPr="003C3E14" w:rsidRDefault="00CE2DC2" w:rsidP="00CE2DC2">
      <w:pPr>
        <w:rPr>
          <w:rFonts w:ascii="Arial" w:hAnsi="Arial" w:cs="Arial"/>
          <w:sz w:val="22"/>
          <w:szCs w:val="22"/>
        </w:rPr>
      </w:pPr>
      <w:r w:rsidRPr="003C3E14">
        <w:rPr>
          <w:rFonts w:ascii="Arial" w:hAnsi="Arial" w:cs="Arial"/>
          <w:sz w:val="22"/>
          <w:szCs w:val="22"/>
        </w:rPr>
        <w:t xml:space="preserve">Should a patient not wish to have any additional information shared, they can complete the </w:t>
      </w:r>
      <w:hyperlink r:id="rId26" w:history="1">
        <w:r w:rsidRPr="003C3E14">
          <w:rPr>
            <w:rStyle w:val="Hyperlink"/>
            <w:rFonts w:ascii="Arial" w:hAnsi="Arial" w:cs="Arial"/>
            <w:sz w:val="22"/>
            <w:szCs w:val="22"/>
          </w:rPr>
          <w:t>SCR patient consent preference form</w:t>
        </w:r>
      </w:hyperlink>
      <w:r w:rsidRPr="003C3E14">
        <w:rPr>
          <w:rFonts w:ascii="Arial" w:hAnsi="Arial" w:cs="Arial"/>
          <w:sz w:val="22"/>
          <w:szCs w:val="22"/>
        </w:rPr>
        <w:t>.</w:t>
      </w:r>
    </w:p>
    <w:p w14:paraId="196A0B7E" w14:textId="796CCAAF" w:rsidR="00E43960" w:rsidRPr="00057A71" w:rsidRDefault="003A17AB" w:rsidP="00E43960">
      <w:pPr>
        <w:pStyle w:val="Heading1"/>
        <w:keepLines/>
        <w:pBdr>
          <w:bottom w:val="single" w:sz="4" w:space="1" w:color="595959" w:themeColor="text1" w:themeTint="A6"/>
        </w:pBdr>
        <w:spacing w:before="360" w:after="160" w:line="259" w:lineRule="auto"/>
        <w:rPr>
          <w:sz w:val="28"/>
          <w:szCs w:val="28"/>
        </w:rPr>
      </w:pPr>
      <w:bookmarkStart w:id="123" w:name="_Toc89269749"/>
      <w:bookmarkStart w:id="124" w:name="_Toc89270142"/>
      <w:bookmarkStart w:id="125" w:name="_Subject_access_request"/>
      <w:bookmarkStart w:id="126" w:name="_Proxy_Access_and"/>
      <w:bookmarkStart w:id="127" w:name="_Toc193974136"/>
      <w:bookmarkEnd w:id="123"/>
      <w:bookmarkEnd w:id="124"/>
      <w:bookmarkEnd w:id="125"/>
      <w:bookmarkEnd w:id="126"/>
      <w:r>
        <w:rPr>
          <w:sz w:val="28"/>
          <w:szCs w:val="28"/>
        </w:rPr>
        <w:t>R</w:t>
      </w:r>
      <w:r w:rsidR="002919F3" w:rsidRPr="00057A71">
        <w:rPr>
          <w:sz w:val="28"/>
          <w:szCs w:val="28"/>
        </w:rPr>
        <w:t>equests for medical information</w:t>
      </w:r>
      <w:bookmarkEnd w:id="127"/>
    </w:p>
    <w:p w14:paraId="71EA262B" w14:textId="61C3B853" w:rsidR="002919F3" w:rsidRPr="00057A71" w:rsidRDefault="002919F3" w:rsidP="003D6AA9">
      <w:pPr>
        <w:pStyle w:val="Heading2"/>
        <w:rPr>
          <w:rFonts w:ascii="Arial" w:hAnsi="Arial" w:cs="Arial"/>
          <w:smallCaps w:val="0"/>
          <w:sz w:val="24"/>
          <w:szCs w:val="24"/>
          <w:lang w:val="en-GB"/>
        </w:rPr>
      </w:pPr>
      <w:bookmarkStart w:id="128" w:name="_Toc193974137"/>
      <w:r w:rsidRPr="00057A71">
        <w:rPr>
          <w:rFonts w:ascii="Arial" w:hAnsi="Arial" w:cs="Arial"/>
          <w:smallCaps w:val="0"/>
          <w:sz w:val="24"/>
          <w:szCs w:val="24"/>
          <w:lang w:val="en-GB"/>
        </w:rPr>
        <w:t>About</w:t>
      </w:r>
      <w:bookmarkEnd w:id="128"/>
    </w:p>
    <w:p w14:paraId="65BE0229" w14:textId="77777777" w:rsidR="002919F3" w:rsidRPr="002F5B91" w:rsidRDefault="002919F3" w:rsidP="002919F3">
      <w:pPr>
        <w:rPr>
          <w:rFonts w:ascii="Arial" w:hAnsi="Arial" w:cs="Arial"/>
          <w:sz w:val="22"/>
          <w:szCs w:val="22"/>
        </w:rPr>
      </w:pPr>
    </w:p>
    <w:p w14:paraId="107FA1AB" w14:textId="60A8C697" w:rsidR="002919F3" w:rsidRPr="00057A71" w:rsidRDefault="002919F3" w:rsidP="002919F3">
      <w:pPr>
        <w:rPr>
          <w:rFonts w:ascii="Arial" w:hAnsi="Arial" w:cs="Arial"/>
          <w:sz w:val="22"/>
          <w:szCs w:val="22"/>
        </w:rPr>
      </w:pPr>
      <w:r w:rsidRPr="002F5B91">
        <w:rPr>
          <w:rFonts w:ascii="Arial" w:hAnsi="Arial" w:cs="Arial"/>
          <w:sz w:val="22"/>
          <w:szCs w:val="22"/>
        </w:rPr>
        <w:t>M</w:t>
      </w:r>
      <w:r w:rsidR="00AD39C4">
        <w:rPr>
          <w:rFonts w:ascii="Arial" w:hAnsi="Arial" w:cs="Arial"/>
          <w:sz w:val="22"/>
          <w:szCs w:val="22"/>
        </w:rPr>
        <w:t>ost</w:t>
      </w:r>
      <w:r w:rsidRPr="00057A71">
        <w:rPr>
          <w:rFonts w:ascii="Arial" w:hAnsi="Arial" w:cs="Arial"/>
          <w:sz w:val="22"/>
          <w:szCs w:val="22"/>
        </w:rPr>
        <w:t xml:space="preserve"> requests for medical information </w:t>
      </w:r>
      <w:r w:rsidR="00AD39C4">
        <w:rPr>
          <w:rFonts w:ascii="Arial" w:hAnsi="Arial" w:cs="Arial"/>
          <w:sz w:val="22"/>
          <w:szCs w:val="22"/>
        </w:rPr>
        <w:t>are made</w:t>
      </w:r>
      <w:r w:rsidRPr="00057A71">
        <w:rPr>
          <w:rFonts w:ascii="Arial" w:hAnsi="Arial" w:cs="Arial"/>
          <w:sz w:val="22"/>
          <w:szCs w:val="22"/>
        </w:rPr>
        <w:t xml:space="preserve"> via a SAR and </w:t>
      </w:r>
      <w:r w:rsidR="00AD39C4">
        <w:rPr>
          <w:rFonts w:ascii="Arial" w:hAnsi="Arial" w:cs="Arial"/>
          <w:sz w:val="22"/>
          <w:szCs w:val="22"/>
        </w:rPr>
        <w:t xml:space="preserve">are usually from a patient or their representative. Requests may also be </w:t>
      </w:r>
      <w:r w:rsidR="00A45439">
        <w:rPr>
          <w:rFonts w:ascii="Arial" w:hAnsi="Arial" w:cs="Arial"/>
          <w:sz w:val="22"/>
          <w:szCs w:val="22"/>
        </w:rPr>
        <w:t>received</w:t>
      </w:r>
      <w:r w:rsidR="00AD39C4">
        <w:rPr>
          <w:rFonts w:ascii="Arial" w:hAnsi="Arial" w:cs="Arial"/>
          <w:sz w:val="22"/>
          <w:szCs w:val="22"/>
        </w:rPr>
        <w:t xml:space="preserve"> from other sources such as</w:t>
      </w:r>
      <w:r w:rsidR="00A362C1">
        <w:rPr>
          <w:rFonts w:ascii="Arial" w:hAnsi="Arial" w:cs="Arial"/>
          <w:sz w:val="22"/>
          <w:szCs w:val="22"/>
        </w:rPr>
        <w:t xml:space="preserve"> </w:t>
      </w:r>
      <w:r w:rsidR="00AD39C4">
        <w:rPr>
          <w:rFonts w:ascii="Arial" w:hAnsi="Arial" w:cs="Arial"/>
          <w:sz w:val="22"/>
          <w:szCs w:val="22"/>
        </w:rPr>
        <w:t xml:space="preserve">private healthcare providers and this may be in the form of a letter detailing the patient’s consent to release the requested information. </w:t>
      </w:r>
    </w:p>
    <w:p w14:paraId="03A5AFF6" w14:textId="77777777" w:rsidR="002919F3" w:rsidRPr="00057A71" w:rsidRDefault="002919F3" w:rsidP="002919F3">
      <w:pPr>
        <w:rPr>
          <w:rFonts w:ascii="Arial" w:hAnsi="Arial" w:cs="Arial"/>
          <w:sz w:val="22"/>
          <w:szCs w:val="22"/>
        </w:rPr>
      </w:pPr>
    </w:p>
    <w:p w14:paraId="71D0020C" w14:textId="1BF5BBDD" w:rsidR="002919F3" w:rsidRPr="002F5B91" w:rsidRDefault="002C79A2" w:rsidP="002F5B91">
      <w:pPr>
        <w:rPr>
          <w:rFonts w:ascii="Arial" w:hAnsi="Arial" w:cs="Arial"/>
          <w:smallCaps/>
          <w:sz w:val="22"/>
          <w:szCs w:val="22"/>
        </w:rPr>
      </w:pPr>
      <w:r w:rsidRPr="00057A71">
        <w:rPr>
          <w:rFonts w:ascii="Arial" w:hAnsi="Arial" w:cs="Arial"/>
          <w:sz w:val="22"/>
          <w:szCs w:val="22"/>
        </w:rPr>
        <w:t xml:space="preserve">To promote safer </w:t>
      </w:r>
      <w:r w:rsidR="00896C7D" w:rsidRPr="00057A71">
        <w:rPr>
          <w:rFonts w:ascii="Arial" w:hAnsi="Arial" w:cs="Arial"/>
          <w:sz w:val="22"/>
          <w:szCs w:val="22"/>
        </w:rPr>
        <w:t xml:space="preserve">data protection </w:t>
      </w:r>
      <w:r w:rsidRPr="00057A71">
        <w:rPr>
          <w:rFonts w:ascii="Arial" w:hAnsi="Arial" w:cs="Arial"/>
          <w:sz w:val="22"/>
          <w:szCs w:val="22"/>
        </w:rPr>
        <w:t>working practices</w:t>
      </w:r>
      <w:r w:rsidR="00896C7D" w:rsidRPr="00057A71">
        <w:rPr>
          <w:rFonts w:ascii="Arial" w:hAnsi="Arial" w:cs="Arial"/>
          <w:sz w:val="22"/>
          <w:szCs w:val="22"/>
        </w:rPr>
        <w:t>,</w:t>
      </w:r>
      <w:r w:rsidRPr="00057A71">
        <w:rPr>
          <w:rFonts w:ascii="Arial" w:hAnsi="Arial" w:cs="Arial"/>
          <w:sz w:val="22"/>
          <w:szCs w:val="22"/>
        </w:rPr>
        <w:t xml:space="preserve"> </w:t>
      </w:r>
      <w:r w:rsidR="00896C7D" w:rsidRPr="00057A71">
        <w:rPr>
          <w:rFonts w:ascii="Arial" w:hAnsi="Arial" w:cs="Arial"/>
          <w:sz w:val="22"/>
          <w:szCs w:val="22"/>
        </w:rPr>
        <w:t xml:space="preserve">upon receipt of any request and even with a signed consent form, </w:t>
      </w:r>
      <w:r w:rsidRPr="00057A71">
        <w:rPr>
          <w:rFonts w:ascii="Arial" w:hAnsi="Arial" w:cs="Arial"/>
          <w:sz w:val="22"/>
          <w:szCs w:val="22"/>
        </w:rPr>
        <w:t>this organisation</w:t>
      </w:r>
      <w:r w:rsidR="00896C7D" w:rsidRPr="00057A71">
        <w:rPr>
          <w:rFonts w:ascii="Arial" w:hAnsi="Arial" w:cs="Arial"/>
          <w:sz w:val="22"/>
          <w:szCs w:val="22"/>
        </w:rPr>
        <w:t xml:space="preserve"> will</w:t>
      </w:r>
      <w:r w:rsidRPr="00057A71">
        <w:rPr>
          <w:rFonts w:ascii="Arial" w:hAnsi="Arial" w:cs="Arial"/>
          <w:sz w:val="22"/>
          <w:szCs w:val="22"/>
        </w:rPr>
        <w:t xml:space="preserve"> contact the subject (patient) to confirm that </w:t>
      </w:r>
      <w:r w:rsidR="00896C7D" w:rsidRPr="00057A71">
        <w:rPr>
          <w:rFonts w:ascii="Arial" w:hAnsi="Arial" w:cs="Arial"/>
          <w:sz w:val="22"/>
          <w:szCs w:val="22"/>
        </w:rPr>
        <w:t>this</w:t>
      </w:r>
      <w:r w:rsidRPr="00057A71">
        <w:rPr>
          <w:rFonts w:ascii="Arial" w:hAnsi="Arial" w:cs="Arial"/>
          <w:sz w:val="22"/>
          <w:szCs w:val="22"/>
        </w:rPr>
        <w:t xml:space="preserve"> request is </w:t>
      </w:r>
      <w:r w:rsidR="00AD39C4">
        <w:rPr>
          <w:rFonts w:ascii="Arial" w:hAnsi="Arial" w:cs="Arial"/>
          <w:sz w:val="22"/>
          <w:szCs w:val="22"/>
        </w:rPr>
        <w:t>genuine</w:t>
      </w:r>
      <w:r w:rsidR="00896C7D" w:rsidRPr="00057A71">
        <w:rPr>
          <w:rFonts w:ascii="Arial" w:hAnsi="Arial" w:cs="Arial"/>
          <w:sz w:val="22"/>
          <w:szCs w:val="22"/>
        </w:rPr>
        <w:t>.</w:t>
      </w:r>
    </w:p>
    <w:p w14:paraId="36E4CB82" w14:textId="4899AE44" w:rsidR="003D6AA9" w:rsidRPr="00057A71" w:rsidRDefault="002919F3" w:rsidP="003D6AA9">
      <w:pPr>
        <w:pStyle w:val="Heading2"/>
        <w:rPr>
          <w:rFonts w:ascii="Arial" w:hAnsi="Arial" w:cs="Arial"/>
          <w:smallCaps w:val="0"/>
          <w:sz w:val="24"/>
          <w:szCs w:val="24"/>
          <w:lang w:val="en-GB"/>
        </w:rPr>
      </w:pPr>
      <w:bookmarkStart w:id="129" w:name="_Toc193974138"/>
      <w:r w:rsidRPr="00057A71">
        <w:rPr>
          <w:rFonts w:ascii="Arial" w:hAnsi="Arial" w:cs="Arial"/>
          <w:smallCaps w:val="0"/>
          <w:sz w:val="24"/>
          <w:szCs w:val="24"/>
          <w:lang w:val="en-GB"/>
        </w:rPr>
        <w:t>Subject Access Requests (SAR) to medical records</w:t>
      </w:r>
      <w:bookmarkEnd w:id="129"/>
    </w:p>
    <w:p w14:paraId="7027AB9D" w14:textId="77777777" w:rsidR="003D6AA9" w:rsidRPr="00057A71" w:rsidRDefault="003D6AA9" w:rsidP="00E43960">
      <w:pPr>
        <w:textAlignment w:val="baseline"/>
        <w:rPr>
          <w:rFonts w:ascii="Arial" w:eastAsia=".SFNSText-Regular" w:hAnsi="Arial" w:cs="Arial"/>
          <w:color w:val="202A30"/>
          <w:sz w:val="22"/>
          <w:szCs w:val="22"/>
          <w:shd w:val="clear" w:color="auto" w:fill="FFFFFF"/>
          <w:lang w:eastAsia="en-GB"/>
        </w:rPr>
      </w:pPr>
    </w:p>
    <w:p w14:paraId="7CFA2618" w14:textId="1B4E4108" w:rsidR="00896C7D" w:rsidRPr="00057A71" w:rsidRDefault="00896C7D" w:rsidP="00896C7D">
      <w:pPr>
        <w:textAlignment w:val="baseline"/>
        <w:rPr>
          <w:rFonts w:ascii="Arial" w:eastAsia="Times New Roman" w:hAnsi="Arial" w:cs="Arial"/>
          <w:color w:val="000000" w:themeColor="text1"/>
          <w:sz w:val="22"/>
          <w:szCs w:val="22"/>
          <w:lang w:eastAsia="en-GB"/>
        </w:rPr>
      </w:pPr>
      <w:r w:rsidRPr="00057A71">
        <w:rPr>
          <w:rFonts w:ascii="Arial" w:eastAsia=".SFNSText-Regular" w:hAnsi="Arial" w:cs="Arial"/>
          <w:color w:val="202A30"/>
          <w:sz w:val="22"/>
          <w:szCs w:val="22"/>
          <w:shd w:val="clear" w:color="auto" w:fill="FFFFFF"/>
          <w:lang w:eastAsia="en-GB"/>
        </w:rPr>
        <w:t xml:space="preserve">In accordance with </w:t>
      </w:r>
      <w:hyperlink r:id="rId27" w:history="1">
        <w:r w:rsidRPr="00057A71">
          <w:rPr>
            <w:rStyle w:val="Hyperlink"/>
            <w:rFonts w:ascii="Arial" w:eastAsia=".SFNSText-Regular" w:hAnsi="Arial" w:cs="Arial"/>
            <w:sz w:val="22"/>
            <w:szCs w:val="22"/>
            <w:shd w:val="clear" w:color="auto" w:fill="FFFFFF"/>
            <w:lang w:eastAsia="en-GB"/>
          </w:rPr>
          <w:t>Article 15 of the UK GDPR</w:t>
        </w:r>
      </w:hyperlink>
      <w:r w:rsidRPr="00057A71">
        <w:rPr>
          <w:rStyle w:val="Hyperlink"/>
          <w:rFonts w:ascii="Arial" w:eastAsia=".SFNSText-Regular" w:hAnsi="Arial" w:cs="Arial"/>
          <w:color w:val="auto"/>
          <w:sz w:val="22"/>
          <w:szCs w:val="22"/>
          <w:u w:val="none"/>
          <w:shd w:val="clear" w:color="auto" w:fill="FFFFFF"/>
          <w:lang w:eastAsia="en-GB"/>
        </w:rPr>
        <w:t>,</w:t>
      </w:r>
      <w:r w:rsidRPr="00057A71">
        <w:rPr>
          <w:rFonts w:ascii="Arial" w:eastAsia=".SFNSText-Regular" w:hAnsi="Arial" w:cs="Arial"/>
          <w:color w:val="202A30"/>
          <w:sz w:val="22"/>
          <w:szCs w:val="22"/>
          <w:shd w:val="clear" w:color="auto" w:fill="FFFFFF"/>
          <w:lang w:eastAsia="en-GB"/>
        </w:rPr>
        <w:t xml:space="preserve"> individuals have the right to access </w:t>
      </w:r>
    </w:p>
    <w:p w14:paraId="2631AB1C" w14:textId="05F69B64" w:rsidR="00896C7D" w:rsidRPr="00A362C1" w:rsidRDefault="00896C7D" w:rsidP="00A362C1">
      <w:pPr>
        <w:textAlignment w:val="baseline"/>
        <w:rPr>
          <w:rFonts w:ascii="Arial" w:eastAsia="Times New Roman" w:hAnsi="Arial" w:cs="Arial"/>
          <w:color w:val="000000" w:themeColor="text1"/>
          <w:sz w:val="22"/>
          <w:szCs w:val="22"/>
          <w:lang w:eastAsia="en-GB"/>
        </w:rPr>
      </w:pPr>
      <w:r w:rsidRPr="00057A71">
        <w:rPr>
          <w:rFonts w:ascii="Arial" w:eastAsia=".SFNSText-Regular" w:hAnsi="Arial" w:cs="Arial"/>
          <w:color w:val="202A30"/>
          <w:sz w:val="22"/>
          <w:szCs w:val="22"/>
          <w:shd w:val="clear" w:color="auto" w:fill="FFFFFF"/>
          <w:lang w:eastAsia="en-GB"/>
        </w:rPr>
        <w:t>their data and any supplementary information held by this organisation.</w:t>
      </w:r>
      <w:r w:rsidRPr="00057A71">
        <w:rPr>
          <w:rFonts w:ascii="Arial" w:eastAsia=".SFNSText-Regular" w:hAnsi="Arial" w:cs="Arial"/>
          <w:sz w:val="22"/>
          <w:szCs w:val="22"/>
          <w:lang w:eastAsia="en-GB"/>
        </w:rPr>
        <w:t xml:space="preserve"> </w:t>
      </w:r>
      <w:r w:rsidRPr="00057A71">
        <w:rPr>
          <w:rFonts w:ascii="Arial" w:hAnsi="Arial" w:cs="Arial"/>
          <w:color w:val="000000"/>
          <w:sz w:val="22"/>
          <w:szCs w:val="22"/>
        </w:rPr>
        <w:t xml:space="preserve">SARs are predominantly used for access to, and the provision of, copies of medical records. This type of request need not always be in writing (e.g., letter, e-mail). However, applicants should be offered the use of a SAR application form which allows for </w:t>
      </w:r>
      <w:r w:rsidR="00A45439">
        <w:rPr>
          <w:rFonts w:ascii="Arial" w:hAnsi="Arial" w:cs="Arial"/>
          <w:color w:val="000000"/>
          <w:sz w:val="22"/>
          <w:szCs w:val="22"/>
        </w:rPr>
        <w:t>an</w:t>
      </w:r>
      <w:r w:rsidR="002F5B91">
        <w:rPr>
          <w:rFonts w:ascii="Arial" w:hAnsi="Arial" w:cs="Arial"/>
          <w:color w:val="000000"/>
          <w:sz w:val="22"/>
          <w:szCs w:val="22"/>
        </w:rPr>
        <w:t xml:space="preserve"> </w:t>
      </w:r>
      <w:r w:rsidRPr="00057A71">
        <w:rPr>
          <w:rFonts w:ascii="Arial" w:hAnsi="Arial" w:cs="Arial"/>
          <w:color w:val="000000"/>
          <w:sz w:val="22"/>
          <w:szCs w:val="22"/>
        </w:rPr>
        <w:t>explicit indication of the required information</w:t>
      </w:r>
      <w:r w:rsidR="00287E13" w:rsidRPr="00057A71">
        <w:rPr>
          <w:rFonts w:ascii="Arial" w:hAnsi="Arial" w:cs="Arial"/>
          <w:color w:val="000000"/>
          <w:sz w:val="22"/>
          <w:szCs w:val="22"/>
        </w:rPr>
        <w:t>.</w:t>
      </w:r>
    </w:p>
    <w:p w14:paraId="3233F291" w14:textId="77777777" w:rsidR="00896C7D" w:rsidRPr="00057A71" w:rsidRDefault="00896C7D" w:rsidP="00896C7D">
      <w:pPr>
        <w:rPr>
          <w:rFonts w:ascii="Arial" w:hAnsi="Arial" w:cs="Arial"/>
          <w:color w:val="000000"/>
          <w:sz w:val="22"/>
          <w:szCs w:val="22"/>
        </w:rPr>
      </w:pPr>
    </w:p>
    <w:p w14:paraId="5A0358A6" w14:textId="4F43D626" w:rsidR="00C57E38" w:rsidRPr="00057A71" w:rsidRDefault="00C57E38" w:rsidP="002F5B91">
      <w:pPr>
        <w:textAlignment w:val="baseline"/>
        <w:rPr>
          <w:rFonts w:ascii="Arial" w:hAnsi="Arial" w:cs="Arial"/>
          <w:sz w:val="22"/>
          <w:szCs w:val="22"/>
        </w:rPr>
      </w:pPr>
      <w:r w:rsidRPr="00057A71">
        <w:rPr>
          <w:rFonts w:ascii="Arial" w:hAnsi="Arial" w:cs="Arial"/>
          <w:sz w:val="22"/>
          <w:szCs w:val="22"/>
        </w:rPr>
        <w:t>The reason for granting access to data subjects is to enable them to verify the lawfulness of the processing of data held about them. In addition, da</w:t>
      </w:r>
      <w:r w:rsidR="00556830" w:rsidRPr="00057A71">
        <w:rPr>
          <w:rFonts w:ascii="Arial" w:hAnsi="Arial" w:cs="Arial"/>
          <w:sz w:val="22"/>
          <w:szCs w:val="22"/>
        </w:rPr>
        <w:t xml:space="preserve">ta subjects can authorise third </w:t>
      </w:r>
      <w:r w:rsidRPr="00057A71">
        <w:rPr>
          <w:rFonts w:ascii="Arial" w:hAnsi="Arial" w:cs="Arial"/>
          <w:sz w:val="22"/>
          <w:szCs w:val="22"/>
        </w:rPr>
        <w:t xml:space="preserve">party access, e.g., for solicitors and insurers, under the UK GDPR. </w:t>
      </w:r>
    </w:p>
    <w:p w14:paraId="4D6CACC0" w14:textId="77777777" w:rsidR="00C57E38" w:rsidRPr="00057A71" w:rsidRDefault="00C57E38" w:rsidP="00C57E38">
      <w:pPr>
        <w:textAlignment w:val="baseline"/>
        <w:rPr>
          <w:rFonts w:ascii="Arial" w:eastAsia=".SFNSText-Regular" w:hAnsi="Arial" w:cs="Arial"/>
          <w:color w:val="202A30"/>
          <w:sz w:val="22"/>
          <w:szCs w:val="22"/>
          <w:lang w:eastAsia="en-GB"/>
        </w:rPr>
      </w:pPr>
    </w:p>
    <w:p w14:paraId="2F15968A" w14:textId="3E6D3E4F" w:rsidR="00896C7D" w:rsidRPr="00057A71" w:rsidRDefault="00C57E38" w:rsidP="00896C7D">
      <w:pPr>
        <w:rPr>
          <w:rFonts w:ascii="Arial" w:hAnsi="Arial" w:cs="Arial"/>
          <w:i/>
          <w:iCs/>
          <w:sz w:val="22"/>
          <w:szCs w:val="22"/>
        </w:rPr>
      </w:pPr>
      <w:r w:rsidRPr="00057A71">
        <w:rPr>
          <w:rFonts w:ascii="Arial" w:eastAsia=".SFNSText-Regular" w:hAnsi="Arial" w:cs="Arial"/>
          <w:color w:val="202A30"/>
          <w:sz w:val="22"/>
          <w:szCs w:val="22"/>
          <w:lang w:eastAsia="en-GB"/>
        </w:rPr>
        <w:t xml:space="preserve">When a data subject (individual) wishes to access their data, they are to be </w:t>
      </w:r>
      <w:r w:rsidRPr="00057A71">
        <w:rPr>
          <w:rFonts w:ascii="Arial" w:hAnsi="Arial" w:cs="Arial"/>
          <w:sz w:val="22"/>
          <w:szCs w:val="22"/>
        </w:rPr>
        <w:t xml:space="preserve">encouraged to use the SAR form which can be found at </w:t>
      </w:r>
      <w:hyperlink w:anchor="_Appendix_B_–" w:history="1">
        <w:r w:rsidRPr="00057A71">
          <w:rPr>
            <w:rStyle w:val="Hyperlink"/>
            <w:rFonts w:ascii="Arial" w:hAnsi="Arial" w:cs="Arial"/>
            <w:sz w:val="22"/>
            <w:szCs w:val="22"/>
          </w:rPr>
          <w:t>Annex</w:t>
        </w:r>
        <w:r w:rsidR="00334C24" w:rsidRPr="00057A71">
          <w:rPr>
            <w:rStyle w:val="Hyperlink"/>
            <w:rFonts w:ascii="Arial" w:hAnsi="Arial" w:cs="Arial"/>
            <w:sz w:val="22"/>
            <w:szCs w:val="22"/>
          </w:rPr>
          <w:t xml:space="preserve"> B</w:t>
        </w:r>
      </w:hyperlink>
      <w:r w:rsidR="00334C24" w:rsidRPr="00057A71">
        <w:rPr>
          <w:rFonts w:ascii="Arial" w:hAnsi="Arial" w:cs="Arial"/>
          <w:sz w:val="22"/>
          <w:szCs w:val="22"/>
        </w:rPr>
        <w:t xml:space="preserve">. </w:t>
      </w:r>
      <w:r w:rsidRPr="00057A71">
        <w:rPr>
          <w:rFonts w:ascii="Arial" w:hAnsi="Arial" w:cs="Arial"/>
          <w:sz w:val="22"/>
          <w:szCs w:val="22"/>
        </w:rPr>
        <w:t>All staff must note that the ICO state</w:t>
      </w:r>
      <w:r w:rsidR="00896C7D" w:rsidRPr="00057A71">
        <w:rPr>
          <w:rFonts w:ascii="Arial" w:hAnsi="Arial" w:cs="Arial"/>
          <w:sz w:val="22"/>
          <w:szCs w:val="22"/>
        </w:rPr>
        <w:t xml:space="preserve">s, </w:t>
      </w:r>
      <w:r w:rsidR="00896C7D" w:rsidRPr="00057A71">
        <w:rPr>
          <w:rFonts w:ascii="Arial" w:hAnsi="Arial" w:cs="Arial"/>
          <w:i/>
          <w:iCs/>
          <w:sz w:val="22"/>
          <w:szCs w:val="22"/>
        </w:rPr>
        <w:t>“An individual can make a SAR verbally or in writing, including on social media. A request is valid if it is clear that the individual is asking for their own personal data”.</w:t>
      </w:r>
    </w:p>
    <w:p w14:paraId="26024F29" w14:textId="77777777" w:rsidR="00896C7D" w:rsidRPr="00057A71" w:rsidRDefault="00896C7D" w:rsidP="00896C7D">
      <w:pPr>
        <w:rPr>
          <w:rFonts w:ascii="Arial" w:hAnsi="Arial" w:cs="Arial"/>
          <w:color w:val="000000"/>
          <w:sz w:val="22"/>
          <w:szCs w:val="22"/>
        </w:rPr>
      </w:pPr>
    </w:p>
    <w:p w14:paraId="3C6B9D21" w14:textId="222D6807" w:rsidR="00896C7D" w:rsidRPr="00057A71" w:rsidRDefault="00896C7D" w:rsidP="002F5B91">
      <w:pPr>
        <w:rPr>
          <w:rFonts w:ascii="Arial" w:hAnsi="Arial" w:cs="Arial"/>
          <w:color w:val="000000"/>
          <w:sz w:val="22"/>
          <w:szCs w:val="22"/>
        </w:rPr>
      </w:pPr>
      <w:r w:rsidRPr="00057A71">
        <w:rPr>
          <w:rFonts w:ascii="Arial" w:hAnsi="Arial" w:cs="Arial"/>
          <w:color w:val="000000"/>
          <w:sz w:val="22"/>
          <w:szCs w:val="22"/>
        </w:rPr>
        <w:t xml:space="preserve">To request a SAR, the requester must be: </w:t>
      </w:r>
    </w:p>
    <w:p w14:paraId="1072473B" w14:textId="77777777" w:rsidR="00E43960" w:rsidRPr="00057A71" w:rsidRDefault="00E43960" w:rsidP="00AF6355">
      <w:pPr>
        <w:autoSpaceDE w:val="0"/>
        <w:autoSpaceDN w:val="0"/>
        <w:adjustRightInd w:val="0"/>
        <w:rPr>
          <w:rFonts w:ascii="Arial" w:hAnsi="Arial" w:cs="Arial"/>
          <w:color w:val="000000"/>
          <w:sz w:val="22"/>
          <w:szCs w:val="22"/>
        </w:rPr>
      </w:pPr>
    </w:p>
    <w:p w14:paraId="0B2358C3" w14:textId="23A18A61" w:rsidR="00E43960" w:rsidRPr="00057A71" w:rsidRDefault="00556830" w:rsidP="0080422B">
      <w:pPr>
        <w:numPr>
          <w:ilvl w:val="0"/>
          <w:numId w:val="8"/>
        </w:numPr>
        <w:autoSpaceDE w:val="0"/>
        <w:autoSpaceDN w:val="0"/>
        <w:adjustRightInd w:val="0"/>
        <w:rPr>
          <w:rFonts w:ascii="Arial" w:hAnsi="Arial" w:cs="Arial"/>
          <w:color w:val="000000"/>
          <w:sz w:val="22"/>
          <w:szCs w:val="22"/>
        </w:rPr>
      </w:pPr>
      <w:r w:rsidRPr="00057A71">
        <w:rPr>
          <w:rFonts w:ascii="Arial" w:hAnsi="Arial" w:cs="Arial"/>
          <w:color w:val="000000"/>
          <w:sz w:val="22"/>
          <w:szCs w:val="22"/>
        </w:rPr>
        <w:t>T</w:t>
      </w:r>
      <w:r w:rsidR="00E43960" w:rsidRPr="00057A71">
        <w:rPr>
          <w:rFonts w:ascii="Arial" w:hAnsi="Arial" w:cs="Arial"/>
          <w:color w:val="000000"/>
          <w:sz w:val="22"/>
          <w:szCs w:val="22"/>
        </w:rPr>
        <w:t xml:space="preserve">he data subject OR </w:t>
      </w:r>
    </w:p>
    <w:p w14:paraId="6610D866" w14:textId="32617C02" w:rsidR="00E43960" w:rsidRPr="00057A71" w:rsidRDefault="00556830" w:rsidP="0080422B">
      <w:pPr>
        <w:numPr>
          <w:ilvl w:val="0"/>
          <w:numId w:val="8"/>
        </w:numPr>
        <w:autoSpaceDE w:val="0"/>
        <w:autoSpaceDN w:val="0"/>
        <w:adjustRightInd w:val="0"/>
        <w:rPr>
          <w:rFonts w:ascii="Arial" w:hAnsi="Arial" w:cs="Arial"/>
          <w:color w:val="000000"/>
          <w:sz w:val="22"/>
          <w:szCs w:val="22"/>
        </w:rPr>
      </w:pPr>
      <w:r w:rsidRPr="00057A71">
        <w:rPr>
          <w:rFonts w:ascii="Arial" w:hAnsi="Arial" w:cs="Arial"/>
          <w:color w:val="000000"/>
          <w:sz w:val="22"/>
          <w:szCs w:val="22"/>
        </w:rPr>
        <w:t>H</w:t>
      </w:r>
      <w:r w:rsidR="00E43960" w:rsidRPr="00057A71">
        <w:rPr>
          <w:rFonts w:ascii="Arial" w:hAnsi="Arial" w:cs="Arial"/>
          <w:color w:val="000000"/>
          <w:sz w:val="22"/>
          <w:szCs w:val="22"/>
        </w:rPr>
        <w:t xml:space="preserve">ave the written permission of the data subject OR </w:t>
      </w:r>
    </w:p>
    <w:p w14:paraId="2F4ABDA9" w14:textId="6C352CF4" w:rsidR="00E43960" w:rsidRPr="00057A71" w:rsidRDefault="00556830" w:rsidP="0080422B">
      <w:pPr>
        <w:numPr>
          <w:ilvl w:val="0"/>
          <w:numId w:val="8"/>
        </w:numPr>
        <w:autoSpaceDE w:val="0"/>
        <w:autoSpaceDN w:val="0"/>
        <w:adjustRightInd w:val="0"/>
        <w:rPr>
          <w:rFonts w:ascii="Arial" w:hAnsi="Arial" w:cs="Arial"/>
          <w:color w:val="000000"/>
          <w:sz w:val="22"/>
          <w:szCs w:val="22"/>
        </w:rPr>
      </w:pPr>
      <w:r w:rsidRPr="00057A71">
        <w:rPr>
          <w:rFonts w:ascii="Arial" w:hAnsi="Arial" w:cs="Arial"/>
          <w:color w:val="000000"/>
          <w:sz w:val="22"/>
          <w:szCs w:val="22"/>
        </w:rPr>
        <w:lastRenderedPageBreak/>
        <w:t>H</w:t>
      </w:r>
      <w:r w:rsidR="00E43960" w:rsidRPr="00057A71">
        <w:rPr>
          <w:rFonts w:ascii="Arial" w:hAnsi="Arial" w:cs="Arial"/>
          <w:color w:val="000000"/>
          <w:sz w:val="22"/>
          <w:szCs w:val="22"/>
        </w:rPr>
        <w:t>ave legal responsibility for managing the subject's affairs to access personal information about that person</w:t>
      </w:r>
      <w:r w:rsidR="008C16D9" w:rsidRPr="00057A71">
        <w:rPr>
          <w:rFonts w:ascii="Arial" w:hAnsi="Arial" w:cs="Arial"/>
          <w:color w:val="000000"/>
          <w:sz w:val="22"/>
          <w:szCs w:val="22"/>
        </w:rPr>
        <w:t xml:space="preserve">, such as a </w:t>
      </w:r>
      <w:r w:rsidR="002F5B91">
        <w:rPr>
          <w:rFonts w:ascii="Arial" w:hAnsi="Arial" w:cs="Arial"/>
          <w:color w:val="000000"/>
          <w:sz w:val="22"/>
          <w:szCs w:val="22"/>
        </w:rPr>
        <w:t>l</w:t>
      </w:r>
      <w:r w:rsidR="00752323" w:rsidRPr="00057A71">
        <w:rPr>
          <w:rFonts w:ascii="Arial" w:hAnsi="Arial" w:cs="Arial"/>
          <w:color w:val="000000"/>
          <w:sz w:val="22"/>
          <w:szCs w:val="22"/>
        </w:rPr>
        <w:t>asting</w:t>
      </w:r>
      <w:r w:rsidR="008C16D9" w:rsidRPr="00057A71">
        <w:rPr>
          <w:rFonts w:ascii="Arial" w:hAnsi="Arial" w:cs="Arial"/>
          <w:color w:val="000000"/>
          <w:sz w:val="22"/>
          <w:szCs w:val="22"/>
        </w:rPr>
        <w:t xml:space="preserve"> power of attorney (LPA)</w:t>
      </w:r>
    </w:p>
    <w:p w14:paraId="615AD8DB" w14:textId="77777777" w:rsidR="00E43960" w:rsidRPr="00057A71" w:rsidRDefault="00E43960" w:rsidP="00AF6355">
      <w:pPr>
        <w:autoSpaceDE w:val="0"/>
        <w:autoSpaceDN w:val="0"/>
        <w:adjustRightInd w:val="0"/>
        <w:rPr>
          <w:rFonts w:ascii="Arial" w:hAnsi="Arial" w:cs="Arial"/>
          <w:color w:val="000000"/>
          <w:sz w:val="22"/>
          <w:szCs w:val="22"/>
        </w:rPr>
      </w:pPr>
    </w:p>
    <w:p w14:paraId="0B3541DF" w14:textId="5103093B" w:rsidR="00E43960" w:rsidRPr="00057A71" w:rsidRDefault="00E43960" w:rsidP="00653B03">
      <w:pPr>
        <w:autoSpaceDE w:val="0"/>
        <w:autoSpaceDN w:val="0"/>
        <w:adjustRightInd w:val="0"/>
        <w:rPr>
          <w:rFonts w:ascii="Arial" w:hAnsi="Arial" w:cs="Arial"/>
          <w:sz w:val="22"/>
          <w:szCs w:val="22"/>
        </w:rPr>
      </w:pPr>
      <w:r w:rsidRPr="00057A71">
        <w:rPr>
          <w:rFonts w:ascii="Arial" w:hAnsi="Arial" w:cs="Arial"/>
          <w:color w:val="000000"/>
          <w:sz w:val="22"/>
          <w:szCs w:val="22"/>
        </w:rPr>
        <w:t xml:space="preserve">It is the requester’s responsibility to satisfy </w:t>
      </w:r>
      <w:r w:rsidR="00494034" w:rsidRPr="00057A71">
        <w:rPr>
          <w:rFonts w:ascii="Arial" w:hAnsi="Arial" w:cs="Arial"/>
          <w:color w:val="000000"/>
          <w:sz w:val="22"/>
          <w:szCs w:val="22"/>
        </w:rPr>
        <w:t xml:space="preserve">this organisation </w:t>
      </w:r>
      <w:r w:rsidRPr="00057A71">
        <w:rPr>
          <w:rFonts w:ascii="Arial" w:hAnsi="Arial" w:cs="Arial"/>
          <w:color w:val="000000"/>
          <w:sz w:val="22"/>
          <w:szCs w:val="22"/>
        </w:rPr>
        <w:t xml:space="preserve">of their legal authority to act on behalf of the data subject. </w:t>
      </w:r>
      <w:r w:rsidRPr="00057A71">
        <w:rPr>
          <w:rFonts w:ascii="Arial" w:hAnsi="Arial" w:cs="Arial"/>
          <w:sz w:val="22"/>
          <w:szCs w:val="22"/>
        </w:rPr>
        <w:t xml:space="preserve">The organisation must be satisfied of the identity of the requester before they can provide any personal information (see </w:t>
      </w:r>
      <w:hyperlink w:anchor="_Identity_verification" w:history="1">
        <w:r w:rsidRPr="00057A71">
          <w:rPr>
            <w:rStyle w:val="Hyperlink"/>
            <w:rFonts w:ascii="Arial" w:hAnsi="Arial" w:cs="Arial"/>
            <w:sz w:val="22"/>
            <w:szCs w:val="22"/>
          </w:rPr>
          <w:t>Identity verification section</w:t>
        </w:r>
      </w:hyperlink>
      <w:r w:rsidRPr="00057A71">
        <w:rPr>
          <w:rFonts w:ascii="Arial" w:hAnsi="Arial" w:cs="Arial"/>
          <w:sz w:val="22"/>
          <w:szCs w:val="22"/>
        </w:rPr>
        <w:t>).</w:t>
      </w:r>
    </w:p>
    <w:p w14:paraId="152CCBAD" w14:textId="77777777" w:rsidR="00E43960" w:rsidRPr="00057A71" w:rsidRDefault="00E43960" w:rsidP="00AF6355">
      <w:pPr>
        <w:ind w:right="240"/>
        <w:rPr>
          <w:rFonts w:ascii="Arial" w:eastAsia="Times New Roman" w:hAnsi="Arial" w:cs="Arial"/>
          <w:color w:val="000000" w:themeColor="text1"/>
          <w:sz w:val="22"/>
          <w:szCs w:val="22"/>
          <w:lang w:eastAsia="en-GB"/>
        </w:rPr>
      </w:pPr>
    </w:p>
    <w:p w14:paraId="26B7C45C" w14:textId="5986D57A" w:rsidR="00866237" w:rsidRDefault="00E43960" w:rsidP="00AF6355">
      <w:pPr>
        <w:ind w:right="240"/>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Requests may be received from the following:</w:t>
      </w:r>
    </w:p>
    <w:p w14:paraId="2D9E1868" w14:textId="77777777" w:rsidR="00A45439" w:rsidRPr="00057A71" w:rsidRDefault="00A45439" w:rsidP="00AF6355">
      <w:pPr>
        <w:ind w:right="240"/>
        <w:rPr>
          <w:rFonts w:ascii="Arial" w:eastAsia="Times New Roman" w:hAnsi="Arial" w:cs="Arial"/>
          <w:color w:val="000000" w:themeColor="text1"/>
          <w:sz w:val="22"/>
          <w:szCs w:val="22"/>
          <w:lang w:eastAsia="en-GB"/>
        </w:rPr>
      </w:pPr>
    </w:p>
    <w:p w14:paraId="5EF138EA" w14:textId="3B668CFD" w:rsidR="00E43960" w:rsidRPr="00A45439" w:rsidRDefault="00E43960" w:rsidP="0080422B">
      <w:pPr>
        <w:pStyle w:val="ListParagraph"/>
        <w:numPr>
          <w:ilvl w:val="0"/>
          <w:numId w:val="5"/>
        </w:numPr>
        <w:ind w:right="240"/>
        <w:rPr>
          <w:rFonts w:ascii="Arial" w:eastAsia="Times New Roman" w:hAnsi="Arial" w:cs="Arial"/>
          <w:color w:val="000000" w:themeColor="text1"/>
          <w:sz w:val="22"/>
          <w:szCs w:val="22"/>
          <w:lang w:eastAsia="en-GB"/>
        </w:rPr>
      </w:pPr>
      <w:r w:rsidRPr="00A45439">
        <w:rPr>
          <w:rFonts w:ascii="Arial" w:eastAsia="Times New Roman" w:hAnsi="Arial" w:cs="Arial"/>
          <w:b/>
          <w:color w:val="000000" w:themeColor="text1"/>
          <w:sz w:val="22"/>
          <w:szCs w:val="22"/>
          <w:lang w:eastAsia="en-GB"/>
        </w:rPr>
        <w:t>Competent patients</w:t>
      </w:r>
      <w:r w:rsidR="00497CC9" w:rsidRPr="00A45439">
        <w:rPr>
          <w:rFonts w:ascii="Arial" w:eastAsia="Times New Roman" w:hAnsi="Arial" w:cs="Arial"/>
          <w:b/>
          <w:color w:val="000000" w:themeColor="text1"/>
          <w:sz w:val="22"/>
          <w:szCs w:val="22"/>
          <w:lang w:eastAsia="en-GB"/>
        </w:rPr>
        <w:t xml:space="preserve"> </w:t>
      </w:r>
      <w:r w:rsidR="00A45439" w:rsidRPr="00AD2ABB">
        <w:rPr>
          <w:rFonts w:ascii="Arial" w:eastAsia="Times New Roman" w:hAnsi="Arial" w:cs="Arial"/>
          <w:bCs/>
          <w:color w:val="000000" w:themeColor="text1"/>
          <w:sz w:val="22"/>
          <w:szCs w:val="22"/>
          <w:lang w:eastAsia="en-GB"/>
        </w:rPr>
        <w:t>–</w:t>
      </w:r>
      <w:r w:rsidR="00497CC9" w:rsidRPr="00A45439">
        <w:rPr>
          <w:rFonts w:ascii="Arial" w:eastAsia="Times New Roman" w:hAnsi="Arial" w:cs="Arial"/>
          <w:b/>
          <w:color w:val="000000" w:themeColor="text1"/>
          <w:sz w:val="22"/>
          <w:szCs w:val="22"/>
          <w:lang w:eastAsia="en-GB"/>
        </w:rPr>
        <w:t xml:space="preserve"> </w:t>
      </w:r>
      <w:r w:rsidR="003B35A7" w:rsidRPr="00A45439">
        <w:rPr>
          <w:rFonts w:ascii="Arial" w:eastAsia="Times New Roman" w:hAnsi="Arial" w:cs="Arial"/>
          <w:bCs/>
          <w:color w:val="000000" w:themeColor="text1"/>
          <w:sz w:val="22"/>
          <w:szCs w:val="22"/>
          <w:lang w:eastAsia="en-GB"/>
        </w:rPr>
        <w:t>M</w:t>
      </w:r>
      <w:r w:rsidRPr="00A45439">
        <w:rPr>
          <w:rFonts w:ascii="Arial" w:eastAsia="Times New Roman" w:hAnsi="Arial" w:cs="Arial"/>
          <w:bCs/>
          <w:color w:val="000000" w:themeColor="text1"/>
          <w:sz w:val="22"/>
          <w:szCs w:val="22"/>
          <w:lang w:eastAsia="en-GB"/>
        </w:rPr>
        <w:t>ay apply for</w:t>
      </w:r>
      <w:r w:rsidRPr="00A45439">
        <w:rPr>
          <w:rFonts w:ascii="Arial" w:eastAsia="Times New Roman" w:hAnsi="Arial" w:cs="Arial"/>
          <w:color w:val="000000" w:themeColor="text1"/>
          <w:sz w:val="22"/>
          <w:szCs w:val="22"/>
          <w:lang w:eastAsia="en-GB"/>
        </w:rPr>
        <w:t xml:space="preserve"> access to their</w:t>
      </w:r>
      <w:r w:rsidR="00556830" w:rsidRPr="00A45439">
        <w:rPr>
          <w:rFonts w:ascii="Arial" w:eastAsia="Times New Roman" w:hAnsi="Arial" w:cs="Arial"/>
          <w:color w:val="000000" w:themeColor="text1"/>
          <w:sz w:val="22"/>
          <w:szCs w:val="22"/>
          <w:lang w:eastAsia="en-GB"/>
        </w:rPr>
        <w:t xml:space="preserve"> own records or authorise third </w:t>
      </w:r>
      <w:r w:rsidRPr="00A45439">
        <w:rPr>
          <w:rFonts w:ascii="Arial" w:eastAsia="Times New Roman" w:hAnsi="Arial" w:cs="Arial"/>
          <w:color w:val="000000" w:themeColor="text1"/>
          <w:sz w:val="22"/>
          <w:szCs w:val="22"/>
          <w:lang w:eastAsia="en-GB"/>
        </w:rPr>
        <w:t>party access to their records</w:t>
      </w:r>
    </w:p>
    <w:p w14:paraId="67214252" w14:textId="77777777" w:rsidR="00E43960" w:rsidRPr="00057A71" w:rsidRDefault="00E43960" w:rsidP="00E43960">
      <w:pPr>
        <w:ind w:right="240"/>
        <w:rPr>
          <w:rFonts w:ascii="Arial" w:eastAsia="Times New Roman" w:hAnsi="Arial" w:cs="Arial"/>
          <w:color w:val="000000" w:themeColor="text1"/>
          <w:sz w:val="22"/>
          <w:szCs w:val="22"/>
          <w:lang w:eastAsia="en-GB"/>
        </w:rPr>
      </w:pPr>
    </w:p>
    <w:p w14:paraId="08A4D45D" w14:textId="1A1D075F" w:rsidR="00792EB2" w:rsidRPr="00A45439" w:rsidRDefault="00E43960" w:rsidP="0080422B">
      <w:pPr>
        <w:pStyle w:val="ListParagraph"/>
        <w:numPr>
          <w:ilvl w:val="0"/>
          <w:numId w:val="5"/>
        </w:numPr>
        <w:ind w:right="240"/>
        <w:rPr>
          <w:rFonts w:ascii="Arial" w:eastAsia=".SFNSText-Regular" w:hAnsi="Arial" w:cs="Arial"/>
          <w:sz w:val="22"/>
          <w:szCs w:val="22"/>
          <w:lang w:eastAsia="en-GB"/>
        </w:rPr>
      </w:pPr>
      <w:r w:rsidRPr="00A45439">
        <w:rPr>
          <w:rFonts w:ascii="Arial" w:eastAsia="Times New Roman" w:hAnsi="Arial" w:cs="Arial"/>
          <w:b/>
          <w:sz w:val="22"/>
          <w:szCs w:val="22"/>
          <w:lang w:eastAsia="en-GB"/>
        </w:rPr>
        <w:t>Children and young people</w:t>
      </w:r>
      <w:r w:rsidR="00A45439" w:rsidRPr="00A45439">
        <w:rPr>
          <w:rFonts w:ascii="Arial" w:eastAsia="Times New Roman" w:hAnsi="Arial" w:cs="Arial"/>
          <w:b/>
          <w:sz w:val="22"/>
          <w:szCs w:val="22"/>
          <w:lang w:eastAsia="en-GB"/>
        </w:rPr>
        <w:t xml:space="preserve"> </w:t>
      </w:r>
      <w:r w:rsidR="00A45439" w:rsidRPr="00AD2ABB">
        <w:rPr>
          <w:rFonts w:ascii="Arial" w:eastAsia="Times New Roman" w:hAnsi="Arial" w:cs="Arial"/>
          <w:bCs/>
          <w:sz w:val="22"/>
          <w:szCs w:val="22"/>
          <w:lang w:eastAsia="en-GB"/>
        </w:rPr>
        <w:t>–</w:t>
      </w:r>
      <w:r w:rsidR="00497CC9" w:rsidRPr="00A45439">
        <w:rPr>
          <w:rFonts w:ascii="Arial" w:eastAsia="Times New Roman" w:hAnsi="Arial" w:cs="Arial"/>
          <w:b/>
          <w:sz w:val="22"/>
          <w:szCs w:val="22"/>
          <w:lang w:eastAsia="en-GB"/>
        </w:rPr>
        <w:t xml:space="preserve"> </w:t>
      </w:r>
      <w:r w:rsidR="003B35A7" w:rsidRPr="00A45439">
        <w:rPr>
          <w:rFonts w:ascii="Arial" w:eastAsia="Times New Roman" w:hAnsi="Arial" w:cs="Arial"/>
          <w:sz w:val="22"/>
          <w:szCs w:val="22"/>
          <w:lang w:eastAsia="en-GB"/>
        </w:rPr>
        <w:t>M</w:t>
      </w:r>
      <w:r w:rsidRPr="00A45439">
        <w:rPr>
          <w:rFonts w:ascii="Arial" w:eastAsia="Times New Roman" w:hAnsi="Arial" w:cs="Arial"/>
          <w:sz w:val="22"/>
          <w:szCs w:val="22"/>
          <w:lang w:eastAsia="en-GB"/>
        </w:rPr>
        <w:t>ay also apply in the same manner as other competent patients</w:t>
      </w:r>
      <w:r w:rsidR="00752323" w:rsidRPr="00A45439">
        <w:rPr>
          <w:rFonts w:ascii="Arial" w:eastAsia=".SFNSText-Regular" w:hAnsi="Arial" w:cs="Arial"/>
          <w:sz w:val="22"/>
          <w:szCs w:val="22"/>
          <w:lang w:eastAsia="en-GB"/>
        </w:rPr>
        <w:t xml:space="preserve">. This organisation </w:t>
      </w:r>
      <w:r w:rsidRPr="00A45439">
        <w:rPr>
          <w:rFonts w:ascii="Arial" w:eastAsia=".SFNSText-Regular" w:hAnsi="Arial" w:cs="Arial"/>
          <w:sz w:val="22"/>
          <w:szCs w:val="22"/>
          <w:lang w:eastAsia="en-GB"/>
        </w:rPr>
        <w:t xml:space="preserve">will not automatically presume a child or young person has capacity under the age of 16. However, those aged </w:t>
      </w:r>
      <w:r w:rsidR="000911C0" w:rsidRPr="00A45439">
        <w:rPr>
          <w:rFonts w:ascii="Arial" w:eastAsia=".SFNSText-Regular" w:hAnsi="Arial" w:cs="Arial"/>
          <w:sz w:val="22"/>
          <w:szCs w:val="22"/>
          <w:lang w:eastAsia="en-GB"/>
        </w:rPr>
        <w:t>1</w:t>
      </w:r>
      <w:r w:rsidR="001A127D" w:rsidRPr="00A45439">
        <w:rPr>
          <w:rFonts w:ascii="Arial" w:eastAsia=".SFNSText-Regular" w:hAnsi="Arial" w:cs="Arial"/>
          <w:sz w:val="22"/>
          <w:szCs w:val="22"/>
          <w:lang w:eastAsia="en-GB"/>
        </w:rPr>
        <w:t>3</w:t>
      </w:r>
      <w:r w:rsidR="000911C0" w:rsidRPr="00A45439">
        <w:rPr>
          <w:rFonts w:ascii="Arial" w:eastAsia=".SFNSText-Regular" w:hAnsi="Arial" w:cs="Arial"/>
          <w:sz w:val="22"/>
          <w:szCs w:val="22"/>
          <w:lang w:eastAsia="en-GB"/>
        </w:rPr>
        <w:t xml:space="preserve"> </w:t>
      </w:r>
      <w:r w:rsidRPr="00A45439">
        <w:rPr>
          <w:rFonts w:ascii="Arial" w:eastAsia=".SFNSText-Regular" w:hAnsi="Arial" w:cs="Arial"/>
          <w:sz w:val="22"/>
          <w:szCs w:val="22"/>
          <w:lang w:eastAsia="en-GB"/>
        </w:rPr>
        <w:t>or over are expected to have the capacity to consent to medical information being disclosed.</w:t>
      </w:r>
      <w:r w:rsidR="00497CC9" w:rsidRPr="00A45439">
        <w:rPr>
          <w:rFonts w:ascii="Arial" w:eastAsia=".SFNSText-Regular" w:hAnsi="Arial" w:cs="Arial"/>
          <w:sz w:val="22"/>
          <w:szCs w:val="22"/>
          <w:lang w:eastAsia="en-GB"/>
        </w:rPr>
        <w:t xml:space="preserve"> This reflects the</w:t>
      </w:r>
      <w:r w:rsidR="001A127D" w:rsidRPr="00A45439">
        <w:rPr>
          <w:rFonts w:ascii="Arial" w:eastAsia=".SFNSText-Regular" w:hAnsi="Arial" w:cs="Arial"/>
          <w:sz w:val="22"/>
          <w:szCs w:val="22"/>
          <w:lang w:eastAsia="en-GB"/>
        </w:rPr>
        <w:t xml:space="preserve"> </w:t>
      </w:r>
      <w:r w:rsidR="00497CC9" w:rsidRPr="00A45439">
        <w:rPr>
          <w:rFonts w:ascii="Arial" w:eastAsia=".SFNSText-Regular" w:hAnsi="Arial" w:cs="Arial"/>
          <w:sz w:val="22"/>
          <w:szCs w:val="22"/>
          <w:lang w:eastAsia="en-GB"/>
        </w:rPr>
        <w:t>information given in the</w:t>
      </w:r>
      <w:r w:rsidR="001A127D" w:rsidRPr="00A45439">
        <w:rPr>
          <w:rFonts w:ascii="Arial" w:eastAsia=".SFNSText-Regular" w:hAnsi="Arial" w:cs="Arial"/>
          <w:sz w:val="22"/>
          <w:szCs w:val="22"/>
          <w:lang w:eastAsia="en-GB"/>
        </w:rPr>
        <w:t xml:space="preserve"> UK GDPR and also in CQC </w:t>
      </w:r>
      <w:hyperlink r:id="rId28" w:history="1">
        <w:r w:rsidR="001A127D" w:rsidRPr="00A45439">
          <w:rPr>
            <w:rStyle w:val="Hyperlink"/>
            <w:rFonts w:ascii="Arial" w:eastAsia=".SFNSText-Regular" w:hAnsi="Arial" w:cs="Arial"/>
            <w:sz w:val="22"/>
            <w:szCs w:val="22"/>
            <w:lang w:eastAsia="en-GB"/>
          </w:rPr>
          <w:t xml:space="preserve">GP Mythbuster </w:t>
        </w:r>
        <w:r w:rsidR="00EE0A05" w:rsidRPr="00A45439">
          <w:rPr>
            <w:rStyle w:val="Hyperlink"/>
            <w:rFonts w:ascii="Arial" w:eastAsia=".SFNSText-Regular" w:hAnsi="Arial" w:cs="Arial"/>
            <w:sz w:val="22"/>
            <w:szCs w:val="22"/>
            <w:lang w:eastAsia="en-GB"/>
          </w:rPr>
          <w:t>8: Gillick competency and Fraser guidelines</w:t>
        </w:r>
      </w:hyperlink>
      <w:r w:rsidR="00AD2ABB">
        <w:t>.</w:t>
      </w:r>
    </w:p>
    <w:p w14:paraId="76465904" w14:textId="77777777" w:rsidR="00E43960" w:rsidRPr="00057A71" w:rsidRDefault="00E43960" w:rsidP="00E43960">
      <w:pPr>
        <w:ind w:right="240"/>
        <w:rPr>
          <w:rFonts w:ascii="Arial" w:eastAsia=".SFNSText-Regular" w:hAnsi="Arial" w:cs="Arial"/>
          <w:sz w:val="22"/>
          <w:szCs w:val="22"/>
          <w:lang w:eastAsia="en-GB"/>
        </w:rPr>
      </w:pPr>
    </w:p>
    <w:p w14:paraId="03D1E06D" w14:textId="66B07D4F" w:rsidR="00E43960" w:rsidRPr="00AD2ABB" w:rsidRDefault="00E43960" w:rsidP="0080422B">
      <w:pPr>
        <w:pStyle w:val="ListParagraph"/>
        <w:numPr>
          <w:ilvl w:val="0"/>
          <w:numId w:val="5"/>
        </w:numPr>
        <w:ind w:right="240"/>
        <w:rPr>
          <w:rFonts w:ascii="Arial" w:eastAsia=".SFNSText-Regular" w:hAnsi="Arial" w:cs="Arial"/>
          <w:sz w:val="22"/>
          <w:szCs w:val="22"/>
          <w:lang w:eastAsia="en-GB"/>
        </w:rPr>
      </w:pPr>
      <w:r w:rsidRPr="00AD2ABB">
        <w:rPr>
          <w:rFonts w:ascii="Arial" w:eastAsia=".SFNSText-Regular" w:hAnsi="Arial" w:cs="Arial"/>
          <w:b/>
          <w:sz w:val="22"/>
          <w:szCs w:val="22"/>
          <w:lang w:eastAsia="en-GB"/>
        </w:rPr>
        <w:t>Parents</w:t>
      </w:r>
      <w:r w:rsidR="00AD2ABB" w:rsidRPr="00AD2ABB">
        <w:rPr>
          <w:rFonts w:ascii="Arial" w:eastAsia=".SFNSText-Regular" w:hAnsi="Arial" w:cs="Arial"/>
          <w:b/>
          <w:sz w:val="22"/>
          <w:szCs w:val="22"/>
          <w:lang w:eastAsia="en-GB"/>
        </w:rPr>
        <w:t xml:space="preserve"> </w:t>
      </w:r>
      <w:r w:rsidR="00AD2ABB" w:rsidRPr="00AD2ABB">
        <w:rPr>
          <w:rFonts w:ascii="Arial" w:eastAsia=".SFNSText-Regular" w:hAnsi="Arial" w:cs="Arial"/>
          <w:bCs/>
          <w:sz w:val="22"/>
          <w:szCs w:val="22"/>
          <w:lang w:eastAsia="en-GB"/>
        </w:rPr>
        <w:t>–</w:t>
      </w:r>
      <w:r w:rsidR="00497CC9" w:rsidRPr="00AD2ABB">
        <w:rPr>
          <w:rFonts w:ascii="Arial" w:eastAsia=".SFNSText-Regular" w:hAnsi="Arial" w:cs="Arial"/>
          <w:b/>
          <w:sz w:val="22"/>
          <w:szCs w:val="22"/>
          <w:lang w:eastAsia="en-GB"/>
        </w:rPr>
        <w:t xml:space="preserve"> </w:t>
      </w:r>
      <w:r w:rsidR="003B35A7" w:rsidRPr="00AD2ABB">
        <w:rPr>
          <w:rFonts w:ascii="Arial" w:eastAsia=".SFNSText-Regular" w:hAnsi="Arial" w:cs="Arial"/>
          <w:sz w:val="22"/>
          <w:szCs w:val="22"/>
          <w:lang w:eastAsia="en-GB"/>
        </w:rPr>
        <w:t>M</w:t>
      </w:r>
      <w:r w:rsidRPr="00AD2ABB">
        <w:rPr>
          <w:rFonts w:ascii="Arial" w:eastAsia=".SFNSText-Regular" w:hAnsi="Arial" w:cs="Arial"/>
          <w:sz w:val="22"/>
          <w:szCs w:val="22"/>
          <w:lang w:eastAsia="en-GB"/>
        </w:rPr>
        <w:t xml:space="preserve">ay apply to access their child’s health record </w:t>
      </w:r>
      <w:r w:rsidR="00E8260D" w:rsidRPr="00AD2ABB">
        <w:rPr>
          <w:rFonts w:ascii="Arial" w:eastAsia=".SFNSText-Regular" w:hAnsi="Arial" w:cs="Arial"/>
          <w:sz w:val="22"/>
          <w:szCs w:val="22"/>
          <w:lang w:eastAsia="en-GB"/>
        </w:rPr>
        <w:t>providing this</w:t>
      </w:r>
      <w:r w:rsidRPr="00AD2ABB">
        <w:rPr>
          <w:rFonts w:ascii="Arial" w:eastAsia=".SFNSText-Regular" w:hAnsi="Arial" w:cs="Arial"/>
          <w:sz w:val="22"/>
          <w:szCs w:val="22"/>
          <w:lang w:eastAsia="en-GB"/>
        </w:rPr>
        <w:t xml:space="preserve"> is not in contradiction of the wishes of the competent child.</w:t>
      </w:r>
      <w:r w:rsidR="00497CC9" w:rsidRPr="00AD2ABB">
        <w:rPr>
          <w:rFonts w:ascii="Arial" w:eastAsia=".SFNSText-Regular" w:hAnsi="Arial" w:cs="Arial"/>
          <w:sz w:val="22"/>
          <w:szCs w:val="22"/>
          <w:lang w:eastAsia="en-GB"/>
        </w:rPr>
        <w:t xml:space="preserve"> </w:t>
      </w:r>
      <w:r w:rsidR="00EE0A05" w:rsidRPr="00AD2ABB">
        <w:rPr>
          <w:rFonts w:ascii="Arial" w:eastAsia=".SFNSText-Regular" w:hAnsi="Arial" w:cs="Arial"/>
          <w:sz w:val="22"/>
          <w:szCs w:val="22"/>
          <w:lang w:eastAsia="en-GB"/>
        </w:rPr>
        <w:t xml:space="preserve">Further guidance on parental access to a child’s healthcare records is detailed </w:t>
      </w:r>
      <w:r w:rsidR="00752323" w:rsidRPr="00AD2ABB">
        <w:rPr>
          <w:rFonts w:ascii="Arial" w:eastAsia=".SFNSText-Regular" w:hAnsi="Arial" w:cs="Arial"/>
          <w:sz w:val="22"/>
          <w:szCs w:val="22"/>
          <w:lang w:eastAsia="en-GB"/>
        </w:rPr>
        <w:t xml:space="preserve">within </w:t>
      </w:r>
      <w:r w:rsidR="00E8260D" w:rsidRPr="00AD2ABB">
        <w:rPr>
          <w:rFonts w:ascii="Arial" w:eastAsia=".SFNSText-Regular" w:hAnsi="Arial" w:cs="Arial"/>
          <w:sz w:val="22"/>
          <w:szCs w:val="22"/>
          <w:lang w:eastAsia="en-GB"/>
        </w:rPr>
        <w:t xml:space="preserve">the </w:t>
      </w:r>
      <w:r w:rsidR="00752323" w:rsidRPr="00AD2ABB">
        <w:rPr>
          <w:rFonts w:ascii="Arial" w:eastAsia=".SFNSText-Regular" w:hAnsi="Arial" w:cs="Arial"/>
          <w:sz w:val="22"/>
          <w:szCs w:val="22"/>
          <w:lang w:eastAsia="en-GB"/>
        </w:rPr>
        <w:t xml:space="preserve">BMA guidance titled </w:t>
      </w:r>
      <w:hyperlink r:id="rId29" w:history="1">
        <w:r w:rsidR="00752323" w:rsidRPr="00AD2ABB">
          <w:rPr>
            <w:rStyle w:val="Hyperlink"/>
            <w:rFonts w:ascii="Arial" w:eastAsia=".SFNSText-Regular" w:hAnsi="Arial" w:cs="Arial"/>
            <w:sz w:val="22"/>
            <w:szCs w:val="22"/>
            <w:lang w:eastAsia="en-GB"/>
          </w:rPr>
          <w:t>Children and young people ethics toolkit</w:t>
        </w:r>
      </w:hyperlink>
      <w:r w:rsidR="00752323" w:rsidRPr="00AD2ABB">
        <w:rPr>
          <w:rFonts w:ascii="Arial" w:eastAsia=".SFNSText-Regular" w:hAnsi="Arial" w:cs="Arial"/>
          <w:sz w:val="22"/>
          <w:szCs w:val="22"/>
          <w:lang w:eastAsia="en-GB"/>
        </w:rPr>
        <w:t xml:space="preserve"> and </w:t>
      </w:r>
      <w:r w:rsidR="00EE0A05" w:rsidRPr="00AD2ABB">
        <w:rPr>
          <w:rFonts w:ascii="Arial" w:eastAsia=".SFNSText-Regular" w:hAnsi="Arial" w:cs="Arial"/>
          <w:sz w:val="22"/>
          <w:szCs w:val="22"/>
          <w:lang w:eastAsia="en-GB"/>
        </w:rPr>
        <w:t xml:space="preserve">at </w:t>
      </w:r>
      <w:hyperlink w:anchor="_Children_and_young" w:history="1">
        <w:r w:rsidR="002A51DA" w:rsidRPr="00AD2ABB">
          <w:rPr>
            <w:rStyle w:val="Hyperlink"/>
            <w:rFonts w:ascii="Arial" w:eastAsia=".SFNSText-Regular" w:hAnsi="Arial" w:cs="Arial"/>
            <w:sz w:val="22"/>
            <w:szCs w:val="22"/>
            <w:lang w:eastAsia="en-GB"/>
          </w:rPr>
          <w:t>Section 10.4</w:t>
        </w:r>
      </w:hyperlink>
      <w:r w:rsidR="00AD2ABB">
        <w:t>.</w:t>
      </w:r>
    </w:p>
    <w:p w14:paraId="259B6448" w14:textId="77777777" w:rsidR="00E43960" w:rsidRPr="00057A71" w:rsidRDefault="00E43960" w:rsidP="00E43960">
      <w:pPr>
        <w:ind w:right="240"/>
        <w:rPr>
          <w:rFonts w:ascii="Arial" w:eastAsia=".SFNSText-Regular" w:hAnsi="Arial" w:cs="Arial"/>
          <w:color w:val="202A30"/>
          <w:sz w:val="22"/>
          <w:szCs w:val="22"/>
          <w:lang w:eastAsia="en-GB"/>
        </w:rPr>
      </w:pPr>
    </w:p>
    <w:p w14:paraId="1E72AC3D" w14:textId="1BC42993" w:rsidR="00752323" w:rsidRPr="00AD2ABB" w:rsidRDefault="00E43960" w:rsidP="0080422B">
      <w:pPr>
        <w:pStyle w:val="ListParagraph"/>
        <w:numPr>
          <w:ilvl w:val="0"/>
          <w:numId w:val="5"/>
        </w:numPr>
        <w:ind w:right="240"/>
        <w:rPr>
          <w:rFonts w:ascii="Arial" w:eastAsia=".SFNSText-Regular" w:hAnsi="Arial" w:cs="Arial"/>
          <w:color w:val="202A30"/>
          <w:sz w:val="22"/>
          <w:szCs w:val="22"/>
          <w:lang w:eastAsia="en-GB"/>
        </w:rPr>
      </w:pPr>
      <w:r w:rsidRPr="00AD2ABB">
        <w:rPr>
          <w:rFonts w:ascii="Arial" w:eastAsia=".SFNSText-Regular" w:hAnsi="Arial" w:cs="Arial"/>
          <w:b/>
          <w:color w:val="202A30"/>
          <w:sz w:val="22"/>
          <w:szCs w:val="22"/>
          <w:lang w:eastAsia="en-GB"/>
        </w:rPr>
        <w:t>Individuals with a responsibility for adults who lack capacity</w:t>
      </w:r>
      <w:r w:rsidR="00497CC9" w:rsidRPr="00AD2ABB">
        <w:rPr>
          <w:rFonts w:ascii="Arial" w:eastAsia=".SFNSText-Regular" w:hAnsi="Arial" w:cs="Arial"/>
          <w:bCs/>
          <w:color w:val="202A30"/>
          <w:sz w:val="22"/>
          <w:szCs w:val="22"/>
          <w:lang w:eastAsia="en-GB"/>
        </w:rPr>
        <w:t xml:space="preserve"> </w:t>
      </w:r>
      <w:r w:rsidR="00AD2ABB" w:rsidRPr="00AD2ABB">
        <w:rPr>
          <w:rFonts w:ascii="Arial" w:eastAsia=".SFNSText-Regular" w:hAnsi="Arial" w:cs="Arial"/>
          <w:bCs/>
          <w:color w:val="202A30"/>
          <w:sz w:val="22"/>
          <w:szCs w:val="22"/>
          <w:lang w:eastAsia="en-GB"/>
        </w:rPr>
        <w:t>–</w:t>
      </w:r>
      <w:r w:rsidR="00497CC9" w:rsidRPr="00AD2ABB">
        <w:rPr>
          <w:rFonts w:ascii="Arial" w:eastAsia=".SFNSText-Regular" w:hAnsi="Arial" w:cs="Arial"/>
          <w:b/>
          <w:color w:val="202A30"/>
          <w:sz w:val="22"/>
          <w:szCs w:val="22"/>
          <w:lang w:eastAsia="en-GB"/>
        </w:rPr>
        <w:t xml:space="preserve"> </w:t>
      </w:r>
      <w:r w:rsidR="00556830" w:rsidRPr="00AD2ABB">
        <w:rPr>
          <w:rFonts w:ascii="Arial" w:eastAsia=".SFNSText-Regular" w:hAnsi="Arial" w:cs="Arial"/>
          <w:color w:val="202A30"/>
          <w:sz w:val="22"/>
          <w:szCs w:val="22"/>
          <w:lang w:eastAsia="en-GB"/>
        </w:rPr>
        <w:t>Are</w:t>
      </w:r>
      <w:r w:rsidR="003B35A7" w:rsidRPr="00AD2ABB">
        <w:rPr>
          <w:rFonts w:ascii="Arial" w:eastAsia=".SFNSText-Regular" w:hAnsi="Arial" w:cs="Arial"/>
          <w:color w:val="202A30"/>
          <w:sz w:val="22"/>
          <w:szCs w:val="22"/>
          <w:lang w:eastAsia="en-GB"/>
        </w:rPr>
        <w:t xml:space="preserve"> </w:t>
      </w:r>
      <w:r w:rsidRPr="00AD2ABB">
        <w:rPr>
          <w:rFonts w:ascii="Arial" w:eastAsia=".SFNSText-Regular" w:hAnsi="Arial" w:cs="Arial"/>
          <w:color w:val="202A30"/>
          <w:sz w:val="22"/>
          <w:szCs w:val="22"/>
          <w:lang w:eastAsia="en-GB"/>
        </w:rPr>
        <w:t xml:space="preserve">not automatically entitled to access the individual’s health records. </w:t>
      </w:r>
      <w:r w:rsidR="00752323" w:rsidRPr="00AD2ABB">
        <w:rPr>
          <w:rFonts w:ascii="Arial" w:eastAsia=".SFNSText-Regular" w:hAnsi="Arial" w:cs="Arial"/>
          <w:color w:val="202A30"/>
          <w:sz w:val="22"/>
          <w:szCs w:val="22"/>
          <w:lang w:eastAsia="en-GB"/>
        </w:rPr>
        <w:t>This organisation</w:t>
      </w:r>
      <w:r w:rsidRPr="00AD2ABB">
        <w:rPr>
          <w:rFonts w:ascii="Arial" w:eastAsia=".SFNSText-Regular" w:hAnsi="Arial" w:cs="Arial"/>
          <w:color w:val="202A30"/>
          <w:sz w:val="22"/>
          <w:szCs w:val="22"/>
          <w:lang w:eastAsia="en-GB"/>
        </w:rPr>
        <w:t xml:space="preserve"> will ensure that the patient’s capacity is judged in relation to </w:t>
      </w:r>
      <w:r w:rsidR="00556830" w:rsidRPr="00AD2ABB">
        <w:rPr>
          <w:rFonts w:ascii="Arial" w:eastAsia=".SFNSText-Regular" w:hAnsi="Arial" w:cs="Arial"/>
          <w:color w:val="202A30"/>
          <w:sz w:val="22"/>
          <w:szCs w:val="22"/>
          <w:lang w:eastAsia="en-GB"/>
        </w:rPr>
        <w:t xml:space="preserve">the </w:t>
      </w:r>
      <w:r w:rsidRPr="00AD2ABB">
        <w:rPr>
          <w:rFonts w:ascii="Arial" w:eastAsia=".SFNSText-Regular" w:hAnsi="Arial" w:cs="Arial"/>
          <w:color w:val="202A30"/>
          <w:sz w:val="22"/>
          <w:szCs w:val="22"/>
          <w:lang w:eastAsia="en-GB"/>
        </w:rPr>
        <w:t xml:space="preserve">particular decisions being made. Any consideration to nominate an authorised individual to make proxy decisions for an individual who lacks capacity will comply with the </w:t>
      </w:r>
      <w:hyperlink r:id="rId30" w:history="1">
        <w:r w:rsidRPr="00AD2ABB">
          <w:rPr>
            <w:rStyle w:val="Hyperlink"/>
            <w:rFonts w:ascii="Arial" w:eastAsia=".SFNSText-Regular" w:hAnsi="Arial" w:cs="Arial"/>
            <w:sz w:val="22"/>
            <w:szCs w:val="22"/>
            <w:lang w:eastAsia="en-GB"/>
          </w:rPr>
          <w:t xml:space="preserve">Mental Capacity Act </w:t>
        </w:r>
        <w:r w:rsidR="00C77E68" w:rsidRPr="00AD2ABB">
          <w:rPr>
            <w:rStyle w:val="Hyperlink"/>
            <w:rFonts w:ascii="Arial" w:eastAsia=".SFNSText-Regular" w:hAnsi="Arial" w:cs="Arial"/>
            <w:sz w:val="22"/>
            <w:szCs w:val="22"/>
            <w:lang w:eastAsia="en-GB"/>
          </w:rPr>
          <w:t>2005</w:t>
        </w:r>
      </w:hyperlink>
      <w:r w:rsidR="00C77E68" w:rsidRPr="00AD2ABB">
        <w:rPr>
          <w:rFonts w:ascii="Arial" w:eastAsia=".SFNSText-Regular" w:hAnsi="Arial" w:cs="Arial"/>
          <w:color w:val="202A30"/>
          <w:sz w:val="22"/>
          <w:szCs w:val="22"/>
          <w:lang w:eastAsia="en-GB"/>
        </w:rPr>
        <w:t xml:space="preserve"> </w:t>
      </w:r>
      <w:r w:rsidRPr="00AD2ABB">
        <w:rPr>
          <w:rFonts w:ascii="Arial" w:eastAsia=".SFNSText-Regular" w:hAnsi="Arial" w:cs="Arial"/>
          <w:color w:val="202A30"/>
          <w:sz w:val="22"/>
          <w:szCs w:val="22"/>
          <w:lang w:eastAsia="en-GB"/>
        </w:rPr>
        <w:t xml:space="preserve">in England and Wales and the Adults with Incapacity Act </w:t>
      </w:r>
      <w:r w:rsidR="00E8260D" w:rsidRPr="00AD2ABB">
        <w:rPr>
          <w:rFonts w:ascii="Arial" w:eastAsia=".SFNSText-Regular" w:hAnsi="Arial" w:cs="Arial"/>
          <w:color w:val="202A30"/>
          <w:sz w:val="22"/>
          <w:szCs w:val="22"/>
          <w:lang w:eastAsia="en-GB"/>
        </w:rPr>
        <w:t xml:space="preserve">in </w:t>
      </w:r>
      <w:r w:rsidRPr="00AD2ABB">
        <w:rPr>
          <w:rFonts w:ascii="Arial" w:eastAsia=".SFNSText-Regular" w:hAnsi="Arial" w:cs="Arial"/>
          <w:color w:val="202A30"/>
          <w:sz w:val="22"/>
          <w:szCs w:val="22"/>
          <w:lang w:eastAsia="en-GB"/>
        </w:rPr>
        <w:t>Scotland</w:t>
      </w:r>
      <w:r w:rsidR="00AD2ABB">
        <w:rPr>
          <w:rFonts w:ascii="Arial" w:eastAsia=".SFNSText-Regular" w:hAnsi="Arial" w:cs="Arial"/>
          <w:color w:val="202A30"/>
          <w:sz w:val="22"/>
          <w:szCs w:val="22"/>
          <w:lang w:eastAsia="en-GB"/>
        </w:rPr>
        <w:t>.</w:t>
      </w:r>
    </w:p>
    <w:p w14:paraId="4BFF9ACA" w14:textId="77777777" w:rsidR="00E43960" w:rsidRPr="00057A71" w:rsidRDefault="00E43960" w:rsidP="00E43960">
      <w:pPr>
        <w:ind w:right="240"/>
        <w:rPr>
          <w:rFonts w:ascii="Arial" w:eastAsia=".SFNSText-Regular" w:hAnsi="Arial" w:cs="Arial"/>
          <w:color w:val="202A30"/>
          <w:sz w:val="22"/>
          <w:szCs w:val="22"/>
          <w:lang w:eastAsia="en-GB"/>
        </w:rPr>
      </w:pPr>
    </w:p>
    <w:p w14:paraId="27E213FF" w14:textId="4F7BB921" w:rsidR="00E43960" w:rsidRPr="00497CC9" w:rsidRDefault="00E43960" w:rsidP="0080422B">
      <w:pPr>
        <w:pStyle w:val="ListParagraph"/>
        <w:numPr>
          <w:ilvl w:val="0"/>
          <w:numId w:val="5"/>
        </w:numPr>
        <w:ind w:right="240"/>
        <w:rPr>
          <w:rFonts w:ascii="Arial" w:eastAsia=".SFNSText-Regular" w:hAnsi="Arial" w:cs="Arial"/>
          <w:color w:val="202A30"/>
          <w:sz w:val="22"/>
          <w:szCs w:val="22"/>
          <w:lang w:eastAsia="en-GB"/>
        </w:rPr>
      </w:pPr>
      <w:r w:rsidRPr="00057A71">
        <w:rPr>
          <w:rFonts w:ascii="Arial" w:eastAsia=".SFNSText-Regular" w:hAnsi="Arial" w:cs="Arial"/>
          <w:b/>
          <w:color w:val="202A30"/>
          <w:sz w:val="22"/>
          <w:szCs w:val="22"/>
          <w:lang w:eastAsia="en-GB"/>
        </w:rPr>
        <w:t>Next of kin</w:t>
      </w:r>
      <w:r w:rsidR="00497CC9">
        <w:rPr>
          <w:rFonts w:ascii="Arial" w:eastAsia=".SFNSText-Regular" w:hAnsi="Arial" w:cs="Arial"/>
          <w:b/>
          <w:color w:val="202A30"/>
          <w:sz w:val="22"/>
          <w:szCs w:val="22"/>
          <w:lang w:eastAsia="en-GB"/>
        </w:rPr>
        <w:t xml:space="preserve"> </w:t>
      </w:r>
      <w:r w:rsidR="00AD2ABB" w:rsidRPr="00AD2ABB">
        <w:rPr>
          <w:rFonts w:ascii="Arial" w:eastAsia=".SFNSText-Regular" w:hAnsi="Arial" w:cs="Arial"/>
          <w:bCs/>
          <w:color w:val="202A30"/>
          <w:sz w:val="22"/>
          <w:szCs w:val="22"/>
          <w:lang w:eastAsia="en-GB"/>
        </w:rPr>
        <w:t>–</w:t>
      </w:r>
      <w:r w:rsidR="00AD2ABB" w:rsidRPr="00AD2ABB">
        <w:rPr>
          <w:rFonts w:ascii="Arial" w:eastAsia=".SFNSText-Regular" w:hAnsi="Arial" w:cs="Arial"/>
          <w:b/>
          <w:color w:val="202A30"/>
          <w:sz w:val="22"/>
          <w:szCs w:val="22"/>
          <w:lang w:eastAsia="en-GB"/>
        </w:rPr>
        <w:t xml:space="preserve"> </w:t>
      </w:r>
      <w:r w:rsidR="003B35A7" w:rsidRPr="00497CC9">
        <w:rPr>
          <w:rFonts w:ascii="Arial" w:eastAsia=".SFNSText-Regular" w:hAnsi="Arial" w:cs="Arial"/>
          <w:color w:val="202A30"/>
          <w:sz w:val="22"/>
          <w:szCs w:val="22"/>
          <w:lang w:eastAsia="en-GB"/>
        </w:rPr>
        <w:t>H</w:t>
      </w:r>
      <w:r w:rsidRPr="00497CC9">
        <w:rPr>
          <w:rFonts w:ascii="Arial" w:eastAsia=".SFNSText-Regular" w:hAnsi="Arial" w:cs="Arial"/>
          <w:color w:val="202A30"/>
          <w:sz w:val="22"/>
          <w:szCs w:val="22"/>
          <w:lang w:eastAsia="en-GB"/>
        </w:rPr>
        <w:t xml:space="preserve">ave no rights of access to health records </w:t>
      </w:r>
    </w:p>
    <w:p w14:paraId="2725E498" w14:textId="77777777" w:rsidR="00E43960" w:rsidRPr="00057A71" w:rsidRDefault="00E43960" w:rsidP="00E43960">
      <w:pPr>
        <w:ind w:right="240"/>
        <w:rPr>
          <w:rFonts w:ascii="Arial" w:eastAsia=".SFNSText-Regular" w:hAnsi="Arial" w:cs="Arial"/>
          <w:color w:val="202A30"/>
          <w:sz w:val="22"/>
          <w:szCs w:val="22"/>
          <w:lang w:eastAsia="en-GB"/>
        </w:rPr>
      </w:pPr>
    </w:p>
    <w:p w14:paraId="130EB138" w14:textId="25A90956" w:rsidR="00E43960" w:rsidRPr="00497CC9" w:rsidRDefault="00E43960" w:rsidP="0080422B">
      <w:pPr>
        <w:pStyle w:val="Default"/>
        <w:numPr>
          <w:ilvl w:val="0"/>
          <w:numId w:val="9"/>
        </w:numPr>
        <w:rPr>
          <w:sz w:val="22"/>
          <w:szCs w:val="22"/>
        </w:rPr>
      </w:pPr>
      <w:r w:rsidRPr="00057A71">
        <w:rPr>
          <w:rFonts w:eastAsia=".SFNSText-Regular"/>
          <w:b/>
          <w:color w:val="202A30"/>
          <w:sz w:val="22"/>
          <w:szCs w:val="22"/>
          <w:lang w:eastAsia="en-GB"/>
        </w:rPr>
        <w:t>Police</w:t>
      </w:r>
      <w:r w:rsidR="00497CC9">
        <w:rPr>
          <w:sz w:val="22"/>
          <w:szCs w:val="22"/>
        </w:rPr>
        <w:t xml:space="preserve"> </w:t>
      </w:r>
      <w:r w:rsidR="00AD2ABB" w:rsidRPr="00AD2ABB">
        <w:rPr>
          <w:rFonts w:eastAsia=".SFNSText-Regular"/>
          <w:bCs/>
          <w:color w:val="202A30"/>
          <w:sz w:val="22"/>
          <w:szCs w:val="22"/>
          <w:lang w:eastAsia="en-GB"/>
        </w:rPr>
        <w:t xml:space="preserve">– </w:t>
      </w:r>
      <w:r w:rsidRPr="00497CC9">
        <w:rPr>
          <w:sz w:val="22"/>
          <w:szCs w:val="22"/>
        </w:rPr>
        <w:t>In all cases</w:t>
      </w:r>
      <w:r w:rsidR="00556830" w:rsidRPr="00497CC9">
        <w:rPr>
          <w:sz w:val="22"/>
          <w:szCs w:val="22"/>
        </w:rPr>
        <w:t>,</w:t>
      </w:r>
      <w:r w:rsidRPr="00497CC9">
        <w:rPr>
          <w:sz w:val="22"/>
          <w:szCs w:val="22"/>
        </w:rPr>
        <w:t xml:space="preserve"> the organisation can release confidential information if the patient has given his/her consent (preferably in writing) and understands the consequences of making that decision. There is, however, no legal obligation to disclose information to the police unless there is a court order or this is required under statutes (</w:t>
      </w:r>
      <w:r w:rsidR="003A1276" w:rsidRPr="00497CC9">
        <w:rPr>
          <w:sz w:val="22"/>
          <w:szCs w:val="22"/>
        </w:rPr>
        <w:t>e.g.,</w:t>
      </w:r>
      <w:r w:rsidRPr="00497CC9">
        <w:rPr>
          <w:sz w:val="22"/>
          <w:szCs w:val="22"/>
        </w:rPr>
        <w:t xml:space="preserve"> </w:t>
      </w:r>
      <w:hyperlink r:id="rId31" w:history="1">
        <w:r w:rsidR="003B35A7" w:rsidRPr="00497CC9">
          <w:rPr>
            <w:rStyle w:val="Hyperlink"/>
            <w:sz w:val="22"/>
            <w:szCs w:val="22"/>
          </w:rPr>
          <w:t>Road Traffic Act 2006</w:t>
        </w:r>
      </w:hyperlink>
      <w:r w:rsidRPr="00497CC9">
        <w:rPr>
          <w:sz w:val="22"/>
          <w:szCs w:val="22"/>
        </w:rPr>
        <w:t xml:space="preserve">). </w:t>
      </w:r>
    </w:p>
    <w:p w14:paraId="06798D39" w14:textId="77777777" w:rsidR="005809DB" w:rsidRPr="00057A71" w:rsidRDefault="005809DB" w:rsidP="00F67381">
      <w:pPr>
        <w:pStyle w:val="Default"/>
        <w:ind w:left="720"/>
        <w:rPr>
          <w:rFonts w:eastAsia=".SFNSText-Regular"/>
          <w:b/>
          <w:color w:val="202A30"/>
          <w:sz w:val="22"/>
          <w:szCs w:val="22"/>
          <w:lang w:eastAsia="en-GB"/>
        </w:rPr>
      </w:pPr>
    </w:p>
    <w:p w14:paraId="35B16DF6" w14:textId="60D7E861" w:rsidR="00E43960" w:rsidRPr="00057A71" w:rsidRDefault="00E43960" w:rsidP="00AF6355">
      <w:pPr>
        <w:pStyle w:val="Default"/>
        <w:ind w:left="720"/>
        <w:rPr>
          <w:sz w:val="22"/>
          <w:szCs w:val="22"/>
        </w:rPr>
      </w:pPr>
      <w:r w:rsidRPr="00057A71">
        <w:rPr>
          <w:rFonts w:eastAsia=".SFNSText-Regular"/>
          <w:color w:val="202A30"/>
          <w:sz w:val="22"/>
          <w:szCs w:val="22"/>
          <w:lang w:eastAsia="en-GB"/>
        </w:rPr>
        <w:t xml:space="preserve">Nevertheless, health professionals </w:t>
      </w:r>
      <w:r w:rsidRPr="00057A71">
        <w:rPr>
          <w:sz w:val="22"/>
          <w:szCs w:val="22"/>
        </w:rPr>
        <w:t xml:space="preserve">have power under the </w:t>
      </w:r>
      <w:hyperlink r:id="rId32" w:history="1">
        <w:r w:rsidR="003A1276" w:rsidRPr="00057A71">
          <w:rPr>
            <w:rStyle w:val="Hyperlink"/>
            <w:sz w:val="22"/>
            <w:szCs w:val="22"/>
          </w:rPr>
          <w:t>Data Protection Act 2018</w:t>
        </w:r>
      </w:hyperlink>
      <w:r w:rsidR="003A1276" w:rsidRPr="00057A71">
        <w:rPr>
          <w:sz w:val="22"/>
          <w:szCs w:val="22"/>
        </w:rPr>
        <w:t xml:space="preserve"> </w:t>
      </w:r>
      <w:r w:rsidRPr="00057A71">
        <w:rPr>
          <w:sz w:val="22"/>
          <w:szCs w:val="22"/>
        </w:rPr>
        <w:t>and</w:t>
      </w:r>
      <w:r w:rsidR="00E8260D">
        <w:rPr>
          <w:sz w:val="22"/>
          <w:szCs w:val="22"/>
        </w:rPr>
        <w:t xml:space="preserve"> the</w:t>
      </w:r>
      <w:r w:rsidRPr="00057A71">
        <w:rPr>
          <w:sz w:val="22"/>
          <w:szCs w:val="22"/>
        </w:rPr>
        <w:t xml:space="preserve"> </w:t>
      </w:r>
      <w:hyperlink r:id="rId33" w:history="1">
        <w:r w:rsidRPr="00057A71">
          <w:rPr>
            <w:rStyle w:val="Hyperlink"/>
            <w:sz w:val="22"/>
            <w:szCs w:val="22"/>
          </w:rPr>
          <w:t>Crime Disorder Ac</w:t>
        </w:r>
        <w:r w:rsidR="003A1276" w:rsidRPr="00057A71">
          <w:rPr>
            <w:rStyle w:val="Hyperlink"/>
            <w:sz w:val="22"/>
            <w:szCs w:val="22"/>
          </w:rPr>
          <w:t>t 1998</w:t>
        </w:r>
      </w:hyperlink>
      <w:r w:rsidRPr="00057A71">
        <w:rPr>
          <w:sz w:val="22"/>
          <w:szCs w:val="22"/>
        </w:rPr>
        <w:t xml:space="preserve"> to release confidential health records without consent for the purposes of the prevention or detection of crime or the apprehension or prosecution of offenders. The release of the information must be necessary for the administration of justice and is only lawful if this is necessary: </w:t>
      </w:r>
    </w:p>
    <w:p w14:paraId="72D44E2E" w14:textId="77777777" w:rsidR="00E43960" w:rsidRPr="00057A71" w:rsidRDefault="00E43960" w:rsidP="00AF6355">
      <w:pPr>
        <w:autoSpaceDE w:val="0"/>
        <w:autoSpaceDN w:val="0"/>
        <w:adjustRightInd w:val="0"/>
        <w:ind w:left="720"/>
        <w:rPr>
          <w:rFonts w:ascii="Arial" w:hAnsi="Arial" w:cs="Arial"/>
          <w:color w:val="000000"/>
          <w:sz w:val="22"/>
          <w:szCs w:val="22"/>
        </w:rPr>
      </w:pPr>
    </w:p>
    <w:p w14:paraId="55C8366B" w14:textId="77777777" w:rsidR="00E43960" w:rsidRPr="00057A71" w:rsidRDefault="00E43960" w:rsidP="0080422B">
      <w:pPr>
        <w:numPr>
          <w:ilvl w:val="1"/>
          <w:numId w:val="9"/>
        </w:numPr>
        <w:autoSpaceDE w:val="0"/>
        <w:autoSpaceDN w:val="0"/>
        <w:adjustRightInd w:val="0"/>
        <w:rPr>
          <w:rFonts w:ascii="Arial" w:hAnsi="Arial" w:cs="Arial"/>
          <w:color w:val="000000"/>
          <w:sz w:val="22"/>
          <w:szCs w:val="22"/>
        </w:rPr>
      </w:pPr>
      <w:r w:rsidRPr="00057A71">
        <w:rPr>
          <w:rFonts w:ascii="Arial" w:hAnsi="Arial" w:cs="Arial"/>
          <w:color w:val="000000"/>
          <w:sz w:val="22"/>
          <w:szCs w:val="22"/>
        </w:rPr>
        <w:t xml:space="preserve">To protect the patient or another person’s vital interests, or </w:t>
      </w:r>
    </w:p>
    <w:p w14:paraId="7CDC7C83" w14:textId="77777777" w:rsidR="00E43960" w:rsidRPr="00057A71" w:rsidRDefault="00E43960" w:rsidP="00AF6355">
      <w:pPr>
        <w:autoSpaceDE w:val="0"/>
        <w:autoSpaceDN w:val="0"/>
        <w:adjustRightInd w:val="0"/>
        <w:ind w:left="1440"/>
        <w:rPr>
          <w:rFonts w:ascii="Arial" w:hAnsi="Arial" w:cs="Arial"/>
          <w:color w:val="000000"/>
          <w:sz w:val="22"/>
          <w:szCs w:val="22"/>
        </w:rPr>
      </w:pPr>
    </w:p>
    <w:p w14:paraId="31A19F08" w14:textId="5A922AB1" w:rsidR="00E43960" w:rsidRPr="00057A71" w:rsidRDefault="00E43960" w:rsidP="0080422B">
      <w:pPr>
        <w:numPr>
          <w:ilvl w:val="1"/>
          <w:numId w:val="9"/>
        </w:numPr>
        <w:autoSpaceDE w:val="0"/>
        <w:autoSpaceDN w:val="0"/>
        <w:adjustRightInd w:val="0"/>
        <w:rPr>
          <w:rFonts w:ascii="Arial" w:hAnsi="Arial" w:cs="Arial"/>
          <w:color w:val="000000"/>
          <w:sz w:val="22"/>
          <w:szCs w:val="22"/>
        </w:rPr>
      </w:pPr>
      <w:r w:rsidRPr="00057A71">
        <w:rPr>
          <w:rFonts w:ascii="Arial" w:hAnsi="Arial" w:cs="Arial"/>
          <w:color w:val="000000"/>
          <w:sz w:val="22"/>
          <w:szCs w:val="22"/>
        </w:rPr>
        <w:t>For the purposes of the prevention or detection of any unlawful act where seeking consent would prejudice those purposes and disclosure is in the substantial public interest (e</w:t>
      </w:r>
      <w:r w:rsidR="00556830" w:rsidRPr="00057A71">
        <w:rPr>
          <w:rFonts w:ascii="Arial" w:hAnsi="Arial" w:cs="Arial"/>
          <w:color w:val="000000"/>
          <w:sz w:val="22"/>
          <w:szCs w:val="22"/>
        </w:rPr>
        <w:t>.</w:t>
      </w:r>
      <w:r w:rsidRPr="00057A71">
        <w:rPr>
          <w:rFonts w:ascii="Arial" w:hAnsi="Arial" w:cs="Arial"/>
          <w:color w:val="000000"/>
          <w:sz w:val="22"/>
          <w:szCs w:val="22"/>
        </w:rPr>
        <w:t>g.</w:t>
      </w:r>
      <w:r w:rsidR="00556830" w:rsidRPr="00057A71">
        <w:rPr>
          <w:rFonts w:ascii="Arial" w:hAnsi="Arial" w:cs="Arial"/>
          <w:color w:val="000000"/>
          <w:sz w:val="22"/>
          <w:szCs w:val="22"/>
        </w:rPr>
        <w:t>,</w:t>
      </w:r>
      <w:r w:rsidRPr="00057A71">
        <w:rPr>
          <w:rFonts w:ascii="Arial" w:hAnsi="Arial" w:cs="Arial"/>
          <w:color w:val="000000"/>
          <w:sz w:val="22"/>
          <w:szCs w:val="22"/>
        </w:rPr>
        <w:t xml:space="preserve"> whe</w:t>
      </w:r>
      <w:r w:rsidR="00E8260D">
        <w:rPr>
          <w:rFonts w:ascii="Arial" w:hAnsi="Arial" w:cs="Arial"/>
          <w:color w:val="000000"/>
          <w:sz w:val="22"/>
          <w:szCs w:val="22"/>
        </w:rPr>
        <w:t>n</w:t>
      </w:r>
      <w:r w:rsidRPr="00057A71">
        <w:rPr>
          <w:rFonts w:ascii="Arial" w:hAnsi="Arial" w:cs="Arial"/>
          <w:color w:val="000000"/>
          <w:sz w:val="22"/>
          <w:szCs w:val="22"/>
        </w:rPr>
        <w:t xml:space="preserve"> the seriousness of the crime means there is a pressing social need for disclosure) </w:t>
      </w:r>
    </w:p>
    <w:p w14:paraId="205ED00C" w14:textId="77777777" w:rsidR="00E43960" w:rsidRPr="00057A71" w:rsidRDefault="00E43960" w:rsidP="00AF6355">
      <w:pPr>
        <w:autoSpaceDE w:val="0"/>
        <w:autoSpaceDN w:val="0"/>
        <w:adjustRightInd w:val="0"/>
        <w:ind w:left="1440"/>
        <w:rPr>
          <w:rFonts w:ascii="Arial" w:hAnsi="Arial" w:cs="Arial"/>
          <w:color w:val="000000"/>
          <w:sz w:val="22"/>
          <w:szCs w:val="22"/>
        </w:rPr>
      </w:pPr>
    </w:p>
    <w:p w14:paraId="3EBE5938" w14:textId="7FF0DFBD" w:rsidR="00792EB2" w:rsidRPr="00057A71" w:rsidRDefault="00E43960" w:rsidP="00F67381">
      <w:pPr>
        <w:pStyle w:val="Default"/>
        <w:ind w:left="720"/>
        <w:rPr>
          <w:sz w:val="22"/>
          <w:szCs w:val="22"/>
        </w:rPr>
      </w:pPr>
      <w:r w:rsidRPr="00057A71">
        <w:rPr>
          <w:color w:val="auto"/>
          <w:sz w:val="22"/>
          <w:szCs w:val="22"/>
        </w:rPr>
        <w:lastRenderedPageBreak/>
        <w:t>Only information</w:t>
      </w:r>
      <w:r w:rsidR="00556830" w:rsidRPr="00057A71">
        <w:rPr>
          <w:color w:val="auto"/>
          <w:sz w:val="22"/>
          <w:szCs w:val="22"/>
        </w:rPr>
        <w:t xml:space="preserve"> that</w:t>
      </w:r>
      <w:r w:rsidRPr="00057A71">
        <w:rPr>
          <w:color w:val="auto"/>
          <w:sz w:val="22"/>
          <w:szCs w:val="22"/>
        </w:rPr>
        <w:t xml:space="preserve"> is strictly relevant to a specific police investigation should be considered for release and only then if the police investigation would be seriously prejudiced or delayed without it. The police should be asked to provide written reasons why this information is relevant and essential for them to conclude their investigations</w:t>
      </w:r>
      <w:r w:rsidR="00AD2ABB">
        <w:rPr>
          <w:color w:val="auto"/>
          <w:sz w:val="22"/>
          <w:szCs w:val="22"/>
        </w:rPr>
        <w:t>.</w:t>
      </w:r>
    </w:p>
    <w:p w14:paraId="33405467" w14:textId="77777777" w:rsidR="00E43960" w:rsidRPr="00057A71" w:rsidRDefault="00E43960" w:rsidP="00AF6355">
      <w:pPr>
        <w:ind w:right="240"/>
        <w:rPr>
          <w:rFonts w:ascii="Arial" w:eastAsia=".SFNSText-Regular" w:hAnsi="Arial" w:cs="Arial"/>
          <w:color w:val="202A30"/>
          <w:sz w:val="22"/>
          <w:szCs w:val="22"/>
          <w:lang w:eastAsia="en-GB"/>
        </w:rPr>
      </w:pPr>
    </w:p>
    <w:p w14:paraId="715F02FD" w14:textId="587A00D3" w:rsidR="005C4E98" w:rsidRPr="00497CC9" w:rsidRDefault="00A115D5" w:rsidP="0080422B">
      <w:pPr>
        <w:pStyle w:val="Default"/>
        <w:numPr>
          <w:ilvl w:val="0"/>
          <w:numId w:val="10"/>
        </w:numPr>
        <w:rPr>
          <w:sz w:val="22"/>
          <w:szCs w:val="22"/>
        </w:rPr>
      </w:pPr>
      <w:r w:rsidRPr="00057A71">
        <w:rPr>
          <w:rFonts w:eastAsia=".SFNSText-Regular"/>
          <w:b/>
          <w:bCs/>
          <w:color w:val="202A30"/>
          <w:sz w:val="22"/>
          <w:szCs w:val="22"/>
          <w:lang w:eastAsia="en-GB"/>
        </w:rPr>
        <w:t>Court r</w:t>
      </w:r>
      <w:r w:rsidR="00E43960" w:rsidRPr="00057A71">
        <w:rPr>
          <w:rFonts w:eastAsia=".SFNSText-Regular"/>
          <w:b/>
          <w:bCs/>
          <w:color w:val="202A30"/>
          <w:sz w:val="22"/>
          <w:szCs w:val="22"/>
          <w:lang w:eastAsia="en-GB"/>
        </w:rPr>
        <w:t>epresentatives</w:t>
      </w:r>
      <w:r w:rsidR="00AD2ABB">
        <w:rPr>
          <w:rFonts w:eastAsia=".SFNSText-Regular"/>
          <w:b/>
          <w:bCs/>
          <w:color w:val="202A30"/>
          <w:sz w:val="22"/>
          <w:szCs w:val="22"/>
          <w:lang w:eastAsia="en-GB"/>
        </w:rPr>
        <w:t xml:space="preserve"> </w:t>
      </w:r>
      <w:r w:rsidR="00AD2ABB" w:rsidRPr="00AD2ABB">
        <w:rPr>
          <w:rFonts w:eastAsia=".SFNSText-Regular"/>
          <w:bCs/>
          <w:color w:val="202A30"/>
          <w:sz w:val="22"/>
          <w:szCs w:val="22"/>
          <w:lang w:eastAsia="en-GB"/>
        </w:rPr>
        <w:t>–</w:t>
      </w:r>
      <w:r w:rsidR="00AD2ABB" w:rsidRPr="00AD2ABB">
        <w:rPr>
          <w:rFonts w:eastAsia=".SFNSText-Regular"/>
          <w:b/>
          <w:color w:val="202A30"/>
          <w:sz w:val="22"/>
          <w:szCs w:val="22"/>
          <w:lang w:eastAsia="en-GB"/>
        </w:rPr>
        <w:t xml:space="preserve"> </w:t>
      </w:r>
      <w:r w:rsidR="00E43960" w:rsidRPr="00497CC9">
        <w:rPr>
          <w:sz w:val="22"/>
          <w:szCs w:val="22"/>
        </w:rPr>
        <w:t>A person appointed by the court to manage the affairs of a patient who is incapable of managing his or her own affairs may make an application. Access may be denied whe</w:t>
      </w:r>
      <w:r w:rsidR="00E8260D" w:rsidRPr="00497CC9">
        <w:rPr>
          <w:sz w:val="22"/>
          <w:szCs w:val="22"/>
        </w:rPr>
        <w:t xml:space="preserve">n </w:t>
      </w:r>
      <w:r w:rsidR="00E43960" w:rsidRPr="00497CC9">
        <w:rPr>
          <w:sz w:val="22"/>
          <w:szCs w:val="22"/>
        </w:rPr>
        <w:t xml:space="preserve">the </w:t>
      </w:r>
      <w:r w:rsidRPr="00497CC9">
        <w:rPr>
          <w:sz w:val="22"/>
          <w:szCs w:val="22"/>
        </w:rPr>
        <w:t xml:space="preserve">responsible clinician </w:t>
      </w:r>
      <w:r w:rsidR="00E43960" w:rsidRPr="00497CC9">
        <w:rPr>
          <w:sz w:val="22"/>
          <w:szCs w:val="22"/>
        </w:rPr>
        <w:t>is of the opinion that the patient underwent relevant examinations or investigations in the expectation that the information would not be disclosed to the applicant</w:t>
      </w:r>
      <w:r w:rsidR="00AD2ABB">
        <w:rPr>
          <w:sz w:val="22"/>
          <w:szCs w:val="22"/>
        </w:rPr>
        <w:t>.</w:t>
      </w:r>
      <w:r w:rsidR="00E43960" w:rsidRPr="00497CC9">
        <w:rPr>
          <w:sz w:val="22"/>
          <w:szCs w:val="22"/>
        </w:rPr>
        <w:t xml:space="preserve"> </w:t>
      </w:r>
    </w:p>
    <w:p w14:paraId="0D37FFFB" w14:textId="77777777" w:rsidR="00E43960" w:rsidRPr="00057A71" w:rsidRDefault="00E43960" w:rsidP="00AF6355">
      <w:pPr>
        <w:pStyle w:val="ListParagraph"/>
        <w:ind w:right="240"/>
        <w:rPr>
          <w:rFonts w:ascii="Arial" w:eastAsia=".SFNSText-Regular" w:hAnsi="Arial" w:cs="Arial"/>
          <w:color w:val="202A30"/>
          <w:sz w:val="22"/>
          <w:szCs w:val="22"/>
          <w:lang w:eastAsia="en-GB"/>
        </w:rPr>
      </w:pPr>
    </w:p>
    <w:p w14:paraId="38640259" w14:textId="5B7E96B0" w:rsidR="00E43960" w:rsidRPr="00497CC9" w:rsidRDefault="00E43960" w:rsidP="0080422B">
      <w:pPr>
        <w:pStyle w:val="ListParagraph"/>
        <w:numPr>
          <w:ilvl w:val="0"/>
          <w:numId w:val="10"/>
        </w:numPr>
        <w:rPr>
          <w:rFonts w:ascii="Arial" w:hAnsi="Arial" w:cs="Arial"/>
          <w:sz w:val="22"/>
          <w:szCs w:val="22"/>
        </w:rPr>
      </w:pPr>
      <w:r w:rsidRPr="00057A71">
        <w:rPr>
          <w:rFonts w:ascii="Arial" w:eastAsia=".SFNSText-Regular" w:hAnsi="Arial" w:cs="Arial"/>
          <w:b/>
          <w:bCs/>
          <w:color w:val="202A30"/>
          <w:sz w:val="22"/>
          <w:szCs w:val="22"/>
          <w:lang w:eastAsia="en-GB"/>
        </w:rPr>
        <w:t xml:space="preserve">Patient </w:t>
      </w:r>
      <w:r w:rsidR="00A115D5" w:rsidRPr="00057A71">
        <w:rPr>
          <w:rFonts w:ascii="Arial" w:eastAsia=".SFNSText-Regular" w:hAnsi="Arial" w:cs="Arial"/>
          <w:b/>
          <w:bCs/>
          <w:color w:val="202A30"/>
          <w:sz w:val="22"/>
          <w:szCs w:val="22"/>
          <w:lang w:eastAsia="en-GB"/>
        </w:rPr>
        <w:t>representatives/solicitors</w:t>
      </w:r>
      <w:r w:rsidR="00AD2ABB">
        <w:rPr>
          <w:rFonts w:ascii="Arial" w:eastAsia=".SFNSText-Regular" w:hAnsi="Arial" w:cs="Arial"/>
          <w:b/>
          <w:bCs/>
          <w:color w:val="202A30"/>
          <w:sz w:val="22"/>
          <w:szCs w:val="22"/>
          <w:lang w:eastAsia="en-GB"/>
        </w:rPr>
        <w:t xml:space="preserve"> </w:t>
      </w:r>
      <w:r w:rsidR="00AD2ABB" w:rsidRPr="00AD2ABB">
        <w:rPr>
          <w:rFonts w:ascii="Arial" w:eastAsia=".SFNSText-Regular" w:hAnsi="Arial" w:cs="Arial"/>
          <w:bCs/>
          <w:color w:val="202A30"/>
          <w:sz w:val="22"/>
          <w:szCs w:val="22"/>
          <w:lang w:eastAsia="en-GB"/>
        </w:rPr>
        <w:t xml:space="preserve">– </w:t>
      </w:r>
      <w:r w:rsidRPr="00497CC9">
        <w:rPr>
          <w:rFonts w:ascii="Arial" w:hAnsi="Arial" w:cs="Arial"/>
          <w:sz w:val="22"/>
          <w:szCs w:val="22"/>
        </w:rPr>
        <w:t xml:space="preserve">A patient can give written authorisation for a person (for example a solicitor or relative) to make an application on their behalf for copies of their medical records. </w:t>
      </w:r>
      <w:r w:rsidR="00494034" w:rsidRPr="00497CC9">
        <w:rPr>
          <w:rFonts w:ascii="Arial" w:hAnsi="Arial" w:cs="Arial"/>
          <w:sz w:val="22"/>
          <w:szCs w:val="22"/>
        </w:rPr>
        <w:t>This organisation</w:t>
      </w:r>
      <w:r w:rsidRPr="00497CC9">
        <w:rPr>
          <w:rFonts w:ascii="Arial" w:hAnsi="Arial" w:cs="Arial"/>
          <w:sz w:val="22"/>
          <w:szCs w:val="22"/>
        </w:rPr>
        <w:t xml:space="preserve"> may withhold access if it is of the view that the patient authorising the access has not understood the meaning of the authorisation. It is important to stress to the patient that under a SAR</w:t>
      </w:r>
      <w:r w:rsidR="00E8260D" w:rsidRPr="00497CC9">
        <w:rPr>
          <w:rFonts w:ascii="Arial" w:hAnsi="Arial" w:cs="Arial"/>
          <w:sz w:val="22"/>
          <w:szCs w:val="22"/>
        </w:rPr>
        <w:t>,</w:t>
      </w:r>
      <w:r w:rsidRPr="00497CC9">
        <w:rPr>
          <w:rFonts w:ascii="Arial" w:hAnsi="Arial" w:cs="Arial"/>
          <w:sz w:val="22"/>
          <w:szCs w:val="22"/>
        </w:rPr>
        <w:t xml:space="preserve"> all health records are provided unless a specific time period is stated and patients should be mindful of giving access to this level of health data</w:t>
      </w:r>
      <w:r w:rsidR="00AD2ABB">
        <w:rPr>
          <w:rFonts w:ascii="Arial" w:hAnsi="Arial" w:cs="Arial"/>
          <w:sz w:val="22"/>
          <w:szCs w:val="22"/>
        </w:rPr>
        <w:t>.</w:t>
      </w:r>
      <w:r w:rsidRPr="00497CC9">
        <w:rPr>
          <w:rFonts w:ascii="Arial" w:hAnsi="Arial" w:cs="Arial"/>
          <w:sz w:val="22"/>
          <w:szCs w:val="22"/>
        </w:rPr>
        <w:t xml:space="preserve"> </w:t>
      </w:r>
    </w:p>
    <w:p w14:paraId="6FBAD2B7" w14:textId="77777777" w:rsidR="00E43960" w:rsidRPr="00057A71" w:rsidRDefault="00E43960" w:rsidP="00AF6355">
      <w:pPr>
        <w:rPr>
          <w:rFonts w:ascii="Arial" w:hAnsi="Arial" w:cs="Arial"/>
          <w:sz w:val="22"/>
          <w:szCs w:val="22"/>
        </w:rPr>
      </w:pPr>
    </w:p>
    <w:p w14:paraId="2051BE48" w14:textId="2267B754" w:rsidR="00AC767A" w:rsidRPr="00057A71" w:rsidRDefault="00E43960" w:rsidP="005C4E98">
      <w:pPr>
        <w:ind w:left="720"/>
        <w:rPr>
          <w:rFonts w:ascii="Arial" w:hAnsi="Arial" w:cs="Arial"/>
          <w:sz w:val="22"/>
          <w:szCs w:val="22"/>
        </w:rPr>
      </w:pPr>
      <w:r w:rsidRPr="00057A71">
        <w:rPr>
          <w:rFonts w:ascii="Arial" w:hAnsi="Arial" w:cs="Arial"/>
          <w:sz w:val="22"/>
          <w:szCs w:val="22"/>
        </w:rPr>
        <w:t xml:space="preserve">Solicitors who are acting in civil litigation cases for patients should obtain consent from the patient using the form that has been agreed with the BMA and </w:t>
      </w:r>
      <w:r w:rsidR="00A115D5" w:rsidRPr="00057A71">
        <w:rPr>
          <w:rFonts w:ascii="Arial" w:hAnsi="Arial" w:cs="Arial"/>
          <w:sz w:val="22"/>
          <w:szCs w:val="22"/>
        </w:rPr>
        <w:t xml:space="preserve">the </w:t>
      </w:r>
      <w:r w:rsidRPr="00057A71">
        <w:rPr>
          <w:rFonts w:ascii="Arial" w:hAnsi="Arial" w:cs="Arial"/>
          <w:sz w:val="22"/>
          <w:szCs w:val="22"/>
        </w:rPr>
        <w:t>Law Society. If a consent form from the patient is not received with the application form then no information must be provided until this has been received</w:t>
      </w:r>
      <w:r w:rsidR="00AD2ABB">
        <w:rPr>
          <w:rFonts w:ascii="Arial" w:hAnsi="Arial" w:cs="Arial"/>
          <w:sz w:val="22"/>
          <w:szCs w:val="22"/>
        </w:rPr>
        <w:t>.</w:t>
      </w:r>
      <w:r w:rsidRPr="00057A71">
        <w:rPr>
          <w:rFonts w:ascii="Arial" w:hAnsi="Arial" w:cs="Arial"/>
          <w:sz w:val="22"/>
          <w:szCs w:val="22"/>
        </w:rPr>
        <w:t xml:space="preserve"> </w:t>
      </w:r>
    </w:p>
    <w:p w14:paraId="4BEB9F80" w14:textId="16E91A6E" w:rsidR="00AC767A" w:rsidRPr="00057A71" w:rsidRDefault="00AC767A" w:rsidP="00AF6355">
      <w:pPr>
        <w:ind w:left="720"/>
        <w:rPr>
          <w:rFonts w:ascii="Arial" w:hAnsi="Arial" w:cs="Arial"/>
          <w:sz w:val="22"/>
          <w:szCs w:val="22"/>
        </w:rPr>
      </w:pPr>
    </w:p>
    <w:p w14:paraId="3900D113" w14:textId="155FDFE5" w:rsidR="008345B7" w:rsidRPr="00497CC9" w:rsidRDefault="00E43960" w:rsidP="0080422B">
      <w:pPr>
        <w:pStyle w:val="ListParagraph"/>
        <w:numPr>
          <w:ilvl w:val="0"/>
          <w:numId w:val="5"/>
        </w:numPr>
        <w:ind w:right="240"/>
        <w:rPr>
          <w:rFonts w:ascii="Arial" w:eastAsia=".SFNSText-Regular" w:hAnsi="Arial" w:cs="Arial"/>
          <w:color w:val="202A30"/>
          <w:sz w:val="22"/>
          <w:szCs w:val="22"/>
          <w:lang w:eastAsia="en-GB"/>
        </w:rPr>
      </w:pPr>
      <w:r w:rsidRPr="00057A71">
        <w:rPr>
          <w:rFonts w:ascii="Arial" w:eastAsia=".SFNSText-Regular" w:hAnsi="Arial" w:cs="Arial"/>
          <w:b/>
          <w:color w:val="202A30"/>
          <w:sz w:val="22"/>
          <w:szCs w:val="22"/>
          <w:lang w:eastAsia="en-GB"/>
        </w:rPr>
        <w:t xml:space="preserve">Requests for </w:t>
      </w:r>
      <w:r w:rsidR="00A115D5" w:rsidRPr="00057A71">
        <w:rPr>
          <w:rFonts w:ascii="Arial" w:eastAsia=".SFNSText-Regular" w:hAnsi="Arial" w:cs="Arial"/>
          <w:b/>
          <w:color w:val="202A30"/>
          <w:sz w:val="22"/>
          <w:szCs w:val="22"/>
          <w:lang w:eastAsia="en-GB"/>
        </w:rPr>
        <w:t>insurance medical reports</w:t>
      </w:r>
      <w:r w:rsidR="00AD2ABB">
        <w:rPr>
          <w:rFonts w:ascii="Arial" w:eastAsia=".SFNSText-Regular" w:hAnsi="Arial" w:cs="Arial"/>
          <w:b/>
          <w:color w:val="202A30"/>
          <w:sz w:val="22"/>
          <w:szCs w:val="22"/>
          <w:lang w:eastAsia="en-GB"/>
        </w:rPr>
        <w:t xml:space="preserve"> </w:t>
      </w:r>
      <w:r w:rsidR="00AD2ABB" w:rsidRPr="00AD2ABB">
        <w:rPr>
          <w:rFonts w:ascii="Arial" w:eastAsia=".SFNSText-Regular" w:hAnsi="Arial" w:cs="Arial"/>
          <w:bCs/>
          <w:color w:val="202A30"/>
          <w:sz w:val="22"/>
          <w:szCs w:val="22"/>
          <w:lang w:eastAsia="en-GB"/>
        </w:rPr>
        <w:t xml:space="preserve">– </w:t>
      </w:r>
      <w:r w:rsidR="008345B7" w:rsidRPr="00497CC9">
        <w:rPr>
          <w:rFonts w:ascii="Arial" w:hAnsi="Arial" w:cs="Arial"/>
          <w:sz w:val="22"/>
          <w:szCs w:val="22"/>
        </w:rPr>
        <w:t xml:space="preserve">SARs are not appropriate should an insurance company require health data to assess a claim. The correct process for this at </w:t>
      </w:r>
      <w:r w:rsidR="00752323" w:rsidRPr="00497CC9">
        <w:rPr>
          <w:rFonts w:ascii="Arial" w:hAnsi="Arial" w:cs="Arial"/>
          <w:sz w:val="22"/>
          <w:szCs w:val="22"/>
        </w:rPr>
        <w:t>this organisation</w:t>
      </w:r>
      <w:r w:rsidR="008345B7" w:rsidRPr="00497CC9">
        <w:rPr>
          <w:rFonts w:ascii="Arial" w:hAnsi="Arial" w:cs="Arial"/>
          <w:sz w:val="22"/>
          <w:szCs w:val="22"/>
        </w:rPr>
        <w:t xml:space="preserve"> is for the insurer to use the </w:t>
      </w:r>
      <w:hyperlink r:id="rId34" w:history="1">
        <w:r w:rsidR="008345B7" w:rsidRPr="00497CC9">
          <w:rPr>
            <w:rStyle w:val="Hyperlink"/>
            <w:rFonts w:ascii="Arial" w:hAnsi="Arial" w:cs="Arial"/>
            <w:sz w:val="22"/>
            <w:szCs w:val="22"/>
          </w:rPr>
          <w:t>Access to Medical Reports Act 1988</w:t>
        </w:r>
      </w:hyperlink>
      <w:r w:rsidR="008345B7" w:rsidRPr="00497CC9">
        <w:rPr>
          <w:rFonts w:ascii="Arial" w:hAnsi="Arial" w:cs="Arial"/>
          <w:sz w:val="22"/>
          <w:szCs w:val="22"/>
        </w:rPr>
        <w:t xml:space="preserve"> when requesting a GP report. </w:t>
      </w:r>
    </w:p>
    <w:p w14:paraId="3E70275D" w14:textId="77777777" w:rsidR="008345B7" w:rsidRPr="00057A71" w:rsidRDefault="008345B7" w:rsidP="008345B7">
      <w:pPr>
        <w:ind w:left="720"/>
        <w:rPr>
          <w:rFonts w:ascii="Arial" w:hAnsi="Arial" w:cs="Arial"/>
          <w:sz w:val="22"/>
          <w:szCs w:val="22"/>
        </w:rPr>
      </w:pPr>
    </w:p>
    <w:p w14:paraId="176F6D2F" w14:textId="0F4874AA" w:rsidR="008345B7" w:rsidRPr="00057A71" w:rsidRDefault="008345B7" w:rsidP="008345B7">
      <w:pPr>
        <w:pStyle w:val="ListParagraph"/>
        <w:ind w:right="240"/>
        <w:rPr>
          <w:rFonts w:ascii="Arial" w:eastAsia=".SFNSText-Regular" w:hAnsi="Arial" w:cs="Arial"/>
          <w:color w:val="000000" w:themeColor="text1"/>
          <w:sz w:val="22"/>
          <w:szCs w:val="22"/>
          <w:lang w:eastAsia="en-GB"/>
        </w:rPr>
      </w:pPr>
      <w:r w:rsidRPr="00057A71">
        <w:rPr>
          <w:rFonts w:ascii="Arial" w:eastAsia=".SFNSText-Regular" w:hAnsi="Arial" w:cs="Arial"/>
          <w:color w:val="000000" w:themeColor="text1"/>
          <w:sz w:val="22"/>
          <w:szCs w:val="22"/>
          <w:lang w:eastAsia="en-GB"/>
        </w:rPr>
        <w:t xml:space="preserve">In most cases, the requester will provide the patient’s signed consent to release information held in their health record. </w:t>
      </w:r>
      <w:bookmarkStart w:id="130" w:name="_Hlk51236638"/>
      <w:r w:rsidRPr="00057A71">
        <w:rPr>
          <w:rFonts w:ascii="Arial" w:eastAsia=".SFNSText-Regular" w:hAnsi="Arial" w:cs="Arial"/>
          <w:color w:val="000000" w:themeColor="text1"/>
          <w:sz w:val="22"/>
          <w:szCs w:val="22"/>
          <w:lang w:eastAsia="en-GB"/>
        </w:rPr>
        <w:t xml:space="preserve">The BMA have issued </w:t>
      </w:r>
      <w:hyperlink r:id="rId35" w:history="1">
        <w:r w:rsidRPr="00057A71">
          <w:rPr>
            <w:rStyle w:val="Hyperlink"/>
            <w:rFonts w:ascii="Arial" w:eastAsia=".SFNSText-Regular" w:hAnsi="Arial" w:cs="Arial"/>
            <w:sz w:val="22"/>
            <w:szCs w:val="22"/>
            <w:lang w:eastAsia="en-GB"/>
          </w:rPr>
          <w:t>guidance</w:t>
        </w:r>
      </w:hyperlink>
      <w:r w:rsidRPr="00057A71">
        <w:rPr>
          <w:rFonts w:ascii="Arial" w:eastAsia=".SFNSText-Regular" w:hAnsi="Arial" w:cs="Arial"/>
          <w:color w:val="000000" w:themeColor="text1"/>
          <w:sz w:val="22"/>
          <w:szCs w:val="22"/>
          <w:lang w:eastAsia="en-GB"/>
        </w:rPr>
        <w:t xml:space="preserve"> on requests for medical information from insurers</w:t>
      </w:r>
      <w:r w:rsidR="00494034" w:rsidRPr="00057A71">
        <w:rPr>
          <w:rFonts w:ascii="Arial" w:eastAsia=".SFNSText-Regular" w:hAnsi="Arial" w:cs="Arial"/>
          <w:color w:val="000000" w:themeColor="text1"/>
          <w:sz w:val="22"/>
          <w:szCs w:val="22"/>
          <w:lang w:eastAsia="en-GB"/>
        </w:rPr>
        <w:t>.</w:t>
      </w:r>
    </w:p>
    <w:bookmarkEnd w:id="130"/>
    <w:p w14:paraId="1F5F3670" w14:textId="77777777" w:rsidR="00E43960" w:rsidRPr="00057A71" w:rsidRDefault="00E43960" w:rsidP="00E43960">
      <w:pPr>
        <w:rPr>
          <w:rFonts w:ascii="Arial" w:hAnsi="Arial" w:cs="Arial"/>
          <w:sz w:val="20"/>
          <w:szCs w:val="20"/>
        </w:rPr>
      </w:pPr>
    </w:p>
    <w:p w14:paraId="22B83870" w14:textId="13CDE62D" w:rsidR="00E43960" w:rsidRPr="00057A71" w:rsidRDefault="00E43960" w:rsidP="00E43960">
      <w:pPr>
        <w:pStyle w:val="ListParagraph"/>
        <w:rPr>
          <w:rFonts w:ascii="Arial" w:hAnsi="Arial" w:cs="Arial"/>
          <w:sz w:val="22"/>
          <w:szCs w:val="22"/>
        </w:rPr>
      </w:pPr>
      <w:r w:rsidRPr="00057A71">
        <w:rPr>
          <w:rFonts w:ascii="Arial" w:hAnsi="Arial" w:cs="Arial"/>
          <w:sz w:val="22"/>
          <w:szCs w:val="22"/>
        </w:rPr>
        <w:t xml:space="preserve">Therefore, </w:t>
      </w:r>
      <w:r w:rsidR="00494034" w:rsidRPr="00057A71">
        <w:rPr>
          <w:rFonts w:ascii="Arial" w:hAnsi="Arial" w:cs="Arial"/>
          <w:sz w:val="22"/>
          <w:szCs w:val="22"/>
        </w:rPr>
        <w:t xml:space="preserve">this organisation </w:t>
      </w:r>
      <w:r w:rsidRPr="00057A71">
        <w:rPr>
          <w:rFonts w:ascii="Arial" w:hAnsi="Arial" w:cs="Arial"/>
          <w:sz w:val="22"/>
          <w:szCs w:val="22"/>
        </w:rPr>
        <w:t>will contact the patient to explain the extent of disclosure sought by the third party. The organisation can then provide the patient with the medical record as opposed to the insurer. The patient is then given the opportunity to review their record and decide whether they are content to share the information with the insurance company.</w:t>
      </w:r>
    </w:p>
    <w:p w14:paraId="1059DAAF" w14:textId="77777777" w:rsidR="00E43960" w:rsidRPr="00057A71" w:rsidRDefault="00E43960" w:rsidP="00E43960">
      <w:pPr>
        <w:rPr>
          <w:rFonts w:ascii="Arial" w:hAnsi="Arial" w:cs="Arial"/>
          <w:sz w:val="22"/>
          <w:szCs w:val="22"/>
        </w:rPr>
      </w:pPr>
    </w:p>
    <w:p w14:paraId="15432057" w14:textId="4E8EE1CD" w:rsidR="00E43960" w:rsidRPr="00057A71" w:rsidRDefault="00752323" w:rsidP="0066186E">
      <w:pPr>
        <w:ind w:left="720"/>
        <w:rPr>
          <w:rFonts w:ascii="Arial" w:hAnsi="Arial" w:cs="Arial"/>
          <w:sz w:val="22"/>
          <w:szCs w:val="22"/>
        </w:rPr>
      </w:pPr>
      <w:r w:rsidRPr="00057A71">
        <w:rPr>
          <w:rFonts w:ascii="Arial" w:hAnsi="Arial" w:cs="Arial"/>
          <w:sz w:val="22"/>
          <w:szCs w:val="22"/>
        </w:rPr>
        <w:t>I</w:t>
      </w:r>
      <w:r w:rsidR="00E43960" w:rsidRPr="00057A71">
        <w:rPr>
          <w:rFonts w:ascii="Arial" w:hAnsi="Arial" w:cs="Arial"/>
          <w:sz w:val="22"/>
          <w:szCs w:val="22"/>
        </w:rPr>
        <w:t>nsurers</w:t>
      </w:r>
      <w:r w:rsidRPr="00057A71">
        <w:rPr>
          <w:rFonts w:ascii="Arial" w:hAnsi="Arial" w:cs="Arial"/>
          <w:sz w:val="22"/>
          <w:szCs w:val="22"/>
        </w:rPr>
        <w:t xml:space="preserve"> are to be advised</w:t>
      </w:r>
      <w:r w:rsidR="00E43960" w:rsidRPr="00057A71">
        <w:rPr>
          <w:rFonts w:ascii="Arial" w:hAnsi="Arial" w:cs="Arial"/>
          <w:sz w:val="22"/>
          <w:szCs w:val="22"/>
        </w:rPr>
        <w:t xml:space="preserve"> </w:t>
      </w:r>
      <w:r w:rsidR="008345B7" w:rsidRPr="00057A71">
        <w:rPr>
          <w:rFonts w:ascii="Arial" w:hAnsi="Arial" w:cs="Arial"/>
          <w:sz w:val="22"/>
          <w:szCs w:val="22"/>
        </w:rPr>
        <w:t>that the</w:t>
      </w:r>
      <w:r w:rsidR="00E43960" w:rsidRPr="00057A71">
        <w:rPr>
          <w:rFonts w:ascii="Arial" w:hAnsi="Arial" w:cs="Arial"/>
          <w:sz w:val="22"/>
          <w:szCs w:val="22"/>
        </w:rPr>
        <w:t xml:space="preserve"> following fees are applicable</w:t>
      </w:r>
      <w:r w:rsidR="0016340B">
        <w:rPr>
          <w:rFonts w:ascii="Arial" w:hAnsi="Arial" w:cs="Arial"/>
          <w:sz w:val="22"/>
          <w:szCs w:val="22"/>
        </w:rPr>
        <w:t xml:space="preserve"> and</w:t>
      </w:r>
      <w:r w:rsidR="0016340B" w:rsidRPr="0016340B">
        <w:rPr>
          <w:rFonts w:ascii="Arial" w:hAnsi="Arial" w:cs="Arial"/>
          <w:sz w:val="22"/>
          <w:szCs w:val="22"/>
        </w:rPr>
        <w:t xml:space="preserve"> </w:t>
      </w:r>
      <w:r w:rsidR="0016340B" w:rsidRPr="00057A71">
        <w:rPr>
          <w:rFonts w:ascii="Arial" w:hAnsi="Arial" w:cs="Arial"/>
          <w:sz w:val="22"/>
          <w:szCs w:val="22"/>
        </w:rPr>
        <w:t xml:space="preserve">as detailed within </w:t>
      </w:r>
      <w:hyperlink r:id="rId36" w:history="1">
        <w:r w:rsidR="0016340B" w:rsidRPr="00057A71">
          <w:rPr>
            <w:rStyle w:val="Hyperlink"/>
            <w:rFonts w:ascii="Arial" w:hAnsi="Arial" w:cs="Arial"/>
            <w:sz w:val="22"/>
            <w:szCs w:val="22"/>
          </w:rPr>
          <w:t>BMA Guidance Fees</w:t>
        </w:r>
      </w:hyperlink>
      <w:r w:rsidR="00E43960" w:rsidRPr="00057A71">
        <w:rPr>
          <w:rFonts w:ascii="Arial" w:hAnsi="Arial" w:cs="Arial"/>
          <w:sz w:val="22"/>
          <w:szCs w:val="22"/>
        </w:rPr>
        <w:t>:</w:t>
      </w:r>
    </w:p>
    <w:p w14:paraId="60D61192" w14:textId="77777777" w:rsidR="00641257" w:rsidRPr="00057A71" w:rsidRDefault="00641257" w:rsidP="0066186E">
      <w:pPr>
        <w:ind w:left="720"/>
        <w:rPr>
          <w:rFonts w:ascii="Arial" w:hAnsi="Arial" w:cs="Arial"/>
          <w:sz w:val="22"/>
          <w:szCs w:val="22"/>
        </w:rPr>
      </w:pPr>
    </w:p>
    <w:p w14:paraId="68F09C16" w14:textId="46A2E2B6" w:rsidR="00E43960" w:rsidRPr="00057A71" w:rsidRDefault="00E43960" w:rsidP="0080422B">
      <w:pPr>
        <w:numPr>
          <w:ilvl w:val="0"/>
          <w:numId w:val="18"/>
        </w:numPr>
        <w:ind w:left="1440"/>
        <w:contextualSpacing/>
        <w:rPr>
          <w:rFonts w:ascii="Arial" w:hAnsi="Arial" w:cs="Arial"/>
          <w:sz w:val="22"/>
          <w:szCs w:val="22"/>
        </w:rPr>
      </w:pPr>
      <w:r w:rsidRPr="00057A71">
        <w:rPr>
          <w:rFonts w:ascii="Arial" w:hAnsi="Arial" w:cs="Arial"/>
          <w:sz w:val="22"/>
          <w:szCs w:val="22"/>
        </w:rPr>
        <w:t>GP report for insurance applicants £104.00</w:t>
      </w:r>
    </w:p>
    <w:p w14:paraId="0F042ED7" w14:textId="5C08411E" w:rsidR="005809DB" w:rsidRPr="00057A71" w:rsidRDefault="00E43960" w:rsidP="0080422B">
      <w:pPr>
        <w:numPr>
          <w:ilvl w:val="0"/>
          <w:numId w:val="18"/>
        </w:numPr>
        <w:ind w:left="1440"/>
        <w:contextualSpacing/>
        <w:rPr>
          <w:rFonts w:ascii="Arial" w:hAnsi="Arial" w:cs="Arial"/>
          <w:sz w:val="22"/>
          <w:szCs w:val="22"/>
        </w:rPr>
      </w:pPr>
      <w:r w:rsidRPr="00057A71">
        <w:rPr>
          <w:rFonts w:ascii="Arial" w:hAnsi="Arial" w:cs="Arial"/>
          <w:sz w:val="22"/>
          <w:szCs w:val="22"/>
        </w:rPr>
        <w:t>GP supplementary report £27.0</w:t>
      </w:r>
      <w:r w:rsidR="0016340B">
        <w:rPr>
          <w:rFonts w:ascii="Arial" w:hAnsi="Arial" w:cs="Arial"/>
          <w:sz w:val="22"/>
          <w:szCs w:val="22"/>
        </w:rPr>
        <w:t>0</w:t>
      </w:r>
    </w:p>
    <w:p w14:paraId="46246E13" w14:textId="77777777" w:rsidR="00497CC9" w:rsidRDefault="00497CC9" w:rsidP="008345B7">
      <w:pPr>
        <w:rPr>
          <w:rFonts w:ascii="Arial" w:hAnsi="Arial" w:cs="Arial"/>
          <w:sz w:val="22"/>
          <w:szCs w:val="22"/>
        </w:rPr>
      </w:pPr>
    </w:p>
    <w:p w14:paraId="6C4465B5" w14:textId="4531437F" w:rsidR="0053276C" w:rsidRDefault="008345B7" w:rsidP="008345B7">
      <w:pPr>
        <w:rPr>
          <w:rFonts w:ascii="Arial" w:hAnsi="Arial" w:cs="Arial"/>
          <w:sz w:val="22"/>
          <w:szCs w:val="22"/>
        </w:rPr>
      </w:pPr>
      <w:r w:rsidRPr="00057A71">
        <w:rPr>
          <w:rFonts w:ascii="Arial" w:hAnsi="Arial" w:cs="Arial"/>
          <w:sz w:val="22"/>
          <w:szCs w:val="22"/>
        </w:rPr>
        <w:t xml:space="preserve">It is the responsibility of the data controller to verify all requests from data subjects using reasonable measures. The use of the </w:t>
      </w:r>
      <w:r w:rsidR="00A115D5" w:rsidRPr="00057A71">
        <w:rPr>
          <w:rFonts w:ascii="Arial" w:hAnsi="Arial" w:cs="Arial"/>
          <w:sz w:val="22"/>
          <w:szCs w:val="22"/>
        </w:rPr>
        <w:t xml:space="preserve">organisation’s </w:t>
      </w:r>
      <w:r w:rsidRPr="00057A71">
        <w:rPr>
          <w:rFonts w:ascii="Arial" w:hAnsi="Arial" w:cs="Arial"/>
          <w:sz w:val="22"/>
          <w:szCs w:val="22"/>
        </w:rPr>
        <w:t>SAR form supports the data controller in verifying the request. In addition, the data controller is permitted to ask for evidence to identify the data subject, usually by using photographic identification, i.e., driving licence or passport.</w:t>
      </w:r>
    </w:p>
    <w:p w14:paraId="5E9648D7" w14:textId="77777777" w:rsidR="008B6C6D" w:rsidRPr="00057A71" w:rsidRDefault="008B6C6D" w:rsidP="008345B7">
      <w:pPr>
        <w:rPr>
          <w:rFonts w:ascii="Arial" w:hAnsi="Arial" w:cs="Arial"/>
          <w:sz w:val="22"/>
          <w:szCs w:val="22"/>
        </w:rPr>
      </w:pPr>
    </w:p>
    <w:p w14:paraId="3A735E06" w14:textId="01429A7E" w:rsidR="00E43960" w:rsidRPr="00057A71" w:rsidRDefault="00E43960" w:rsidP="00E43960">
      <w:pPr>
        <w:pStyle w:val="Heading2"/>
        <w:rPr>
          <w:rFonts w:ascii="Arial" w:hAnsi="Arial" w:cs="Arial"/>
          <w:smallCaps w:val="0"/>
          <w:sz w:val="24"/>
          <w:szCs w:val="24"/>
          <w:lang w:val="en-GB"/>
        </w:rPr>
      </w:pPr>
      <w:bookmarkStart w:id="131" w:name="_Toc193974139"/>
      <w:r w:rsidRPr="00057A71">
        <w:rPr>
          <w:rFonts w:ascii="Arial" w:hAnsi="Arial" w:cs="Arial"/>
          <w:smallCaps w:val="0"/>
          <w:sz w:val="24"/>
          <w:szCs w:val="24"/>
          <w:lang w:val="en-GB"/>
        </w:rPr>
        <w:lastRenderedPageBreak/>
        <w:t>Processing a SAR request</w:t>
      </w:r>
      <w:bookmarkEnd w:id="131"/>
    </w:p>
    <w:p w14:paraId="76EAE50B" w14:textId="77777777" w:rsidR="00E43960" w:rsidRPr="00057A71" w:rsidRDefault="00E43960" w:rsidP="00E43960">
      <w:pPr>
        <w:rPr>
          <w:rFonts w:ascii="Arial" w:hAnsi="Arial" w:cs="Arial"/>
          <w:sz w:val="22"/>
          <w:szCs w:val="22"/>
        </w:rPr>
      </w:pPr>
    </w:p>
    <w:p w14:paraId="2C61C12C" w14:textId="32FD3967" w:rsidR="00E43960" w:rsidRPr="00057A71" w:rsidRDefault="00E43960" w:rsidP="00E43960">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Upon receipt of a SAR, </w:t>
      </w:r>
      <w:r w:rsidR="00752323" w:rsidRPr="00057A71">
        <w:rPr>
          <w:rFonts w:ascii="Arial" w:eastAsia=".SFNSText-Regular" w:hAnsi="Arial" w:cs="Arial"/>
          <w:sz w:val="22"/>
          <w:szCs w:val="22"/>
          <w:lang w:eastAsia="en-GB"/>
        </w:rPr>
        <w:t xml:space="preserve">a </w:t>
      </w:r>
      <w:r w:rsidRPr="00057A71">
        <w:rPr>
          <w:rFonts w:ascii="Arial" w:eastAsia=".SFNSText-Regular" w:hAnsi="Arial" w:cs="Arial"/>
          <w:sz w:val="22"/>
          <w:szCs w:val="22"/>
          <w:lang w:eastAsia="en-GB"/>
        </w:rPr>
        <w:t xml:space="preserve">record </w:t>
      </w:r>
      <w:r w:rsidR="00752323" w:rsidRPr="00057A71">
        <w:rPr>
          <w:rFonts w:ascii="Arial" w:eastAsia=".SFNSText-Regular" w:hAnsi="Arial" w:cs="Arial"/>
          <w:sz w:val="22"/>
          <w:szCs w:val="22"/>
          <w:lang w:eastAsia="en-GB"/>
        </w:rPr>
        <w:t xml:space="preserve">of </w:t>
      </w:r>
      <w:r w:rsidRPr="00057A71">
        <w:rPr>
          <w:rFonts w:ascii="Arial" w:eastAsia=".SFNSText-Regular" w:hAnsi="Arial" w:cs="Arial"/>
          <w:sz w:val="22"/>
          <w:szCs w:val="22"/>
          <w:lang w:eastAsia="en-GB"/>
        </w:rPr>
        <w:t>th</w:t>
      </w:r>
      <w:r w:rsidR="00E8260D">
        <w:rPr>
          <w:rFonts w:ascii="Arial" w:eastAsia=".SFNSText-Regular" w:hAnsi="Arial" w:cs="Arial"/>
          <w:sz w:val="22"/>
          <w:szCs w:val="22"/>
          <w:lang w:eastAsia="en-GB"/>
        </w:rPr>
        <w:t xml:space="preserve">is </w:t>
      </w:r>
      <w:r w:rsidR="00752323" w:rsidRPr="00057A71">
        <w:rPr>
          <w:rFonts w:ascii="Arial" w:eastAsia=".SFNSText-Regular" w:hAnsi="Arial" w:cs="Arial"/>
          <w:sz w:val="22"/>
          <w:szCs w:val="22"/>
          <w:lang w:eastAsia="en-GB"/>
        </w:rPr>
        <w:t xml:space="preserve">is to be detailed </w:t>
      </w:r>
      <w:r w:rsidRPr="00057A71">
        <w:rPr>
          <w:rFonts w:ascii="Arial" w:eastAsia=".SFNSText-Regular" w:hAnsi="Arial" w:cs="Arial"/>
          <w:sz w:val="22"/>
          <w:szCs w:val="22"/>
          <w:lang w:eastAsia="en-GB"/>
        </w:rPr>
        <w:t>within the health record of the individual to whom it relates, as well as annotating the</w:t>
      </w:r>
      <w:r w:rsidR="002D1574">
        <w:rPr>
          <w:rFonts w:ascii="Arial" w:eastAsia=".SFNSText-Regular" w:hAnsi="Arial" w:cs="Arial"/>
          <w:sz w:val="22"/>
          <w:szCs w:val="22"/>
          <w:lang w:eastAsia="en-GB"/>
        </w:rPr>
        <w:t xml:space="preserve"> organisation’s</w:t>
      </w:r>
      <w:r w:rsidRPr="00057A71">
        <w:rPr>
          <w:rFonts w:ascii="Arial" w:eastAsia=".SFNSText-Regular" w:hAnsi="Arial" w:cs="Arial"/>
          <w:sz w:val="22"/>
          <w:szCs w:val="22"/>
          <w:lang w:eastAsia="en-GB"/>
        </w:rPr>
        <w:t xml:space="preserve"> </w:t>
      </w:r>
      <w:r w:rsidR="00127C2D" w:rsidRPr="002D1574">
        <w:rPr>
          <w:rFonts w:ascii="Arial" w:eastAsia=".SFNSText-Regular" w:hAnsi="Arial" w:cs="Arial"/>
          <w:sz w:val="22"/>
          <w:szCs w:val="22"/>
          <w:lang w:eastAsia="en-GB"/>
        </w:rPr>
        <w:t>Data Subject Access Request (SAR) Register</w:t>
      </w:r>
      <w:r w:rsidR="00127C2D" w:rsidRPr="00057A71">
        <w:rPr>
          <w:rFonts w:ascii="Arial" w:eastAsia=".SFNSText-Regular" w:hAnsi="Arial" w:cs="Arial"/>
          <w:sz w:val="22"/>
          <w:szCs w:val="22"/>
          <w:lang w:eastAsia="en-GB"/>
        </w:rPr>
        <w:t>.</w:t>
      </w:r>
      <w:r w:rsidR="0060243C" w:rsidRPr="00057A71">
        <w:rPr>
          <w:rFonts w:ascii="Arial" w:eastAsia=".SFNSText-Regular" w:hAnsi="Arial" w:cs="Arial"/>
          <w:sz w:val="22"/>
          <w:szCs w:val="22"/>
          <w:lang w:eastAsia="en-GB"/>
        </w:rPr>
        <w:t xml:space="preserve"> </w:t>
      </w:r>
      <w:r w:rsidR="006C66EE" w:rsidRPr="00057A71">
        <w:rPr>
          <w:rFonts w:ascii="Arial" w:eastAsia=".SFNSText-Regular" w:hAnsi="Arial" w:cs="Arial"/>
          <w:sz w:val="22"/>
          <w:szCs w:val="22"/>
          <w:lang w:eastAsia="en-GB"/>
        </w:rPr>
        <w:t>Further to this</w:t>
      </w:r>
      <w:r w:rsidRPr="00057A71">
        <w:rPr>
          <w:rFonts w:ascii="Arial" w:eastAsia=".SFNSText-Regular" w:hAnsi="Arial" w:cs="Arial"/>
          <w:sz w:val="22"/>
          <w:szCs w:val="22"/>
          <w:lang w:eastAsia="en-GB"/>
        </w:rPr>
        <w:t>, once processed, an</w:t>
      </w:r>
      <w:r w:rsidR="006C66EE" w:rsidRPr="00057A71">
        <w:rPr>
          <w:rFonts w:ascii="Arial" w:eastAsia=".SFNSText-Regular" w:hAnsi="Arial" w:cs="Arial"/>
          <w:sz w:val="22"/>
          <w:szCs w:val="22"/>
          <w:lang w:eastAsia="en-GB"/>
        </w:rPr>
        <w:t>other</w:t>
      </w:r>
      <w:r w:rsidRPr="00057A71">
        <w:rPr>
          <w:rFonts w:ascii="Arial" w:eastAsia=".SFNSText-Regular" w:hAnsi="Arial" w:cs="Arial"/>
          <w:sz w:val="22"/>
          <w:szCs w:val="22"/>
          <w:lang w:eastAsia="en-GB"/>
        </w:rPr>
        <w:t xml:space="preserve"> entry onto the health record should be made, including the date of postage or the date the record was collected by the patient or authorised individual in addition to updating the SAR </w:t>
      </w:r>
      <w:r w:rsidR="00B606F7" w:rsidRPr="00057A71">
        <w:rPr>
          <w:rFonts w:ascii="Arial" w:eastAsia=".SFNSText-Regular" w:hAnsi="Arial" w:cs="Arial"/>
          <w:sz w:val="22"/>
          <w:szCs w:val="22"/>
          <w:lang w:eastAsia="en-GB"/>
        </w:rPr>
        <w:t>Register</w:t>
      </w:r>
      <w:r w:rsidRPr="00057A71">
        <w:rPr>
          <w:rFonts w:ascii="Arial" w:eastAsia=".SFNSText-Regular" w:hAnsi="Arial" w:cs="Arial"/>
          <w:sz w:val="22"/>
          <w:szCs w:val="22"/>
          <w:lang w:eastAsia="en-GB"/>
        </w:rPr>
        <w:t>.</w:t>
      </w:r>
    </w:p>
    <w:p w14:paraId="3D3C774C" w14:textId="77777777" w:rsidR="00E43960" w:rsidRPr="00057A71" w:rsidRDefault="00E43960" w:rsidP="00E43960">
      <w:pPr>
        <w:ind w:right="240"/>
        <w:rPr>
          <w:rFonts w:ascii="Arial" w:eastAsia=".SFNSText-Regular" w:hAnsi="Arial" w:cs="Arial"/>
          <w:sz w:val="22"/>
          <w:szCs w:val="22"/>
          <w:lang w:eastAsia="en-GB"/>
        </w:rPr>
      </w:pPr>
    </w:p>
    <w:p w14:paraId="53B96EEE" w14:textId="133A0048" w:rsidR="00E43960" w:rsidRPr="00057A71" w:rsidRDefault="00E43960" w:rsidP="00E43960">
      <w:pPr>
        <w:ind w:right="240"/>
        <w:rPr>
          <w:rFonts w:ascii="Arial" w:eastAsia=".SFNSText-Regular" w:hAnsi="Arial" w:cs="Arial"/>
          <w:sz w:val="22"/>
          <w:szCs w:val="22"/>
          <w:lang w:eastAsia="en-GB"/>
        </w:rPr>
      </w:pPr>
      <w:r w:rsidRPr="00057A71">
        <w:rPr>
          <w:rFonts w:ascii="Arial" w:eastAsia="Times New Roman" w:hAnsi="Arial" w:cs="Arial"/>
          <w:color w:val="000000" w:themeColor="text1"/>
          <w:sz w:val="22"/>
          <w:szCs w:val="22"/>
          <w:lang w:eastAsia="en-GB"/>
        </w:rPr>
        <w:t xml:space="preserve">Under </w:t>
      </w:r>
      <w:hyperlink r:id="rId37" w:history="1">
        <w:r w:rsidR="00A115D5" w:rsidRPr="00E8260D">
          <w:rPr>
            <w:rFonts w:ascii="Arial" w:eastAsia="Times New Roman" w:hAnsi="Arial" w:cs="Arial"/>
            <w:sz w:val="22"/>
            <w:szCs w:val="22"/>
            <w:lang w:eastAsia="en-GB"/>
          </w:rPr>
          <w:t>t</w:t>
        </w:r>
        <w:r w:rsidRPr="00E8260D">
          <w:rPr>
            <w:rFonts w:ascii="Arial" w:eastAsia="Times New Roman" w:hAnsi="Arial" w:cs="Arial"/>
            <w:sz w:val="22"/>
            <w:szCs w:val="22"/>
            <w:lang w:eastAsia="en-GB"/>
          </w:rPr>
          <w:t>he</w:t>
        </w:r>
        <w:r w:rsidRPr="00E8260D">
          <w:rPr>
            <w:rFonts w:ascii="Arial" w:eastAsia="Times New Roman" w:hAnsi="Arial" w:cs="Arial"/>
            <w:color w:val="0563C1" w:themeColor="hyperlink"/>
            <w:sz w:val="22"/>
            <w:szCs w:val="22"/>
            <w:lang w:eastAsia="en-GB"/>
          </w:rPr>
          <w:t xml:space="preserve"> </w:t>
        </w:r>
        <w:r w:rsidRPr="00057A71">
          <w:rPr>
            <w:rFonts w:ascii="Arial" w:eastAsia="Times New Roman" w:hAnsi="Arial" w:cs="Arial"/>
            <w:color w:val="0563C1" w:themeColor="hyperlink"/>
            <w:sz w:val="22"/>
            <w:szCs w:val="22"/>
            <w:u w:val="single"/>
            <w:lang w:eastAsia="en-GB"/>
          </w:rPr>
          <w:t>Data Protection (Subject Access Modification) (Health) Order 2000</w:t>
        </w:r>
      </w:hyperlink>
      <w:r w:rsidRPr="00057A71">
        <w:rPr>
          <w:rFonts w:ascii="Arial" w:eastAsia="Times New Roman" w:hAnsi="Arial" w:cs="Arial"/>
          <w:sz w:val="22"/>
          <w:szCs w:val="22"/>
          <w:lang w:eastAsia="en-GB"/>
        </w:rPr>
        <w:t>,</w:t>
      </w:r>
      <w:r w:rsidRPr="00057A71">
        <w:rPr>
          <w:rFonts w:ascii="Arial" w:eastAsia="Times New Roman" w:hAnsi="Arial" w:cs="Arial"/>
          <w:color w:val="000000" w:themeColor="text1"/>
          <w:sz w:val="22"/>
          <w:szCs w:val="22"/>
          <w:lang w:eastAsia="en-GB"/>
        </w:rPr>
        <w:t xml:space="preserve"> </w:t>
      </w:r>
      <w:r w:rsidRPr="00057A71">
        <w:rPr>
          <w:rFonts w:ascii="Arial" w:eastAsia="Times New Roman" w:hAnsi="Arial" w:cs="Arial"/>
          <w:sz w:val="22"/>
          <w:szCs w:val="22"/>
          <w:lang w:eastAsia="en-GB"/>
        </w:rPr>
        <w:t xml:space="preserve">an appropriate healthcare professional (responsible clinician) manages all access matters. </w:t>
      </w:r>
      <w:r w:rsidR="006C66EE" w:rsidRPr="00057A71">
        <w:rPr>
          <w:rFonts w:ascii="Arial" w:eastAsia="Times New Roman" w:hAnsi="Arial" w:cs="Arial"/>
          <w:sz w:val="22"/>
          <w:szCs w:val="22"/>
          <w:lang w:eastAsia="en-GB"/>
        </w:rPr>
        <w:t>W</w:t>
      </w:r>
      <w:r w:rsidRPr="00057A71">
        <w:rPr>
          <w:rFonts w:ascii="Arial" w:eastAsia=".SFNSText-Regular" w:hAnsi="Arial" w:cs="Arial"/>
          <w:sz w:val="22"/>
          <w:szCs w:val="22"/>
          <w:lang w:eastAsia="en-GB"/>
        </w:rPr>
        <w:t>he</w:t>
      </w:r>
      <w:r w:rsidR="00E8260D">
        <w:rPr>
          <w:rFonts w:ascii="Arial" w:eastAsia=".SFNSText-Regular" w:hAnsi="Arial" w:cs="Arial"/>
          <w:sz w:val="22"/>
          <w:szCs w:val="22"/>
          <w:lang w:eastAsia="en-GB"/>
        </w:rPr>
        <w:t>n</w:t>
      </w:r>
      <w:r w:rsidRPr="00057A71">
        <w:rPr>
          <w:rFonts w:ascii="Arial" w:eastAsia=".SFNSText-Regular" w:hAnsi="Arial" w:cs="Arial"/>
          <w:sz w:val="22"/>
          <w:szCs w:val="22"/>
          <w:lang w:eastAsia="en-GB"/>
        </w:rPr>
        <w:t xml:space="preserve">ever possible, the </w:t>
      </w:r>
      <w:r w:rsidR="00E8260D">
        <w:rPr>
          <w:rFonts w:ascii="Arial" w:eastAsia=".SFNSText-Regular" w:hAnsi="Arial" w:cs="Arial"/>
          <w:sz w:val="22"/>
          <w:szCs w:val="22"/>
          <w:lang w:eastAsia="en-GB"/>
        </w:rPr>
        <w:t>healthcare professional</w:t>
      </w:r>
      <w:r w:rsidRPr="00057A71">
        <w:rPr>
          <w:rFonts w:ascii="Arial" w:eastAsia=".SFNSText-Regular" w:hAnsi="Arial" w:cs="Arial"/>
          <w:sz w:val="22"/>
          <w:szCs w:val="22"/>
          <w:lang w:eastAsia="en-GB"/>
        </w:rPr>
        <w:t xml:space="preserve"> most recently involved in the care of the patient will revie</w:t>
      </w:r>
      <w:r w:rsidR="00A115D5" w:rsidRPr="00057A71">
        <w:rPr>
          <w:rFonts w:ascii="Arial" w:eastAsia=".SFNSText-Regular" w:hAnsi="Arial" w:cs="Arial"/>
          <w:sz w:val="22"/>
          <w:szCs w:val="22"/>
          <w:lang w:eastAsia="en-GB"/>
        </w:rPr>
        <w:t>w and deal with the request. If</w:t>
      </w:r>
      <w:r w:rsidR="00E8260D">
        <w:rPr>
          <w:rFonts w:ascii="Arial" w:eastAsia=".SFNSText-Regular" w:hAnsi="Arial" w:cs="Arial"/>
          <w:sz w:val="22"/>
          <w:szCs w:val="22"/>
          <w:lang w:eastAsia="en-GB"/>
        </w:rPr>
        <w:t>,</w:t>
      </w:r>
      <w:r w:rsidRPr="00057A71">
        <w:rPr>
          <w:rFonts w:ascii="Arial" w:eastAsia=".SFNSText-Regular" w:hAnsi="Arial" w:cs="Arial"/>
          <w:sz w:val="22"/>
          <w:szCs w:val="22"/>
          <w:lang w:eastAsia="en-GB"/>
        </w:rPr>
        <w:t xml:space="preserve"> for some reason</w:t>
      </w:r>
      <w:r w:rsidR="00E8260D">
        <w:rPr>
          <w:rFonts w:ascii="Arial" w:eastAsia=".SFNSText-Regular" w:hAnsi="Arial" w:cs="Arial"/>
          <w:sz w:val="22"/>
          <w:szCs w:val="22"/>
          <w:lang w:eastAsia="en-GB"/>
        </w:rPr>
        <w:t>,</w:t>
      </w:r>
      <w:r w:rsidRPr="00057A71">
        <w:rPr>
          <w:rFonts w:ascii="Arial" w:eastAsia=".SFNSText-Regular" w:hAnsi="Arial" w:cs="Arial"/>
          <w:sz w:val="22"/>
          <w:szCs w:val="22"/>
          <w:lang w:eastAsia="en-GB"/>
        </w:rPr>
        <w:t xml:space="preserve"> they are unable to manage the request, an appropriate professional will assume responsibility and manage the access request.</w:t>
      </w:r>
    </w:p>
    <w:p w14:paraId="0BE195E1" w14:textId="77777777" w:rsidR="00E43960" w:rsidRPr="00057A71" w:rsidRDefault="00E43960" w:rsidP="00E43960">
      <w:pPr>
        <w:ind w:right="240"/>
        <w:rPr>
          <w:rFonts w:ascii="Arial" w:eastAsia=".SFNSText-Regular" w:hAnsi="Arial" w:cs="Arial"/>
          <w:color w:val="202A30"/>
          <w:sz w:val="22"/>
          <w:szCs w:val="22"/>
          <w:lang w:eastAsia="en-GB"/>
        </w:rPr>
      </w:pPr>
    </w:p>
    <w:p w14:paraId="604B11B8" w14:textId="7C7879F4" w:rsidR="00E43960" w:rsidRPr="00057A71" w:rsidRDefault="006C66EE" w:rsidP="00E43960">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To</w:t>
      </w:r>
      <w:r w:rsidR="00E43960" w:rsidRPr="00057A71">
        <w:rPr>
          <w:rFonts w:ascii="Arial" w:eastAsia=".SFNSText-Regular" w:hAnsi="Arial" w:cs="Arial"/>
          <w:sz w:val="22"/>
          <w:szCs w:val="22"/>
          <w:lang w:eastAsia="en-GB"/>
        </w:rPr>
        <w:t xml:space="preserve"> </w:t>
      </w:r>
      <w:r w:rsidR="002D1574">
        <w:rPr>
          <w:rFonts w:ascii="Arial" w:eastAsia=".SFNSText-Regular" w:hAnsi="Arial" w:cs="Arial"/>
          <w:sz w:val="22"/>
          <w:szCs w:val="22"/>
          <w:lang w:eastAsia="en-GB"/>
        </w:rPr>
        <w:t>ensure</w:t>
      </w:r>
      <w:r w:rsidR="00E43960" w:rsidRPr="00057A71">
        <w:rPr>
          <w:rFonts w:ascii="Arial" w:eastAsia=".SFNSText-Regular" w:hAnsi="Arial" w:cs="Arial"/>
          <w:sz w:val="22"/>
          <w:szCs w:val="22"/>
          <w:lang w:eastAsia="en-GB"/>
        </w:rPr>
        <w:t xml:space="preserve"> compliance, the data controller will ensure data is processed in accordance with Article 5 of the </w:t>
      </w:r>
      <w:r w:rsidR="00C41CE9" w:rsidRPr="00057A71">
        <w:rPr>
          <w:rFonts w:ascii="Arial" w:eastAsia=".SFNSText-Regular" w:hAnsi="Arial" w:cs="Arial"/>
          <w:sz w:val="22"/>
          <w:szCs w:val="22"/>
          <w:lang w:eastAsia="en-GB"/>
        </w:rPr>
        <w:t>UK</w:t>
      </w:r>
      <w:r w:rsidR="00AD2ABB">
        <w:rPr>
          <w:rFonts w:ascii="Arial" w:eastAsia=".SFNSText-Regular" w:hAnsi="Arial" w:cs="Arial"/>
          <w:sz w:val="22"/>
          <w:szCs w:val="22"/>
          <w:lang w:eastAsia="en-GB"/>
        </w:rPr>
        <w:t xml:space="preserve"> GDPR</w:t>
      </w:r>
      <w:r w:rsidR="002D1574">
        <w:rPr>
          <w:rFonts w:ascii="Arial" w:eastAsia=".SFNSText-Regular" w:hAnsi="Arial" w:cs="Arial"/>
          <w:sz w:val="22"/>
          <w:szCs w:val="22"/>
          <w:lang w:eastAsia="en-GB"/>
        </w:rPr>
        <w:t xml:space="preserve">. </w:t>
      </w:r>
      <w:r w:rsidR="00E43960" w:rsidRPr="00057A71">
        <w:rPr>
          <w:rFonts w:ascii="Arial" w:eastAsia=".SFNSText-Regular" w:hAnsi="Arial" w:cs="Arial"/>
          <w:sz w:val="22"/>
          <w:szCs w:val="22"/>
          <w:lang w:eastAsia="en-GB"/>
        </w:rPr>
        <w:t>Data processors will ensure that the processing of personal data is lawful and at least one of the following applies:</w:t>
      </w:r>
    </w:p>
    <w:p w14:paraId="3AF3BA5A" w14:textId="77777777" w:rsidR="00E43960" w:rsidRPr="00057A71" w:rsidRDefault="00E43960" w:rsidP="00E43960">
      <w:pPr>
        <w:ind w:right="240"/>
        <w:rPr>
          <w:rFonts w:ascii="Arial" w:eastAsia=".SFNSText-Regular" w:hAnsi="Arial" w:cs="Arial"/>
          <w:color w:val="202A30"/>
          <w:sz w:val="22"/>
          <w:szCs w:val="22"/>
          <w:lang w:eastAsia="en-GB"/>
        </w:rPr>
      </w:pPr>
    </w:p>
    <w:p w14:paraId="3340E7DC" w14:textId="3DE70E3D" w:rsidR="00E43960" w:rsidRPr="00057A71" w:rsidRDefault="00E43960" w:rsidP="0080422B">
      <w:pPr>
        <w:numPr>
          <w:ilvl w:val="0"/>
          <w:numId w:val="3"/>
        </w:numPr>
        <w:contextualSpacing/>
        <w:rPr>
          <w:rFonts w:ascii="Arial" w:eastAsia="Times New Roman" w:hAnsi="Arial" w:cs="Arial"/>
          <w:sz w:val="22"/>
          <w:szCs w:val="22"/>
        </w:rPr>
      </w:pPr>
      <w:r w:rsidRPr="00057A71">
        <w:rPr>
          <w:rFonts w:ascii="Arial" w:hAnsi="Arial" w:cs="Arial"/>
          <w:sz w:val="22"/>
          <w:szCs w:val="22"/>
          <w:shd w:val="clear" w:color="auto" w:fill="FFFFFF"/>
        </w:rPr>
        <w:t>The data subject has given consent to the processing of his/her personal data for one or more specific purposes</w:t>
      </w:r>
    </w:p>
    <w:p w14:paraId="641A1BCA" w14:textId="77777777" w:rsidR="003B35A7" w:rsidRPr="00057A71" w:rsidRDefault="003B35A7" w:rsidP="003B35A7">
      <w:pPr>
        <w:ind w:left="720"/>
        <w:contextualSpacing/>
        <w:rPr>
          <w:rFonts w:ascii="Arial" w:eastAsia="Times New Roman" w:hAnsi="Arial" w:cs="Arial"/>
          <w:sz w:val="22"/>
          <w:szCs w:val="22"/>
        </w:rPr>
      </w:pPr>
    </w:p>
    <w:p w14:paraId="5C0BC29B" w14:textId="3C66F590" w:rsidR="00E43960" w:rsidRPr="00057A71" w:rsidRDefault="00E43960" w:rsidP="0080422B">
      <w:pPr>
        <w:numPr>
          <w:ilvl w:val="0"/>
          <w:numId w:val="3"/>
        </w:numPr>
        <w:contextualSpacing/>
        <w:rPr>
          <w:rFonts w:ascii="Arial" w:hAnsi="Arial" w:cs="Arial"/>
          <w:sz w:val="22"/>
          <w:szCs w:val="22"/>
        </w:rPr>
      </w:pPr>
      <w:r w:rsidRPr="00057A71">
        <w:rPr>
          <w:rFonts w:ascii="Arial" w:hAnsi="Arial" w:cs="Arial"/>
          <w:sz w:val="22"/>
          <w:szCs w:val="22"/>
          <w:shd w:val="clear" w:color="auto" w:fill="FFFFFF"/>
        </w:rPr>
        <w:t xml:space="preserve">Processing is necessary for the performance of a contract to which the data subject is party or </w:t>
      </w:r>
      <w:r w:rsidR="0060243C" w:rsidRPr="00057A71">
        <w:rPr>
          <w:rFonts w:ascii="Arial" w:hAnsi="Arial" w:cs="Arial"/>
          <w:sz w:val="22"/>
          <w:szCs w:val="22"/>
          <w:shd w:val="clear" w:color="auto" w:fill="FFFFFF"/>
        </w:rPr>
        <w:t>to</w:t>
      </w:r>
      <w:r w:rsidRPr="00057A71">
        <w:rPr>
          <w:rFonts w:ascii="Arial" w:hAnsi="Arial" w:cs="Arial"/>
          <w:sz w:val="22"/>
          <w:szCs w:val="22"/>
          <w:shd w:val="clear" w:color="auto" w:fill="FFFFFF"/>
        </w:rPr>
        <w:t xml:space="preserve"> take steps at the request of the data subject prior to entering into a contract</w:t>
      </w:r>
    </w:p>
    <w:p w14:paraId="67AD4580" w14:textId="77777777" w:rsidR="003B35A7" w:rsidRPr="00057A71" w:rsidRDefault="003B35A7" w:rsidP="003B35A7">
      <w:pPr>
        <w:contextualSpacing/>
        <w:rPr>
          <w:rFonts w:ascii="Arial" w:hAnsi="Arial" w:cs="Arial"/>
          <w:sz w:val="22"/>
          <w:szCs w:val="22"/>
        </w:rPr>
      </w:pPr>
    </w:p>
    <w:p w14:paraId="4A358C6D" w14:textId="1F469882" w:rsidR="00E43960" w:rsidRPr="00057A71" w:rsidRDefault="00E43960" w:rsidP="0080422B">
      <w:pPr>
        <w:numPr>
          <w:ilvl w:val="0"/>
          <w:numId w:val="3"/>
        </w:numPr>
        <w:contextualSpacing/>
        <w:rPr>
          <w:rFonts w:ascii="Arial" w:hAnsi="Arial" w:cs="Arial"/>
          <w:sz w:val="22"/>
          <w:szCs w:val="22"/>
        </w:rPr>
      </w:pPr>
      <w:r w:rsidRPr="00057A71">
        <w:rPr>
          <w:rFonts w:ascii="Arial" w:hAnsi="Arial" w:cs="Arial"/>
          <w:sz w:val="22"/>
          <w:szCs w:val="22"/>
          <w:shd w:val="clear" w:color="auto" w:fill="FFFFFF"/>
        </w:rPr>
        <w:t xml:space="preserve">Processing is necessary for compliance with a legal obligation to which the </w:t>
      </w:r>
      <w:r w:rsidR="00A115D5" w:rsidRPr="00057A71">
        <w:rPr>
          <w:rFonts w:ascii="Arial" w:hAnsi="Arial" w:cs="Arial"/>
          <w:sz w:val="22"/>
          <w:szCs w:val="22"/>
          <w:shd w:val="clear" w:color="auto" w:fill="FFFFFF"/>
        </w:rPr>
        <w:t xml:space="preserve">data </w:t>
      </w:r>
      <w:r w:rsidRPr="00057A71">
        <w:rPr>
          <w:rFonts w:ascii="Arial" w:hAnsi="Arial" w:cs="Arial"/>
          <w:sz w:val="22"/>
          <w:szCs w:val="22"/>
          <w:shd w:val="clear" w:color="auto" w:fill="FFFFFF"/>
        </w:rPr>
        <w:t>controller is subject</w:t>
      </w:r>
    </w:p>
    <w:p w14:paraId="31BBA75A" w14:textId="77777777" w:rsidR="003B35A7" w:rsidRPr="00057A71" w:rsidRDefault="003B35A7" w:rsidP="003B35A7">
      <w:pPr>
        <w:contextualSpacing/>
        <w:rPr>
          <w:rFonts w:ascii="Arial" w:hAnsi="Arial" w:cs="Arial"/>
          <w:sz w:val="22"/>
          <w:szCs w:val="22"/>
        </w:rPr>
      </w:pPr>
    </w:p>
    <w:p w14:paraId="07D9B33A" w14:textId="27BE01F6" w:rsidR="00E43960" w:rsidRPr="00057A71" w:rsidRDefault="00E43960" w:rsidP="0080422B">
      <w:pPr>
        <w:numPr>
          <w:ilvl w:val="0"/>
          <w:numId w:val="3"/>
        </w:numPr>
        <w:contextualSpacing/>
        <w:rPr>
          <w:rFonts w:ascii="Arial" w:eastAsia=".SFNSText-Regular" w:hAnsi="Arial" w:cs="Arial"/>
          <w:color w:val="202A30"/>
          <w:sz w:val="22"/>
          <w:szCs w:val="22"/>
          <w:lang w:eastAsia="en-GB"/>
        </w:rPr>
      </w:pPr>
      <w:r w:rsidRPr="00057A71">
        <w:rPr>
          <w:rFonts w:ascii="Arial" w:hAnsi="Arial" w:cs="Arial"/>
          <w:sz w:val="22"/>
          <w:szCs w:val="22"/>
          <w:shd w:val="clear" w:color="auto" w:fill="FFFFFF"/>
        </w:rPr>
        <w:t xml:space="preserve">Processing is necessary </w:t>
      </w:r>
      <w:r w:rsidR="0060243C" w:rsidRPr="00057A71">
        <w:rPr>
          <w:rFonts w:ascii="Arial" w:hAnsi="Arial" w:cs="Arial"/>
          <w:sz w:val="22"/>
          <w:szCs w:val="22"/>
          <w:shd w:val="clear" w:color="auto" w:fill="FFFFFF"/>
        </w:rPr>
        <w:t>to</w:t>
      </w:r>
      <w:r w:rsidRPr="00057A71">
        <w:rPr>
          <w:rFonts w:ascii="Arial" w:hAnsi="Arial" w:cs="Arial"/>
          <w:sz w:val="22"/>
          <w:szCs w:val="22"/>
          <w:shd w:val="clear" w:color="auto" w:fill="FFFFFF"/>
        </w:rPr>
        <w:t xml:space="preserve"> protect the vital interests of the data subject or another natural person</w:t>
      </w:r>
    </w:p>
    <w:p w14:paraId="38F932F9" w14:textId="77777777" w:rsidR="006C66EE" w:rsidRPr="00057A71" w:rsidRDefault="006C66EE" w:rsidP="00E43960">
      <w:pPr>
        <w:rPr>
          <w:rFonts w:ascii="Arial" w:eastAsia=".SFNSText-Regular" w:hAnsi="Arial" w:cs="Arial"/>
          <w:sz w:val="22"/>
          <w:szCs w:val="22"/>
          <w:lang w:eastAsia="en-GB"/>
        </w:rPr>
      </w:pPr>
    </w:p>
    <w:p w14:paraId="45BD7DAE" w14:textId="5D0C97AA" w:rsidR="00E43960" w:rsidRPr="00057A71" w:rsidRDefault="00E43960" w:rsidP="00E43960">
      <w:pPr>
        <w:rPr>
          <w:rFonts w:ascii="Arial" w:hAnsi="Arial" w:cs="Arial"/>
          <w:sz w:val="22"/>
          <w:szCs w:val="22"/>
        </w:rPr>
      </w:pPr>
      <w:r w:rsidRPr="00057A71">
        <w:rPr>
          <w:rFonts w:ascii="Arial" w:eastAsia=".SFNSText-Regular" w:hAnsi="Arial" w:cs="Arial"/>
          <w:sz w:val="22"/>
          <w:szCs w:val="22"/>
          <w:lang w:eastAsia="en-GB"/>
        </w:rPr>
        <w:t xml:space="preserve">Individuals will have to verify their </w:t>
      </w:r>
      <w:r w:rsidR="00E8260D" w:rsidRPr="00057A71">
        <w:rPr>
          <w:rFonts w:ascii="Arial" w:eastAsia=".SFNSText-Regular" w:hAnsi="Arial" w:cs="Arial"/>
          <w:sz w:val="22"/>
          <w:szCs w:val="22"/>
          <w:lang w:eastAsia="en-GB"/>
        </w:rPr>
        <w:t>identity</w:t>
      </w:r>
      <w:r w:rsidR="006C66EE" w:rsidRPr="00057A71">
        <w:rPr>
          <w:rFonts w:ascii="Arial" w:eastAsia=".SFNSText-Regular" w:hAnsi="Arial" w:cs="Arial"/>
          <w:sz w:val="22"/>
          <w:szCs w:val="22"/>
          <w:lang w:eastAsia="en-GB"/>
        </w:rPr>
        <w:t xml:space="preserve">. It </w:t>
      </w:r>
      <w:r w:rsidRPr="00057A71">
        <w:rPr>
          <w:rFonts w:ascii="Arial" w:eastAsia=".SFNSText-Regular" w:hAnsi="Arial" w:cs="Arial"/>
          <w:sz w:val="22"/>
          <w:szCs w:val="22"/>
          <w:lang w:eastAsia="en-GB"/>
        </w:rPr>
        <w:t xml:space="preserve">is </w:t>
      </w:r>
      <w:r w:rsidRPr="00057A71">
        <w:rPr>
          <w:rFonts w:ascii="Arial" w:hAnsi="Arial" w:cs="Arial"/>
          <w:sz w:val="22"/>
          <w:szCs w:val="22"/>
        </w:rPr>
        <w:t>the responsibility of the data controller to verify all requests from data subjects using reasonable measures</w:t>
      </w:r>
      <w:r w:rsidR="006C66EE" w:rsidRPr="00057A71">
        <w:rPr>
          <w:rFonts w:ascii="Arial" w:hAnsi="Arial" w:cs="Arial"/>
          <w:sz w:val="22"/>
          <w:szCs w:val="22"/>
        </w:rPr>
        <w:t>. Further information can be sought from the NHS E</w:t>
      </w:r>
      <w:r w:rsidR="00E8260D">
        <w:rPr>
          <w:rFonts w:ascii="Arial" w:hAnsi="Arial" w:cs="Arial"/>
          <w:sz w:val="22"/>
          <w:szCs w:val="22"/>
        </w:rPr>
        <w:t>ngland</w:t>
      </w:r>
      <w:r w:rsidR="006C66EE" w:rsidRPr="00057A71">
        <w:rPr>
          <w:rFonts w:ascii="Arial" w:hAnsi="Arial" w:cs="Arial"/>
          <w:sz w:val="22"/>
          <w:szCs w:val="22"/>
        </w:rPr>
        <w:t xml:space="preserve"> document titled </w:t>
      </w:r>
      <w:hyperlink r:id="rId38" w:history="1">
        <w:r w:rsidR="00DF58F6">
          <w:rPr>
            <w:rFonts w:ascii="Arial" w:hAnsi="Arial" w:cs="Arial"/>
            <w:color w:val="0563C1"/>
            <w:sz w:val="22"/>
            <w:szCs w:val="22"/>
            <w:u w:val="single" w:color="0563C1"/>
          </w:rPr>
          <w:t xml:space="preserve">Good practice guidance on identity verification </w:t>
        </w:r>
      </w:hyperlink>
      <w:r w:rsidR="00DF58F6">
        <w:rPr>
          <w:rFonts w:ascii="Arial" w:hAnsi="Arial" w:cs="Arial"/>
          <w:sz w:val="22"/>
          <w:szCs w:val="22"/>
        </w:rPr>
        <w:t>and</w:t>
      </w:r>
      <w:r w:rsidR="00E8260D">
        <w:rPr>
          <w:rFonts w:ascii="Arial" w:hAnsi="Arial" w:cs="Arial"/>
          <w:sz w:val="22"/>
          <w:szCs w:val="22"/>
        </w:rPr>
        <w:t xml:space="preserve"> the</w:t>
      </w:r>
      <w:r w:rsidRPr="00057A71">
        <w:rPr>
          <w:rFonts w:ascii="Arial" w:hAnsi="Arial" w:cs="Arial"/>
          <w:sz w:val="22"/>
          <w:szCs w:val="22"/>
        </w:rPr>
        <w:t xml:space="preserve"> </w:t>
      </w:r>
      <w:hyperlink w:anchor="_Refusal_to_requests" w:history="1">
        <w:r w:rsidRPr="00057A71">
          <w:rPr>
            <w:rStyle w:val="Hyperlink"/>
            <w:rFonts w:ascii="Arial" w:hAnsi="Arial" w:cs="Arial"/>
            <w:sz w:val="22"/>
            <w:szCs w:val="22"/>
          </w:rPr>
          <w:t>Identity verification section</w:t>
        </w:r>
      </w:hyperlink>
      <w:r w:rsidR="006C66EE" w:rsidRPr="00057A71">
        <w:rPr>
          <w:rFonts w:ascii="Arial" w:hAnsi="Arial" w:cs="Arial"/>
          <w:sz w:val="22"/>
          <w:szCs w:val="22"/>
        </w:rPr>
        <w:t>.</w:t>
      </w:r>
      <w:r w:rsidRPr="00057A71">
        <w:rPr>
          <w:rFonts w:ascii="Arial" w:hAnsi="Arial" w:cs="Arial"/>
          <w:sz w:val="22"/>
          <w:szCs w:val="22"/>
        </w:rPr>
        <w:t xml:space="preserve"> </w:t>
      </w:r>
    </w:p>
    <w:p w14:paraId="118B4C3D" w14:textId="77777777" w:rsidR="00E43960" w:rsidRPr="00057A71" w:rsidRDefault="00E43960" w:rsidP="00E43960">
      <w:pPr>
        <w:ind w:right="240"/>
        <w:rPr>
          <w:rFonts w:ascii="Arial" w:eastAsia=".SFNSText-Regular" w:hAnsi="Arial" w:cs="Arial"/>
          <w:color w:val="202A30"/>
          <w:sz w:val="22"/>
          <w:szCs w:val="22"/>
          <w:lang w:eastAsia="en-GB"/>
        </w:rPr>
      </w:pPr>
    </w:p>
    <w:p w14:paraId="08B5EEAB" w14:textId="4675525F" w:rsidR="002D1574" w:rsidRPr="008B6C6D" w:rsidRDefault="00E43960" w:rsidP="00E43960">
      <w:pPr>
        <w:ind w:right="240"/>
        <w:rPr>
          <w:rFonts w:ascii="Arial" w:eastAsia=".SFNSText-Regular" w:hAnsi="Arial" w:cs="Arial"/>
          <w:color w:val="FF0000"/>
          <w:sz w:val="22"/>
          <w:szCs w:val="22"/>
          <w:lang w:eastAsia="en-GB"/>
        </w:rPr>
      </w:pPr>
      <w:r w:rsidRPr="00057A71">
        <w:rPr>
          <w:rFonts w:ascii="Arial" w:eastAsia=".SFNSText-Regular" w:hAnsi="Arial" w:cs="Arial"/>
          <w:sz w:val="22"/>
          <w:szCs w:val="22"/>
          <w:lang w:eastAsia="en-GB"/>
        </w:rPr>
        <w:t xml:space="preserve">The process upon receipt of a SAR form is illustrated at </w:t>
      </w:r>
      <w:hyperlink w:anchor="_Annex_E_–_1" w:history="1">
        <w:r w:rsidR="006C66EE" w:rsidRPr="00057A71">
          <w:rPr>
            <w:rStyle w:val="Hyperlink"/>
            <w:rFonts w:ascii="Arial" w:eastAsia=".SFNSText-Regular" w:hAnsi="Arial" w:cs="Arial"/>
            <w:sz w:val="22"/>
            <w:szCs w:val="22"/>
            <w:lang w:eastAsia="en-GB"/>
          </w:rPr>
          <w:t>Annex E</w:t>
        </w:r>
      </w:hyperlink>
      <w:r w:rsidR="006C66EE" w:rsidRPr="00057A71">
        <w:rPr>
          <w:rFonts w:ascii="Arial" w:eastAsia=".SFNSText-Regular" w:hAnsi="Arial" w:cs="Arial"/>
          <w:sz w:val="22"/>
          <w:szCs w:val="22"/>
          <w:lang w:eastAsia="en-GB"/>
        </w:rPr>
        <w:t xml:space="preserve"> </w:t>
      </w:r>
      <w:r w:rsidRPr="00057A71">
        <w:rPr>
          <w:rFonts w:ascii="Arial" w:eastAsia=".SFNSText-Regular" w:hAnsi="Arial" w:cs="Arial"/>
          <w:sz w:val="22"/>
          <w:szCs w:val="22"/>
          <w:lang w:eastAsia="en-GB"/>
        </w:rPr>
        <w:t xml:space="preserve">which is an aide-memoire/flow diagram for staff. A poster explaining how to access health records for use in waiting room areas can be found at </w:t>
      </w:r>
      <w:hyperlink w:anchor="_Annex_D_–" w:history="1">
        <w:r w:rsidR="006C66EE" w:rsidRPr="00057A71">
          <w:rPr>
            <w:rStyle w:val="Hyperlink"/>
            <w:rFonts w:ascii="Arial" w:eastAsia=".SFNSText-Regular" w:hAnsi="Arial" w:cs="Arial"/>
            <w:sz w:val="22"/>
            <w:szCs w:val="22"/>
            <w:lang w:eastAsia="en-GB"/>
          </w:rPr>
          <w:t>Annex F</w:t>
        </w:r>
      </w:hyperlink>
      <w:r w:rsidRPr="00057A71">
        <w:rPr>
          <w:rFonts w:ascii="Arial" w:eastAsia=".SFNSText-Regular" w:hAnsi="Arial" w:cs="Arial"/>
          <w:sz w:val="22"/>
          <w:szCs w:val="22"/>
          <w:lang w:eastAsia="en-GB"/>
        </w:rPr>
        <w:t>.</w:t>
      </w:r>
      <w:r w:rsidRPr="00057A71">
        <w:rPr>
          <w:rFonts w:ascii="Arial" w:eastAsia=".SFNSText-Regular" w:hAnsi="Arial" w:cs="Arial"/>
          <w:color w:val="FF0000"/>
          <w:sz w:val="22"/>
          <w:szCs w:val="22"/>
          <w:lang w:eastAsia="en-GB"/>
        </w:rPr>
        <w:t xml:space="preserve"> </w:t>
      </w:r>
    </w:p>
    <w:p w14:paraId="1E8694FA" w14:textId="77777777" w:rsidR="00E43960" w:rsidRPr="00057A71" w:rsidRDefault="00E43960" w:rsidP="00E43960">
      <w:pPr>
        <w:pStyle w:val="Heading2"/>
        <w:rPr>
          <w:rFonts w:ascii="Arial" w:hAnsi="Arial" w:cs="Arial"/>
          <w:smallCaps w:val="0"/>
          <w:sz w:val="24"/>
          <w:szCs w:val="24"/>
          <w:lang w:val="en-GB"/>
        </w:rPr>
      </w:pPr>
      <w:bookmarkStart w:id="132" w:name="_Toc193974140"/>
      <w:r w:rsidRPr="00057A71">
        <w:rPr>
          <w:rFonts w:ascii="Arial" w:hAnsi="Arial" w:cs="Arial"/>
          <w:smallCaps w:val="0"/>
          <w:sz w:val="24"/>
          <w:szCs w:val="24"/>
          <w:lang w:val="en-GB"/>
        </w:rPr>
        <w:t>Timeframe for responding to requests</w:t>
      </w:r>
      <w:bookmarkEnd w:id="132"/>
    </w:p>
    <w:p w14:paraId="2C0DF9C3" w14:textId="77777777" w:rsidR="00E43960" w:rsidRPr="00057A71" w:rsidRDefault="00E43960" w:rsidP="00E43960">
      <w:pPr>
        <w:ind w:right="240"/>
        <w:rPr>
          <w:rFonts w:ascii="Arial" w:eastAsia="Times New Roman" w:hAnsi="Arial" w:cs="Arial"/>
          <w:color w:val="000000" w:themeColor="text1"/>
          <w:sz w:val="22"/>
          <w:szCs w:val="22"/>
          <w:lang w:eastAsia="en-GB"/>
        </w:rPr>
      </w:pPr>
    </w:p>
    <w:p w14:paraId="51C2830F" w14:textId="64B5C44F" w:rsidR="00F51F10" w:rsidRPr="00057A71" w:rsidRDefault="00E43960" w:rsidP="00E43960">
      <w:pPr>
        <w:ind w:right="240"/>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 xml:space="preserve">In accordance with the </w:t>
      </w:r>
      <w:r w:rsidR="00C41CE9" w:rsidRPr="00057A71">
        <w:rPr>
          <w:rFonts w:ascii="Arial" w:eastAsia="Times New Roman" w:hAnsi="Arial" w:cs="Arial"/>
          <w:color w:val="000000" w:themeColor="text1"/>
          <w:sz w:val="22"/>
          <w:szCs w:val="22"/>
          <w:lang w:eastAsia="en-GB"/>
        </w:rPr>
        <w:t>UK GDPR</w:t>
      </w:r>
      <w:r w:rsidRPr="00057A71">
        <w:rPr>
          <w:rFonts w:ascii="Arial" w:eastAsia="Times New Roman" w:hAnsi="Arial" w:cs="Arial"/>
          <w:color w:val="000000" w:themeColor="text1"/>
          <w:sz w:val="22"/>
          <w:szCs w:val="22"/>
          <w:lang w:eastAsia="en-GB"/>
        </w:rPr>
        <w:t>, patients are entitled to receive a response within the maximum given time frame of one calendar month from the date of submission of the SAR. In the case of complex or multiple requests, the data controller may extend the response time by a period of two months. In such instances, the applicant must be informed in the first month and the reasons for the extension given</w:t>
      </w:r>
      <w:r w:rsidR="00A115D5" w:rsidRPr="00057A71">
        <w:rPr>
          <w:rFonts w:ascii="Arial" w:eastAsia="Times New Roman" w:hAnsi="Arial" w:cs="Arial"/>
          <w:color w:val="000000" w:themeColor="text1"/>
          <w:sz w:val="22"/>
          <w:szCs w:val="22"/>
          <w:lang w:eastAsia="en-GB"/>
        </w:rPr>
        <w:t>.</w:t>
      </w:r>
    </w:p>
    <w:p w14:paraId="56726AD4" w14:textId="77777777" w:rsidR="00F51F10" w:rsidRPr="00057A71" w:rsidRDefault="00F51F10" w:rsidP="00E43960">
      <w:pPr>
        <w:ind w:right="240"/>
        <w:rPr>
          <w:rFonts w:ascii="Arial" w:eastAsia="Times New Roman" w:hAnsi="Arial" w:cs="Arial"/>
          <w:color w:val="000000" w:themeColor="text1"/>
          <w:sz w:val="22"/>
          <w:szCs w:val="22"/>
          <w:lang w:eastAsia="en-GB"/>
        </w:rPr>
      </w:pPr>
    </w:p>
    <w:p w14:paraId="4F346809" w14:textId="30758636" w:rsidR="008345B7" w:rsidRPr="002D1574" w:rsidRDefault="00F51F10" w:rsidP="002D1574">
      <w:pPr>
        <w:ind w:right="240"/>
        <w:rPr>
          <w:rFonts w:ascii="Arial" w:hAnsi="Arial" w:cs="Arial"/>
          <w:sz w:val="22"/>
          <w:szCs w:val="22"/>
        </w:rPr>
      </w:pPr>
      <w:r w:rsidRPr="00057A71">
        <w:rPr>
          <w:rFonts w:ascii="Arial" w:hAnsi="Arial" w:cs="Arial"/>
          <w:sz w:val="22"/>
          <w:szCs w:val="22"/>
        </w:rPr>
        <w:t>Should the request involve a large amount of information, the data controller will ask the data subject to specify what data they require before responding to the request. Data controllers are permitted to ‘stop the clock’ in relation to the response time until clarification is received.</w:t>
      </w:r>
      <w:r w:rsidR="002D1574">
        <w:rPr>
          <w:rFonts w:ascii="Arial" w:hAnsi="Arial" w:cs="Arial"/>
          <w:sz w:val="22"/>
          <w:szCs w:val="22"/>
        </w:rPr>
        <w:t xml:space="preserve"> </w:t>
      </w:r>
      <w:r w:rsidRPr="00057A71">
        <w:rPr>
          <w:rFonts w:ascii="Arial" w:hAnsi="Arial" w:cs="Arial"/>
          <w:sz w:val="22"/>
          <w:szCs w:val="22"/>
        </w:rPr>
        <w:t>F</w:t>
      </w:r>
      <w:r w:rsidR="002D1574">
        <w:rPr>
          <w:rFonts w:ascii="Arial" w:hAnsi="Arial" w:cs="Arial"/>
          <w:sz w:val="22"/>
          <w:szCs w:val="22"/>
        </w:rPr>
        <w:t>or f</w:t>
      </w:r>
      <w:r w:rsidRPr="00057A71">
        <w:rPr>
          <w:rFonts w:ascii="Arial" w:hAnsi="Arial" w:cs="Arial"/>
          <w:sz w:val="22"/>
          <w:szCs w:val="22"/>
        </w:rPr>
        <w:t xml:space="preserve">urther </w:t>
      </w:r>
      <w:r w:rsidR="002D1574">
        <w:rPr>
          <w:rFonts w:ascii="Arial" w:hAnsi="Arial" w:cs="Arial"/>
          <w:sz w:val="22"/>
          <w:szCs w:val="22"/>
        </w:rPr>
        <w:t>detailed information</w:t>
      </w:r>
      <w:r w:rsidR="00AD2ABB">
        <w:rPr>
          <w:rFonts w:ascii="Arial" w:hAnsi="Arial" w:cs="Arial"/>
          <w:sz w:val="22"/>
          <w:szCs w:val="22"/>
        </w:rPr>
        <w:t>,</w:t>
      </w:r>
      <w:r w:rsidR="002D1574">
        <w:rPr>
          <w:rFonts w:ascii="Arial" w:hAnsi="Arial" w:cs="Arial"/>
          <w:sz w:val="22"/>
          <w:szCs w:val="22"/>
        </w:rPr>
        <w:t xml:space="preserve"> see</w:t>
      </w:r>
      <w:r w:rsidR="00AD2ABB">
        <w:rPr>
          <w:rFonts w:ascii="Arial" w:hAnsi="Arial" w:cs="Arial"/>
          <w:sz w:val="22"/>
          <w:szCs w:val="22"/>
        </w:rPr>
        <w:t xml:space="preserve"> </w:t>
      </w:r>
      <w:r w:rsidRPr="00057A71">
        <w:rPr>
          <w:rFonts w:ascii="Arial" w:hAnsi="Arial" w:cs="Arial"/>
          <w:sz w:val="22"/>
          <w:szCs w:val="22"/>
        </w:rPr>
        <w:t>the BMA</w:t>
      </w:r>
      <w:r w:rsidR="00AD2ABB">
        <w:rPr>
          <w:rFonts w:ascii="Arial" w:hAnsi="Arial" w:cs="Arial"/>
          <w:sz w:val="22"/>
          <w:szCs w:val="22"/>
        </w:rPr>
        <w:t>’</w:t>
      </w:r>
      <w:r w:rsidR="002D1574">
        <w:rPr>
          <w:rFonts w:ascii="Arial" w:hAnsi="Arial" w:cs="Arial"/>
          <w:sz w:val="22"/>
          <w:szCs w:val="22"/>
        </w:rPr>
        <w:t xml:space="preserve">s </w:t>
      </w:r>
      <w:hyperlink r:id="rId39" w:history="1">
        <w:r w:rsidRPr="00057A71">
          <w:rPr>
            <w:rStyle w:val="Hyperlink"/>
            <w:rFonts w:ascii="Arial" w:hAnsi="Arial" w:cs="Arial"/>
            <w:sz w:val="22"/>
            <w:szCs w:val="22"/>
          </w:rPr>
          <w:t>Access to health records</w:t>
        </w:r>
      </w:hyperlink>
      <w:r w:rsidRPr="00057A71">
        <w:rPr>
          <w:rFonts w:ascii="Arial" w:hAnsi="Arial" w:cs="Arial"/>
          <w:sz w:val="22"/>
          <w:szCs w:val="22"/>
        </w:rPr>
        <w:t>.</w:t>
      </w:r>
    </w:p>
    <w:p w14:paraId="38352634" w14:textId="77777777" w:rsidR="00E43960" w:rsidRPr="00057A71" w:rsidRDefault="00E43960" w:rsidP="00E43960">
      <w:pPr>
        <w:pStyle w:val="Heading2"/>
        <w:rPr>
          <w:rFonts w:ascii="Arial" w:hAnsi="Arial" w:cs="Arial"/>
          <w:smallCaps w:val="0"/>
          <w:sz w:val="24"/>
          <w:szCs w:val="24"/>
          <w:lang w:val="en-GB"/>
        </w:rPr>
      </w:pPr>
      <w:bookmarkStart w:id="133" w:name="_Fees"/>
      <w:bookmarkStart w:id="134" w:name="_Toc193974141"/>
      <w:bookmarkEnd w:id="133"/>
      <w:r w:rsidRPr="00057A71">
        <w:rPr>
          <w:rFonts w:ascii="Arial" w:hAnsi="Arial" w:cs="Arial"/>
          <w:smallCaps w:val="0"/>
          <w:sz w:val="24"/>
          <w:szCs w:val="24"/>
          <w:lang w:val="en-GB"/>
        </w:rPr>
        <w:lastRenderedPageBreak/>
        <w:t>Fees</w:t>
      </w:r>
      <w:bookmarkEnd w:id="134"/>
    </w:p>
    <w:p w14:paraId="6A075E0C" w14:textId="77777777" w:rsidR="00E43960" w:rsidRPr="00057A71" w:rsidRDefault="00E43960" w:rsidP="00E43960">
      <w:pPr>
        <w:rPr>
          <w:rFonts w:ascii="Arial" w:hAnsi="Arial" w:cs="Arial"/>
          <w:sz w:val="22"/>
          <w:szCs w:val="22"/>
        </w:rPr>
      </w:pPr>
    </w:p>
    <w:p w14:paraId="03D467F3" w14:textId="27AA902C" w:rsidR="001A699B" w:rsidRPr="00057A71" w:rsidRDefault="001A699B" w:rsidP="001A699B">
      <w:pPr>
        <w:rPr>
          <w:rFonts w:ascii="Arial" w:hAnsi="Arial" w:cs="Arial"/>
          <w:sz w:val="22"/>
          <w:szCs w:val="22"/>
        </w:rPr>
      </w:pPr>
      <w:r w:rsidRPr="00057A71">
        <w:rPr>
          <w:rFonts w:ascii="Arial" w:hAnsi="Arial" w:cs="Arial"/>
          <w:sz w:val="22"/>
          <w:szCs w:val="22"/>
        </w:rPr>
        <w:t xml:space="preserve">SARs are generally </w:t>
      </w:r>
      <w:r w:rsidR="002D1574">
        <w:rPr>
          <w:rFonts w:ascii="Arial" w:hAnsi="Arial" w:cs="Arial"/>
          <w:sz w:val="22"/>
          <w:szCs w:val="22"/>
        </w:rPr>
        <w:t xml:space="preserve">processed </w:t>
      </w:r>
      <w:r w:rsidRPr="00057A71">
        <w:rPr>
          <w:rFonts w:ascii="Arial" w:hAnsi="Arial" w:cs="Arial"/>
          <w:sz w:val="22"/>
          <w:szCs w:val="22"/>
        </w:rPr>
        <w:t xml:space="preserve">free of charge. Only if the SAR </w:t>
      </w:r>
      <w:r w:rsidR="0060243C" w:rsidRPr="00057A71">
        <w:rPr>
          <w:rFonts w:ascii="Arial" w:hAnsi="Arial" w:cs="Arial"/>
          <w:sz w:val="22"/>
          <w:szCs w:val="22"/>
        </w:rPr>
        <w:t>is</w:t>
      </w:r>
      <w:r w:rsidRPr="00057A71">
        <w:rPr>
          <w:rFonts w:ascii="Arial" w:hAnsi="Arial" w:cs="Arial"/>
          <w:sz w:val="22"/>
          <w:szCs w:val="22"/>
        </w:rPr>
        <w:t xml:space="preserve"> ‘manifestly unfounded’ or ‘excessive’ can a ‘reasonable’ fee be charged although the circumstances when a fee can be charged are rare and should be</w:t>
      </w:r>
      <w:r w:rsidR="002D1574">
        <w:rPr>
          <w:rFonts w:ascii="Arial" w:hAnsi="Arial" w:cs="Arial"/>
          <w:sz w:val="22"/>
          <w:szCs w:val="22"/>
        </w:rPr>
        <w:t xml:space="preserve"> decided </w:t>
      </w:r>
      <w:r w:rsidRPr="00057A71">
        <w:rPr>
          <w:rFonts w:ascii="Arial" w:hAnsi="Arial" w:cs="Arial"/>
          <w:sz w:val="22"/>
          <w:szCs w:val="22"/>
        </w:rPr>
        <w:t>on a case-by-case basis.</w:t>
      </w:r>
      <w:r w:rsidR="002D1574">
        <w:rPr>
          <w:rFonts w:ascii="Arial" w:hAnsi="Arial" w:cs="Arial"/>
          <w:sz w:val="22"/>
          <w:szCs w:val="22"/>
        </w:rPr>
        <w:t xml:space="preserve"> For further guidance</w:t>
      </w:r>
      <w:r w:rsidR="00AD2ABB">
        <w:rPr>
          <w:rFonts w:ascii="Arial" w:hAnsi="Arial" w:cs="Arial"/>
          <w:sz w:val="22"/>
          <w:szCs w:val="22"/>
        </w:rPr>
        <w:t>,</w:t>
      </w:r>
      <w:r w:rsidR="002D1574">
        <w:rPr>
          <w:rFonts w:ascii="Arial" w:hAnsi="Arial" w:cs="Arial"/>
          <w:sz w:val="22"/>
          <w:szCs w:val="22"/>
        </w:rPr>
        <w:t xml:space="preserve"> see th</w:t>
      </w:r>
      <w:r w:rsidR="002944F5">
        <w:rPr>
          <w:rFonts w:ascii="Arial" w:hAnsi="Arial" w:cs="Arial"/>
          <w:sz w:val="22"/>
          <w:szCs w:val="22"/>
        </w:rPr>
        <w:t>is</w:t>
      </w:r>
      <w:r w:rsidR="002D1574">
        <w:rPr>
          <w:rFonts w:ascii="Arial" w:hAnsi="Arial" w:cs="Arial"/>
          <w:sz w:val="22"/>
          <w:szCs w:val="22"/>
        </w:rPr>
        <w:t xml:space="preserve"> </w:t>
      </w:r>
      <w:hyperlink r:id="rId40" w:anchor="fee" w:history="1">
        <w:r w:rsidR="002D1574" w:rsidRPr="002944F5">
          <w:rPr>
            <w:rStyle w:val="Hyperlink"/>
            <w:rFonts w:ascii="Arial" w:hAnsi="Arial" w:cs="Arial"/>
            <w:sz w:val="22"/>
            <w:szCs w:val="22"/>
          </w:rPr>
          <w:t xml:space="preserve">ICO </w:t>
        </w:r>
        <w:r w:rsidR="002944F5" w:rsidRPr="002944F5">
          <w:rPr>
            <w:rStyle w:val="Hyperlink"/>
            <w:rFonts w:ascii="Arial" w:hAnsi="Arial" w:cs="Arial"/>
            <w:sz w:val="22"/>
            <w:szCs w:val="22"/>
          </w:rPr>
          <w:t>guidance</w:t>
        </w:r>
      </w:hyperlink>
      <w:r w:rsidR="002944F5">
        <w:rPr>
          <w:rFonts w:ascii="Arial" w:hAnsi="Arial" w:cs="Arial"/>
          <w:sz w:val="22"/>
          <w:szCs w:val="22"/>
        </w:rPr>
        <w:t xml:space="preserve">. </w:t>
      </w:r>
    </w:p>
    <w:p w14:paraId="008FE1C1" w14:textId="77777777" w:rsidR="00E43960" w:rsidRPr="00057A71" w:rsidRDefault="00E43960" w:rsidP="00E43960">
      <w:pPr>
        <w:pStyle w:val="Heading2"/>
        <w:rPr>
          <w:rFonts w:ascii="Arial" w:hAnsi="Arial" w:cs="Arial"/>
          <w:smallCaps w:val="0"/>
          <w:sz w:val="24"/>
          <w:szCs w:val="24"/>
          <w:lang w:val="en-GB"/>
        </w:rPr>
      </w:pPr>
      <w:bookmarkStart w:id="135" w:name="_Toc89259634"/>
      <w:bookmarkStart w:id="136" w:name="_Toc89260431"/>
      <w:bookmarkStart w:id="137" w:name="_Toc89260851"/>
      <w:bookmarkStart w:id="138" w:name="_Toc89260966"/>
      <w:bookmarkStart w:id="139" w:name="_Toc89269756"/>
      <w:bookmarkStart w:id="140" w:name="_Toc89270149"/>
      <w:bookmarkStart w:id="141" w:name="_Toc89259635"/>
      <w:bookmarkStart w:id="142" w:name="_Toc89260432"/>
      <w:bookmarkStart w:id="143" w:name="_Toc89260852"/>
      <w:bookmarkStart w:id="144" w:name="_Toc89260967"/>
      <w:bookmarkStart w:id="145" w:name="_Toc89269757"/>
      <w:bookmarkStart w:id="146" w:name="_Toc89270150"/>
      <w:bookmarkStart w:id="147" w:name="_Toc89259636"/>
      <w:bookmarkStart w:id="148" w:name="_Toc89260433"/>
      <w:bookmarkStart w:id="149" w:name="_Toc89260853"/>
      <w:bookmarkStart w:id="150" w:name="_Toc89260968"/>
      <w:bookmarkStart w:id="151" w:name="_Toc89269758"/>
      <w:bookmarkStart w:id="152" w:name="_Toc89270151"/>
      <w:bookmarkStart w:id="153" w:name="_Toc193974142"/>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057A71">
        <w:rPr>
          <w:rFonts w:ascii="Arial" w:hAnsi="Arial" w:cs="Arial"/>
          <w:smallCaps w:val="0"/>
          <w:sz w:val="24"/>
          <w:szCs w:val="24"/>
          <w:lang w:val="en-GB"/>
        </w:rPr>
        <w:t>Method of response to requests</w:t>
      </w:r>
      <w:bookmarkEnd w:id="153"/>
    </w:p>
    <w:p w14:paraId="2AD446DD" w14:textId="77777777" w:rsidR="00E43960" w:rsidRPr="00057A71" w:rsidRDefault="00E43960" w:rsidP="00E43960">
      <w:pPr>
        <w:ind w:right="240"/>
        <w:rPr>
          <w:rFonts w:ascii="Arial" w:eastAsia="Times New Roman" w:hAnsi="Arial" w:cs="Arial"/>
          <w:color w:val="000000" w:themeColor="text1"/>
          <w:sz w:val="22"/>
          <w:szCs w:val="22"/>
          <w:lang w:eastAsia="en-GB"/>
        </w:rPr>
      </w:pPr>
    </w:p>
    <w:p w14:paraId="04200FA4" w14:textId="2AAEB7D2" w:rsidR="004076B7" w:rsidRPr="00057A71" w:rsidRDefault="001C066A" w:rsidP="004076B7">
      <w:pPr>
        <w:rPr>
          <w:rFonts w:ascii="Arial" w:hAnsi="Arial" w:cs="Arial"/>
          <w:sz w:val="22"/>
          <w:szCs w:val="22"/>
        </w:rPr>
      </w:pPr>
      <w:r w:rsidRPr="00057A71">
        <w:rPr>
          <w:rFonts w:ascii="Arial" w:hAnsi="Arial" w:cs="Arial"/>
          <w:sz w:val="22"/>
          <w:szCs w:val="22"/>
        </w:rPr>
        <w:t>The decision</w:t>
      </w:r>
      <w:r w:rsidR="00AD2ABB">
        <w:rPr>
          <w:rFonts w:ascii="Arial" w:hAnsi="Arial" w:cs="Arial"/>
          <w:sz w:val="22"/>
          <w:szCs w:val="22"/>
        </w:rPr>
        <w:t xml:space="preserve"> as to</w:t>
      </w:r>
      <w:r w:rsidRPr="00057A71">
        <w:rPr>
          <w:rFonts w:ascii="Arial" w:hAnsi="Arial" w:cs="Arial"/>
          <w:sz w:val="22"/>
          <w:szCs w:val="22"/>
        </w:rPr>
        <w:t xml:space="preserve"> what format to provide the requested information in should take into consideration the circumstances of the request and whether the individual can access the data in the format provided.</w:t>
      </w:r>
      <w:r w:rsidR="001B11D1">
        <w:rPr>
          <w:rFonts w:ascii="Arial" w:hAnsi="Arial" w:cs="Arial"/>
          <w:sz w:val="22"/>
          <w:szCs w:val="22"/>
        </w:rPr>
        <w:t xml:space="preserve"> </w:t>
      </w:r>
      <w:r w:rsidR="004076B7" w:rsidRPr="00057A71">
        <w:rPr>
          <w:rFonts w:ascii="Arial" w:hAnsi="Arial" w:cs="Arial"/>
          <w:sz w:val="22"/>
          <w:szCs w:val="22"/>
        </w:rPr>
        <w:t xml:space="preserve">Should an individual submit a SAR electronically, </w:t>
      </w:r>
      <w:r w:rsidR="00AC7C9C" w:rsidRPr="00057A71">
        <w:rPr>
          <w:rFonts w:ascii="Arial" w:hAnsi="Arial" w:cs="Arial"/>
          <w:sz w:val="22"/>
          <w:szCs w:val="22"/>
        </w:rPr>
        <w:t xml:space="preserve">this organisation </w:t>
      </w:r>
      <w:r w:rsidR="004076B7" w:rsidRPr="00057A71">
        <w:rPr>
          <w:rFonts w:ascii="Arial" w:hAnsi="Arial" w:cs="Arial"/>
          <w:sz w:val="22"/>
          <w:szCs w:val="22"/>
        </w:rPr>
        <w:t xml:space="preserve">will reply in the same format unless the data subject states otherwise. </w:t>
      </w:r>
    </w:p>
    <w:p w14:paraId="161B81E6" w14:textId="77777777" w:rsidR="004076B7" w:rsidRPr="00057A71" w:rsidRDefault="004076B7" w:rsidP="003B35A7">
      <w:pPr>
        <w:rPr>
          <w:rFonts w:ascii="Arial" w:hAnsi="Arial" w:cs="Arial"/>
          <w:sz w:val="22"/>
          <w:szCs w:val="22"/>
        </w:rPr>
      </w:pPr>
    </w:p>
    <w:p w14:paraId="5AD1D1A4" w14:textId="60306C8D" w:rsidR="00E43960" w:rsidRPr="00057A71" w:rsidRDefault="00E43960" w:rsidP="003B35A7">
      <w:pPr>
        <w:rPr>
          <w:rFonts w:ascii="Arial" w:hAnsi="Arial" w:cs="Arial"/>
          <w:sz w:val="22"/>
          <w:szCs w:val="22"/>
        </w:rPr>
      </w:pPr>
      <w:r w:rsidRPr="00057A71">
        <w:rPr>
          <w:rFonts w:ascii="Arial" w:hAnsi="Arial" w:cs="Arial"/>
          <w:sz w:val="22"/>
          <w:szCs w:val="22"/>
        </w:rPr>
        <w:t>Whe</w:t>
      </w:r>
      <w:r w:rsidR="003C21C7">
        <w:rPr>
          <w:rFonts w:ascii="Arial" w:hAnsi="Arial" w:cs="Arial"/>
          <w:sz w:val="22"/>
          <w:szCs w:val="22"/>
        </w:rPr>
        <w:t>n</w:t>
      </w:r>
      <w:r w:rsidRPr="00057A71">
        <w:rPr>
          <w:rFonts w:ascii="Arial" w:hAnsi="Arial" w:cs="Arial"/>
          <w:sz w:val="22"/>
          <w:szCs w:val="22"/>
        </w:rPr>
        <w:t xml:space="preserve"> the patient/applicant requests their information to be emailed to them</w:t>
      </w:r>
      <w:r w:rsidR="00A115D5" w:rsidRPr="00057A71">
        <w:rPr>
          <w:rFonts w:ascii="Arial" w:hAnsi="Arial" w:cs="Arial"/>
          <w:sz w:val="22"/>
          <w:szCs w:val="22"/>
        </w:rPr>
        <w:t>,</w:t>
      </w:r>
      <w:r w:rsidRPr="00057A71">
        <w:rPr>
          <w:rFonts w:ascii="Arial" w:hAnsi="Arial" w:cs="Arial"/>
          <w:sz w:val="22"/>
          <w:szCs w:val="22"/>
        </w:rPr>
        <w:t xml:space="preserve"> it is strongly recommended that the organisation explains to the patient/applicant the risks (for example, unauthorised interception of the data) of receiving the data via unencrypted means to a non-NHS email address. The organisation should document the patient’s agreement (expressed in writing or via email) to receive their data via unencrypted means in the medical record. If the patient/applicant agrees</w:t>
      </w:r>
      <w:r w:rsidR="00A115D5" w:rsidRPr="00057A71">
        <w:rPr>
          <w:rFonts w:ascii="Arial" w:hAnsi="Arial" w:cs="Arial"/>
          <w:sz w:val="22"/>
          <w:szCs w:val="22"/>
        </w:rPr>
        <w:t>,</w:t>
      </w:r>
      <w:r w:rsidRPr="00057A71">
        <w:rPr>
          <w:rFonts w:ascii="Arial" w:hAnsi="Arial" w:cs="Arial"/>
          <w:sz w:val="22"/>
          <w:szCs w:val="22"/>
        </w:rPr>
        <w:t xml:space="preserve"> a USB stick or a CD can be used as alternative electronic formats.</w:t>
      </w:r>
    </w:p>
    <w:p w14:paraId="6A11EDE2" w14:textId="77777777" w:rsidR="00A9021B" w:rsidRPr="00057A71" w:rsidRDefault="00A9021B" w:rsidP="003B35A7">
      <w:pPr>
        <w:rPr>
          <w:rFonts w:ascii="Arial" w:hAnsi="Arial" w:cs="Arial"/>
          <w:sz w:val="22"/>
          <w:szCs w:val="22"/>
        </w:rPr>
      </w:pPr>
    </w:p>
    <w:p w14:paraId="73FF6D1E" w14:textId="0C107F46" w:rsidR="00E43960" w:rsidRPr="00057A71" w:rsidRDefault="00E43960" w:rsidP="003B35A7">
      <w:pPr>
        <w:rPr>
          <w:rFonts w:ascii="Arial" w:hAnsi="Arial" w:cs="Arial"/>
          <w:sz w:val="22"/>
          <w:szCs w:val="22"/>
        </w:rPr>
      </w:pPr>
      <w:r w:rsidRPr="00057A71">
        <w:rPr>
          <w:rFonts w:ascii="Arial" w:hAnsi="Arial" w:cs="Arial"/>
          <w:sz w:val="22"/>
          <w:szCs w:val="22"/>
        </w:rPr>
        <w:t xml:space="preserve">For </w:t>
      </w:r>
      <w:r w:rsidR="00A115D5" w:rsidRPr="00057A71">
        <w:rPr>
          <w:rFonts w:ascii="Arial" w:hAnsi="Arial" w:cs="Arial"/>
          <w:sz w:val="22"/>
          <w:szCs w:val="22"/>
        </w:rPr>
        <w:t xml:space="preserve">those </w:t>
      </w:r>
      <w:r w:rsidRPr="00057A71">
        <w:rPr>
          <w:rFonts w:ascii="Arial" w:hAnsi="Arial" w:cs="Arial"/>
          <w:sz w:val="22"/>
          <w:szCs w:val="22"/>
        </w:rPr>
        <w:t xml:space="preserve">requests </w:t>
      </w:r>
      <w:r w:rsidR="00A115D5" w:rsidRPr="00057A71">
        <w:rPr>
          <w:rFonts w:ascii="Arial" w:hAnsi="Arial" w:cs="Arial"/>
          <w:sz w:val="22"/>
          <w:szCs w:val="22"/>
        </w:rPr>
        <w:t>that</w:t>
      </w:r>
      <w:r w:rsidRPr="00057A71">
        <w:rPr>
          <w:rFonts w:ascii="Arial" w:hAnsi="Arial" w:cs="Arial"/>
          <w:sz w:val="22"/>
          <w:szCs w:val="22"/>
        </w:rPr>
        <w:t xml:space="preserve"> are not made electronically</w:t>
      </w:r>
      <w:r w:rsidR="00A115D5" w:rsidRPr="00057A71">
        <w:rPr>
          <w:rFonts w:ascii="Arial" w:hAnsi="Arial" w:cs="Arial"/>
          <w:sz w:val="22"/>
          <w:szCs w:val="22"/>
        </w:rPr>
        <w:t>,</w:t>
      </w:r>
      <w:r w:rsidRPr="00057A71">
        <w:rPr>
          <w:rFonts w:ascii="Arial" w:hAnsi="Arial" w:cs="Arial"/>
          <w:sz w:val="22"/>
          <w:szCs w:val="22"/>
        </w:rPr>
        <w:t xml:space="preserve"> a paper copy can be provided unless the patient has explicitly requested a different format. </w:t>
      </w:r>
      <w:bookmarkStart w:id="154" w:name="_Non-disclosure"/>
      <w:bookmarkEnd w:id="154"/>
    </w:p>
    <w:p w14:paraId="637670A5" w14:textId="77777777" w:rsidR="00E43960" w:rsidRPr="00057A71" w:rsidRDefault="00E43960" w:rsidP="00E43960">
      <w:pPr>
        <w:pStyle w:val="Heading2"/>
        <w:rPr>
          <w:rFonts w:ascii="Arial" w:hAnsi="Arial" w:cs="Arial"/>
          <w:smallCaps w:val="0"/>
          <w:sz w:val="24"/>
          <w:szCs w:val="24"/>
          <w:lang w:val="en-GB"/>
        </w:rPr>
      </w:pPr>
      <w:bookmarkStart w:id="155" w:name="_Toc193974143"/>
      <w:r w:rsidRPr="00057A71">
        <w:rPr>
          <w:rFonts w:ascii="Arial" w:hAnsi="Arial" w:cs="Arial"/>
          <w:smallCaps w:val="0"/>
          <w:sz w:val="24"/>
          <w:szCs w:val="24"/>
          <w:lang w:val="en-GB"/>
        </w:rPr>
        <w:t>Amendments to medical records</w:t>
      </w:r>
      <w:bookmarkEnd w:id="155"/>
    </w:p>
    <w:p w14:paraId="51CC6160" w14:textId="77777777" w:rsidR="00E43960" w:rsidRPr="00057A71" w:rsidRDefault="00E43960" w:rsidP="00E43960">
      <w:pPr>
        <w:rPr>
          <w:rFonts w:ascii="Arial" w:hAnsi="Arial" w:cs="Arial"/>
          <w:sz w:val="22"/>
          <w:szCs w:val="22"/>
        </w:rPr>
      </w:pPr>
    </w:p>
    <w:p w14:paraId="28C08E3F" w14:textId="69CE443F" w:rsidR="00E43960" w:rsidRPr="00057A71" w:rsidRDefault="00E43960" w:rsidP="00E43960">
      <w:pPr>
        <w:rPr>
          <w:rFonts w:ascii="Arial" w:hAnsi="Arial" w:cs="Arial"/>
          <w:sz w:val="22"/>
          <w:szCs w:val="22"/>
        </w:rPr>
      </w:pPr>
      <w:r w:rsidRPr="00057A71">
        <w:rPr>
          <w:rFonts w:ascii="Arial" w:hAnsi="Arial" w:cs="Arial"/>
          <w:sz w:val="22"/>
          <w:szCs w:val="22"/>
        </w:rPr>
        <w:t>Records should not be amended because of a request for access</w:t>
      </w:r>
      <w:r w:rsidR="001B11D1">
        <w:rPr>
          <w:rFonts w:ascii="Arial" w:hAnsi="Arial" w:cs="Arial"/>
          <w:sz w:val="22"/>
          <w:szCs w:val="22"/>
        </w:rPr>
        <w:t xml:space="preserve">; </w:t>
      </w:r>
      <w:r w:rsidRPr="00057A71">
        <w:rPr>
          <w:rFonts w:ascii="Arial" w:hAnsi="Arial" w:cs="Arial"/>
          <w:sz w:val="22"/>
          <w:szCs w:val="22"/>
        </w:rPr>
        <w:t xml:space="preserve">it is a criminal offence under the </w:t>
      </w:r>
      <w:hyperlink r:id="rId41" w:history="1">
        <w:r w:rsidRPr="00057A71">
          <w:rPr>
            <w:rStyle w:val="Hyperlink"/>
            <w:rFonts w:ascii="Arial" w:hAnsi="Arial" w:cs="Arial"/>
            <w:sz w:val="22"/>
            <w:szCs w:val="22"/>
          </w:rPr>
          <w:t>Data Protection Act 2018</w:t>
        </w:r>
      </w:hyperlink>
      <w:r w:rsidRPr="00057A71">
        <w:rPr>
          <w:rFonts w:ascii="Arial" w:hAnsi="Arial" w:cs="Arial"/>
          <w:sz w:val="22"/>
          <w:szCs w:val="22"/>
        </w:rPr>
        <w:t xml:space="preserve"> to amend or delete records in response to a SAR. If amendments are made between the time that the request for access was received and the time at which the records were supplied, these must only be amendments that would have been made whether or not the request for access was made. When dealing with a SAR</w:t>
      </w:r>
      <w:r w:rsidR="00A115D5" w:rsidRPr="00057A71">
        <w:rPr>
          <w:rFonts w:ascii="Arial" w:hAnsi="Arial" w:cs="Arial"/>
          <w:sz w:val="22"/>
          <w:szCs w:val="22"/>
        </w:rPr>
        <w:t xml:space="preserve">, the most up to </w:t>
      </w:r>
      <w:r w:rsidRPr="00057A71">
        <w:rPr>
          <w:rFonts w:ascii="Arial" w:hAnsi="Arial" w:cs="Arial"/>
          <w:sz w:val="22"/>
          <w:szCs w:val="22"/>
        </w:rPr>
        <w:t xml:space="preserve">date information should be provided. </w:t>
      </w:r>
    </w:p>
    <w:p w14:paraId="7E1DCFB7" w14:textId="77777777" w:rsidR="00E43960" w:rsidRPr="00057A71" w:rsidRDefault="00E43960" w:rsidP="00E43960">
      <w:pPr>
        <w:rPr>
          <w:rFonts w:ascii="Arial" w:hAnsi="Arial" w:cs="Arial"/>
          <w:sz w:val="22"/>
          <w:szCs w:val="22"/>
        </w:rPr>
      </w:pPr>
    </w:p>
    <w:p w14:paraId="562FC41B" w14:textId="5CC445E1" w:rsidR="00AC7C9C" w:rsidRPr="00057A71" w:rsidRDefault="00E43960" w:rsidP="00E43960">
      <w:pPr>
        <w:rPr>
          <w:rFonts w:ascii="Arial" w:hAnsi="Arial" w:cs="Arial"/>
          <w:sz w:val="22"/>
          <w:szCs w:val="22"/>
        </w:rPr>
      </w:pPr>
      <w:r w:rsidRPr="00057A71">
        <w:rPr>
          <w:rFonts w:ascii="Arial" w:hAnsi="Arial" w:cs="Arial"/>
          <w:sz w:val="22"/>
          <w:szCs w:val="22"/>
        </w:rPr>
        <w:t xml:space="preserve">Information </w:t>
      </w:r>
      <w:r w:rsidR="00A115D5" w:rsidRPr="00057A71">
        <w:rPr>
          <w:rFonts w:ascii="Arial" w:hAnsi="Arial" w:cs="Arial"/>
          <w:sz w:val="22"/>
          <w:szCs w:val="22"/>
        </w:rPr>
        <w:t>that</w:t>
      </w:r>
      <w:r w:rsidRPr="00057A71">
        <w:rPr>
          <w:rFonts w:ascii="Arial" w:hAnsi="Arial" w:cs="Arial"/>
          <w:sz w:val="22"/>
          <w:szCs w:val="22"/>
        </w:rPr>
        <w:t xml:space="preserve"> is clinically relevant must not be deleted from medical records</w:t>
      </w:r>
      <w:r w:rsidR="001E6C88">
        <w:rPr>
          <w:rFonts w:ascii="Arial" w:hAnsi="Arial" w:cs="Arial"/>
          <w:sz w:val="22"/>
          <w:szCs w:val="22"/>
        </w:rPr>
        <w:t>. F</w:t>
      </w:r>
      <w:r w:rsidRPr="00057A71">
        <w:rPr>
          <w:rFonts w:ascii="Arial" w:hAnsi="Arial" w:cs="Arial"/>
          <w:sz w:val="22"/>
          <w:szCs w:val="22"/>
        </w:rPr>
        <w:t xml:space="preserve">or electronic records, information can be removed from </w:t>
      </w:r>
      <w:r w:rsidR="00750E1C" w:rsidRPr="00057A71">
        <w:rPr>
          <w:rFonts w:ascii="Arial" w:hAnsi="Arial" w:cs="Arial"/>
          <w:sz w:val="22"/>
          <w:szCs w:val="22"/>
        </w:rPr>
        <w:t>display</w:t>
      </w:r>
      <w:r w:rsidRPr="00057A71">
        <w:rPr>
          <w:rFonts w:ascii="Arial" w:hAnsi="Arial" w:cs="Arial"/>
          <w:sz w:val="22"/>
          <w:szCs w:val="22"/>
        </w:rPr>
        <w:t xml:space="preserve"> but the audit trail will always keep the record complete</w:t>
      </w:r>
      <w:r w:rsidR="00A115D5" w:rsidRPr="00057A71">
        <w:rPr>
          <w:rFonts w:ascii="Arial" w:hAnsi="Arial" w:cs="Arial"/>
          <w:sz w:val="22"/>
          <w:szCs w:val="22"/>
        </w:rPr>
        <w:t>.</w:t>
      </w:r>
      <w:r w:rsidRPr="00057A71">
        <w:rPr>
          <w:rFonts w:ascii="Arial" w:hAnsi="Arial" w:cs="Arial"/>
          <w:sz w:val="22"/>
          <w:szCs w:val="22"/>
        </w:rPr>
        <w:t xml:space="preserve"> Amendments to records can be made provided the amendments are made in a way </w:t>
      </w:r>
      <w:r w:rsidR="00A115D5" w:rsidRPr="00057A71">
        <w:rPr>
          <w:rFonts w:ascii="Arial" w:hAnsi="Arial" w:cs="Arial"/>
          <w:sz w:val="22"/>
          <w:szCs w:val="22"/>
        </w:rPr>
        <w:t>that</w:t>
      </w:r>
      <w:r w:rsidRPr="00057A71">
        <w:rPr>
          <w:rFonts w:ascii="Arial" w:hAnsi="Arial" w:cs="Arial"/>
          <w:sz w:val="22"/>
          <w:szCs w:val="22"/>
        </w:rPr>
        <w:t xml:space="preserve"> indicates why the alteration was made so that it is clear that records have not been tampered with for any underhand reason. </w:t>
      </w:r>
    </w:p>
    <w:p w14:paraId="7115FE80" w14:textId="77777777" w:rsidR="00AC7C9C" w:rsidRPr="00057A71" w:rsidRDefault="00AC7C9C" w:rsidP="00E43960">
      <w:pPr>
        <w:rPr>
          <w:rFonts w:ascii="Arial" w:hAnsi="Arial" w:cs="Arial"/>
          <w:sz w:val="22"/>
          <w:szCs w:val="22"/>
        </w:rPr>
      </w:pPr>
    </w:p>
    <w:p w14:paraId="3A2AF15B" w14:textId="1ADBE650" w:rsidR="00C94F34" w:rsidRPr="00057A71" w:rsidRDefault="00E43960" w:rsidP="00E43960">
      <w:pPr>
        <w:rPr>
          <w:rFonts w:ascii="Arial" w:hAnsi="Arial" w:cs="Arial"/>
          <w:sz w:val="22"/>
          <w:szCs w:val="22"/>
        </w:rPr>
      </w:pPr>
      <w:r w:rsidRPr="00057A71">
        <w:rPr>
          <w:rFonts w:ascii="Arial" w:hAnsi="Arial" w:cs="Arial"/>
          <w:sz w:val="22"/>
          <w:szCs w:val="22"/>
        </w:rPr>
        <w:t xml:space="preserve">Patients may also seek correction of information </w:t>
      </w:r>
      <w:r w:rsidR="003C21C7">
        <w:rPr>
          <w:rFonts w:ascii="Arial" w:hAnsi="Arial" w:cs="Arial"/>
          <w:sz w:val="22"/>
          <w:szCs w:val="22"/>
        </w:rPr>
        <w:t xml:space="preserve">that </w:t>
      </w:r>
      <w:r w:rsidRPr="00057A71">
        <w:rPr>
          <w:rFonts w:ascii="Arial" w:hAnsi="Arial" w:cs="Arial"/>
          <w:sz w:val="22"/>
          <w:szCs w:val="22"/>
        </w:rPr>
        <w:t>they believe is inaccurate</w:t>
      </w:r>
      <w:r w:rsidR="001E6C88">
        <w:rPr>
          <w:rFonts w:ascii="Arial" w:hAnsi="Arial" w:cs="Arial"/>
          <w:sz w:val="22"/>
          <w:szCs w:val="22"/>
        </w:rPr>
        <w:t>. S</w:t>
      </w:r>
      <w:r w:rsidR="00227590" w:rsidRPr="00057A71">
        <w:rPr>
          <w:rFonts w:ascii="Arial" w:hAnsi="Arial" w:cs="Arial"/>
          <w:sz w:val="22"/>
          <w:szCs w:val="22"/>
        </w:rPr>
        <w:t>ee</w:t>
      </w:r>
      <w:r w:rsidR="003C21C7">
        <w:rPr>
          <w:rFonts w:ascii="Arial" w:hAnsi="Arial" w:cs="Arial"/>
          <w:sz w:val="22"/>
          <w:szCs w:val="22"/>
        </w:rPr>
        <w:t xml:space="preserve"> the</w:t>
      </w:r>
      <w:r w:rsidR="00227590" w:rsidRPr="00057A71">
        <w:rPr>
          <w:rFonts w:ascii="Arial" w:hAnsi="Arial" w:cs="Arial"/>
          <w:sz w:val="22"/>
          <w:szCs w:val="22"/>
        </w:rPr>
        <w:t xml:space="preserve"> </w:t>
      </w:r>
      <w:hyperlink w:anchor="_Disputes_concerning_content" w:history="1">
        <w:r w:rsidR="00656B3D" w:rsidRPr="00057A71">
          <w:rPr>
            <w:rStyle w:val="Hyperlink"/>
            <w:rFonts w:ascii="Arial" w:hAnsi="Arial" w:cs="Arial"/>
            <w:sz w:val="22"/>
            <w:szCs w:val="22"/>
          </w:rPr>
          <w:t>Disputes concerning content of records</w:t>
        </w:r>
      </w:hyperlink>
      <w:r w:rsidR="00656B3D" w:rsidRPr="00057A71">
        <w:rPr>
          <w:rFonts w:ascii="Arial" w:hAnsi="Arial" w:cs="Arial"/>
          <w:sz w:val="22"/>
          <w:szCs w:val="22"/>
        </w:rPr>
        <w:t xml:space="preserve"> section</w:t>
      </w:r>
      <w:r w:rsidRPr="00057A71">
        <w:rPr>
          <w:rFonts w:ascii="Arial" w:hAnsi="Arial" w:cs="Arial"/>
          <w:sz w:val="22"/>
          <w:szCs w:val="22"/>
        </w:rPr>
        <w:t xml:space="preserve">. </w:t>
      </w:r>
    </w:p>
    <w:p w14:paraId="31F022EB" w14:textId="77777777" w:rsidR="00E43960" w:rsidRPr="00057A71" w:rsidRDefault="00E43960" w:rsidP="00E43960">
      <w:pPr>
        <w:pStyle w:val="Heading2"/>
        <w:rPr>
          <w:rFonts w:ascii="Arial" w:hAnsi="Arial" w:cs="Arial"/>
          <w:smallCaps w:val="0"/>
          <w:sz w:val="24"/>
          <w:szCs w:val="24"/>
          <w:lang w:val="en-GB"/>
        </w:rPr>
      </w:pPr>
      <w:bookmarkStart w:id="156" w:name="_Toc56285595"/>
      <w:bookmarkStart w:id="157" w:name="_Toc193974144"/>
      <w:r w:rsidRPr="00057A71">
        <w:rPr>
          <w:rFonts w:ascii="Arial" w:hAnsi="Arial" w:cs="Arial"/>
          <w:smallCaps w:val="0"/>
          <w:sz w:val="24"/>
          <w:szCs w:val="24"/>
          <w:lang w:val="en-GB"/>
        </w:rPr>
        <w:t>Additional Privacy Information notice</w:t>
      </w:r>
      <w:bookmarkEnd w:id="156"/>
      <w:bookmarkEnd w:id="157"/>
    </w:p>
    <w:p w14:paraId="64785362" w14:textId="77777777" w:rsidR="00E43960" w:rsidRPr="00057A71" w:rsidRDefault="00E43960" w:rsidP="00E43960">
      <w:pPr>
        <w:ind w:right="240"/>
        <w:rPr>
          <w:rFonts w:ascii="Arial" w:eastAsia=".SFNSText-Regular" w:hAnsi="Arial" w:cs="Arial"/>
          <w:color w:val="202A30"/>
          <w:sz w:val="22"/>
          <w:szCs w:val="22"/>
          <w:lang w:eastAsia="en-GB"/>
        </w:rPr>
      </w:pPr>
    </w:p>
    <w:p w14:paraId="7723B169" w14:textId="2AB6F761" w:rsidR="00E43960" w:rsidRDefault="00E43960" w:rsidP="00E43960">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Once the relevant information has been processed and is ready for issue to the patient, it is a requirement, in accordance with Article 15 of </w:t>
      </w:r>
      <w:r w:rsidR="00C41CE9" w:rsidRPr="00057A71">
        <w:rPr>
          <w:rFonts w:ascii="Arial" w:eastAsia=".SFNSText-Regular" w:hAnsi="Arial" w:cs="Arial"/>
          <w:sz w:val="22"/>
          <w:szCs w:val="22"/>
          <w:lang w:eastAsia="en-GB"/>
        </w:rPr>
        <w:t>UK GDPR</w:t>
      </w:r>
      <w:r w:rsidRPr="00057A71">
        <w:rPr>
          <w:rFonts w:ascii="Arial" w:eastAsia=".SFNSText-Regular" w:hAnsi="Arial" w:cs="Arial"/>
          <w:sz w:val="22"/>
          <w:szCs w:val="22"/>
          <w:lang w:eastAsia="en-GB"/>
        </w:rPr>
        <w:t xml:space="preserve">, to provide an Additional Privacy Information notice (APIn), the template for which can be found at </w:t>
      </w:r>
      <w:hyperlink w:anchor="_Annex_E_–" w:history="1">
        <w:r w:rsidR="00AC7C9C" w:rsidRPr="00057A71">
          <w:rPr>
            <w:rStyle w:val="Hyperlink"/>
            <w:rFonts w:ascii="Arial" w:eastAsia=".SFNSText-Regular" w:hAnsi="Arial" w:cs="Arial"/>
            <w:sz w:val="22"/>
            <w:szCs w:val="22"/>
            <w:lang w:eastAsia="en-GB"/>
          </w:rPr>
          <w:t>Annex G</w:t>
        </w:r>
      </w:hyperlink>
      <w:r w:rsidRPr="00057A71">
        <w:rPr>
          <w:rFonts w:ascii="Arial" w:eastAsia=".SFNSText-Regular" w:hAnsi="Arial" w:cs="Arial"/>
          <w:sz w:val="22"/>
          <w:szCs w:val="22"/>
          <w:lang w:eastAsia="en-GB"/>
        </w:rPr>
        <w:t>.</w:t>
      </w:r>
    </w:p>
    <w:p w14:paraId="4A3CB1B7" w14:textId="77777777" w:rsidR="009A1F04" w:rsidRDefault="009A1F04" w:rsidP="00E43960">
      <w:pPr>
        <w:ind w:right="240"/>
        <w:rPr>
          <w:rFonts w:ascii="Arial" w:eastAsia=".SFNSText-Regular" w:hAnsi="Arial" w:cs="Arial"/>
          <w:sz w:val="22"/>
          <w:szCs w:val="22"/>
          <w:lang w:eastAsia="en-GB"/>
        </w:rPr>
      </w:pPr>
    </w:p>
    <w:p w14:paraId="1BBD1397" w14:textId="77777777" w:rsidR="009A1F04" w:rsidRPr="00057A71" w:rsidRDefault="009A1F04" w:rsidP="00E43960">
      <w:pPr>
        <w:ind w:right="240"/>
        <w:rPr>
          <w:rFonts w:ascii="Arial" w:eastAsia=".SFNSText-Regular" w:hAnsi="Arial" w:cs="Arial"/>
          <w:sz w:val="22"/>
          <w:szCs w:val="22"/>
          <w:lang w:eastAsia="en-GB"/>
        </w:rPr>
      </w:pPr>
    </w:p>
    <w:p w14:paraId="2F5A0F0B" w14:textId="77777777" w:rsidR="00E43960" w:rsidRPr="00057A71" w:rsidRDefault="00E43960" w:rsidP="00E43960">
      <w:pPr>
        <w:pStyle w:val="Heading2"/>
        <w:rPr>
          <w:rFonts w:ascii="Arial" w:hAnsi="Arial" w:cs="Arial"/>
          <w:smallCaps w:val="0"/>
          <w:sz w:val="24"/>
          <w:szCs w:val="24"/>
          <w:lang w:val="en-GB"/>
        </w:rPr>
      </w:pPr>
      <w:bookmarkStart w:id="158" w:name="_Toc56285596"/>
      <w:bookmarkStart w:id="159" w:name="_Toc193974145"/>
      <w:r w:rsidRPr="00057A71">
        <w:rPr>
          <w:rFonts w:ascii="Arial" w:hAnsi="Arial" w:cs="Arial"/>
          <w:smallCaps w:val="0"/>
          <w:sz w:val="24"/>
          <w:szCs w:val="24"/>
          <w:lang w:val="en-GB"/>
        </w:rPr>
        <w:lastRenderedPageBreak/>
        <w:t>Organisation disclaimer</w:t>
      </w:r>
      <w:bookmarkEnd w:id="158"/>
      <w:bookmarkEnd w:id="159"/>
    </w:p>
    <w:p w14:paraId="2CFFE340" w14:textId="77777777" w:rsidR="00E43960" w:rsidRPr="00057A71" w:rsidRDefault="00E43960" w:rsidP="00E43960">
      <w:pPr>
        <w:ind w:right="240"/>
        <w:rPr>
          <w:rFonts w:ascii="Arial" w:eastAsia=".SFNSText-Regular" w:hAnsi="Arial" w:cs="Arial"/>
          <w:sz w:val="22"/>
          <w:szCs w:val="22"/>
          <w:lang w:eastAsia="en-GB"/>
        </w:rPr>
      </w:pPr>
    </w:p>
    <w:p w14:paraId="07CC195E" w14:textId="745C6859" w:rsidR="00E43960" w:rsidRPr="00057A71" w:rsidRDefault="00E43960" w:rsidP="00E43960">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The template at </w:t>
      </w:r>
      <w:hyperlink w:anchor="_Annex_F_–" w:history="1">
        <w:r w:rsidR="00AC7C9C" w:rsidRPr="00057A71">
          <w:rPr>
            <w:rStyle w:val="Hyperlink"/>
            <w:rFonts w:ascii="Arial" w:eastAsia=".SFNSText-Regular" w:hAnsi="Arial" w:cs="Arial"/>
            <w:sz w:val="22"/>
            <w:szCs w:val="22"/>
            <w:lang w:eastAsia="en-GB"/>
          </w:rPr>
          <w:t>Annex H</w:t>
        </w:r>
      </w:hyperlink>
      <w:r w:rsidR="00AC7C9C" w:rsidRPr="00057A71">
        <w:rPr>
          <w:rFonts w:ascii="Arial" w:eastAsia=".SFNSText-Regular" w:hAnsi="Arial" w:cs="Arial"/>
          <w:sz w:val="22"/>
          <w:szCs w:val="22"/>
          <w:lang w:eastAsia="en-GB"/>
        </w:rPr>
        <w:t xml:space="preserve"> </w:t>
      </w:r>
      <w:r w:rsidRPr="00057A71">
        <w:rPr>
          <w:rFonts w:ascii="Arial" w:eastAsia=".SFNSText-Regular" w:hAnsi="Arial" w:cs="Arial"/>
          <w:sz w:val="22"/>
          <w:szCs w:val="22"/>
          <w:lang w:eastAsia="en-GB"/>
        </w:rPr>
        <w:t xml:space="preserve">is to be used when issuing patients with copies of their medical records. This outlines the fact that the patient is responsible for the security and confidentiality of their records once they leave the </w:t>
      </w:r>
      <w:r w:rsidR="0060243C" w:rsidRPr="00057A71">
        <w:rPr>
          <w:rFonts w:ascii="Arial" w:eastAsia=".SFNSText-Regular" w:hAnsi="Arial" w:cs="Arial"/>
          <w:sz w:val="22"/>
          <w:szCs w:val="22"/>
          <w:lang w:eastAsia="en-GB"/>
        </w:rPr>
        <w:t>organisation</w:t>
      </w:r>
      <w:r w:rsidRPr="00057A71">
        <w:rPr>
          <w:rFonts w:ascii="Arial" w:eastAsia=".SFNSText-Regular" w:hAnsi="Arial" w:cs="Arial"/>
          <w:sz w:val="22"/>
          <w:szCs w:val="22"/>
          <w:lang w:eastAsia="en-GB"/>
        </w:rPr>
        <w:t xml:space="preserve"> and that the organisation will not accept any responsibility for copies of medical records once they leave the premises. </w:t>
      </w:r>
    </w:p>
    <w:p w14:paraId="2F7CAE8D" w14:textId="07BAAFFB" w:rsidR="004F353A" w:rsidRPr="00057A71" w:rsidRDefault="004F353A" w:rsidP="004F353A">
      <w:pPr>
        <w:pStyle w:val="Heading1"/>
        <w:keepLines/>
        <w:pBdr>
          <w:bottom w:val="single" w:sz="4" w:space="1" w:color="595959" w:themeColor="text1" w:themeTint="A6"/>
        </w:pBdr>
        <w:spacing w:before="360" w:after="160" w:line="259" w:lineRule="auto"/>
        <w:rPr>
          <w:sz w:val="28"/>
          <w:szCs w:val="28"/>
        </w:rPr>
      </w:pPr>
      <w:bookmarkStart w:id="160" w:name="_Non-disclosure_1"/>
      <w:bookmarkStart w:id="161" w:name="_Toc193974146"/>
      <w:bookmarkEnd w:id="160"/>
      <w:r w:rsidRPr="00057A71">
        <w:rPr>
          <w:sz w:val="28"/>
          <w:szCs w:val="28"/>
        </w:rPr>
        <w:t xml:space="preserve">Refusal to </w:t>
      </w:r>
      <w:r w:rsidR="004076B7" w:rsidRPr="00057A71">
        <w:rPr>
          <w:sz w:val="28"/>
          <w:szCs w:val="28"/>
        </w:rPr>
        <w:t xml:space="preserve">comply with a </w:t>
      </w:r>
      <w:r w:rsidRPr="00057A71">
        <w:rPr>
          <w:sz w:val="28"/>
          <w:szCs w:val="28"/>
        </w:rPr>
        <w:t>request</w:t>
      </w:r>
      <w:bookmarkEnd w:id="161"/>
    </w:p>
    <w:p w14:paraId="4D28BB6C" w14:textId="77777777" w:rsidR="003D6AA9" w:rsidRPr="00057A71" w:rsidRDefault="003D6AA9" w:rsidP="004F353A">
      <w:pPr>
        <w:rPr>
          <w:rFonts w:ascii="Arial" w:hAnsi="Arial" w:cs="Arial"/>
          <w:sz w:val="10"/>
          <w:szCs w:val="10"/>
        </w:rPr>
      </w:pPr>
    </w:p>
    <w:p w14:paraId="7A624CA3" w14:textId="1CEE6EEE" w:rsidR="004076B7" w:rsidRPr="00057A71" w:rsidRDefault="00AC7C9C" w:rsidP="004076B7">
      <w:pPr>
        <w:rPr>
          <w:rFonts w:ascii="Arial" w:hAnsi="Arial" w:cs="Arial"/>
          <w:sz w:val="22"/>
          <w:szCs w:val="22"/>
        </w:rPr>
      </w:pPr>
      <w:r w:rsidRPr="00057A71">
        <w:rPr>
          <w:rFonts w:ascii="Arial" w:hAnsi="Arial" w:cs="Arial"/>
          <w:sz w:val="22"/>
          <w:szCs w:val="22"/>
        </w:rPr>
        <w:t>This organisation</w:t>
      </w:r>
      <w:r w:rsidR="004076B7" w:rsidRPr="00057A71">
        <w:rPr>
          <w:rFonts w:ascii="Arial" w:hAnsi="Arial" w:cs="Arial"/>
          <w:sz w:val="22"/>
          <w:szCs w:val="22"/>
        </w:rPr>
        <w:t xml:space="preserve"> will only refuse to comply with a SAR whe</w:t>
      </w:r>
      <w:r w:rsidR="003C21C7">
        <w:rPr>
          <w:rFonts w:ascii="Arial" w:hAnsi="Arial" w:cs="Arial"/>
          <w:sz w:val="22"/>
          <w:szCs w:val="22"/>
        </w:rPr>
        <w:t>n</w:t>
      </w:r>
      <w:r w:rsidR="004076B7" w:rsidRPr="00057A71">
        <w:rPr>
          <w:rFonts w:ascii="Arial" w:hAnsi="Arial" w:cs="Arial"/>
          <w:sz w:val="22"/>
          <w:szCs w:val="22"/>
        </w:rPr>
        <w:t xml:space="preserve"> exemption applies or when the request is manifestly unfounded or manifestly excessive. In such situations, the data controller will inform the individual of:</w:t>
      </w:r>
    </w:p>
    <w:p w14:paraId="2822F124" w14:textId="77777777" w:rsidR="004076B7" w:rsidRPr="00057A71" w:rsidRDefault="004076B7" w:rsidP="004076B7">
      <w:pPr>
        <w:rPr>
          <w:rFonts w:ascii="Arial" w:hAnsi="Arial" w:cs="Arial"/>
          <w:sz w:val="22"/>
          <w:szCs w:val="22"/>
        </w:rPr>
      </w:pPr>
    </w:p>
    <w:p w14:paraId="5F89C985" w14:textId="77777777" w:rsidR="004076B7" w:rsidRPr="00057A71" w:rsidRDefault="004076B7" w:rsidP="0080422B">
      <w:pPr>
        <w:pStyle w:val="ListParagraph"/>
        <w:numPr>
          <w:ilvl w:val="0"/>
          <w:numId w:val="26"/>
        </w:numPr>
        <w:rPr>
          <w:rFonts w:ascii="Arial" w:hAnsi="Arial" w:cs="Arial"/>
          <w:sz w:val="22"/>
          <w:szCs w:val="22"/>
        </w:rPr>
      </w:pPr>
      <w:r w:rsidRPr="00057A71">
        <w:rPr>
          <w:rFonts w:ascii="Arial" w:hAnsi="Arial" w:cs="Arial"/>
          <w:sz w:val="22"/>
          <w:szCs w:val="22"/>
        </w:rPr>
        <w:t>The reasons why the SAR was refused</w:t>
      </w:r>
    </w:p>
    <w:p w14:paraId="4404CC2E" w14:textId="71B14E11" w:rsidR="004076B7" w:rsidRPr="00057A71" w:rsidRDefault="004076B7" w:rsidP="0080422B">
      <w:pPr>
        <w:pStyle w:val="ListParagraph"/>
        <w:numPr>
          <w:ilvl w:val="0"/>
          <w:numId w:val="26"/>
        </w:numPr>
        <w:rPr>
          <w:rFonts w:ascii="Arial" w:hAnsi="Arial" w:cs="Arial"/>
          <w:sz w:val="22"/>
          <w:szCs w:val="22"/>
        </w:rPr>
      </w:pPr>
      <w:r w:rsidRPr="00057A71">
        <w:rPr>
          <w:rFonts w:ascii="Arial" w:hAnsi="Arial" w:cs="Arial"/>
          <w:sz w:val="22"/>
          <w:szCs w:val="22"/>
        </w:rPr>
        <w:t>Their right to submit a complaint to the I</w:t>
      </w:r>
      <w:r w:rsidR="00A115D5" w:rsidRPr="00057A71">
        <w:rPr>
          <w:rFonts w:ascii="Arial" w:hAnsi="Arial" w:cs="Arial"/>
          <w:sz w:val="22"/>
          <w:szCs w:val="22"/>
        </w:rPr>
        <w:t>CO</w:t>
      </w:r>
    </w:p>
    <w:p w14:paraId="0719EAE3" w14:textId="2F2E39CA" w:rsidR="004076B7" w:rsidRPr="00057A71" w:rsidRDefault="004076B7" w:rsidP="0080422B">
      <w:pPr>
        <w:pStyle w:val="ListParagraph"/>
        <w:numPr>
          <w:ilvl w:val="0"/>
          <w:numId w:val="26"/>
        </w:numPr>
        <w:rPr>
          <w:rFonts w:ascii="Arial" w:hAnsi="Arial" w:cs="Arial"/>
          <w:sz w:val="22"/>
          <w:szCs w:val="22"/>
        </w:rPr>
      </w:pPr>
      <w:r w:rsidRPr="00057A71">
        <w:rPr>
          <w:rFonts w:ascii="Arial" w:hAnsi="Arial" w:cs="Arial"/>
          <w:sz w:val="22"/>
          <w:szCs w:val="22"/>
        </w:rPr>
        <w:t xml:space="preserve">Their ability to seek enforcement of this right through the courts </w:t>
      </w:r>
    </w:p>
    <w:p w14:paraId="1B6BD0A1" w14:textId="0F820A67" w:rsidR="00D10E2A" w:rsidRPr="00057A71" w:rsidRDefault="00D10E2A" w:rsidP="00D10E2A">
      <w:pPr>
        <w:rPr>
          <w:rFonts w:ascii="Arial" w:hAnsi="Arial" w:cs="Arial"/>
          <w:sz w:val="22"/>
          <w:szCs w:val="22"/>
        </w:rPr>
      </w:pPr>
    </w:p>
    <w:p w14:paraId="2D16F493" w14:textId="18FEDB90" w:rsidR="00F51F10" w:rsidRPr="00057A71" w:rsidRDefault="004076B7" w:rsidP="00F51F10">
      <w:pPr>
        <w:rPr>
          <w:rFonts w:ascii="Arial" w:hAnsi="Arial" w:cs="Arial"/>
          <w:sz w:val="22"/>
          <w:szCs w:val="22"/>
        </w:rPr>
      </w:pPr>
      <w:r w:rsidRPr="00057A71">
        <w:rPr>
          <w:rFonts w:ascii="Arial" w:hAnsi="Arial" w:cs="Arial"/>
          <w:sz w:val="22"/>
          <w:szCs w:val="22"/>
        </w:rPr>
        <w:t>Each request must be given careful consideration and</w:t>
      </w:r>
      <w:r w:rsidR="003C21C7">
        <w:rPr>
          <w:rFonts w:ascii="Arial" w:hAnsi="Arial" w:cs="Arial"/>
          <w:sz w:val="22"/>
          <w:szCs w:val="22"/>
        </w:rPr>
        <w:t>,</w:t>
      </w:r>
      <w:r w:rsidRPr="00057A71">
        <w:rPr>
          <w:rFonts w:ascii="Arial" w:hAnsi="Arial" w:cs="Arial"/>
          <w:sz w:val="22"/>
          <w:szCs w:val="22"/>
        </w:rPr>
        <w:t xml:space="preserve"> should </w:t>
      </w:r>
      <w:r w:rsidR="00AC7C9C" w:rsidRPr="00057A71">
        <w:rPr>
          <w:rFonts w:ascii="Arial" w:hAnsi="Arial" w:cs="Arial"/>
          <w:sz w:val="22"/>
          <w:szCs w:val="22"/>
        </w:rPr>
        <w:t>it be</w:t>
      </w:r>
      <w:r w:rsidRPr="00057A71">
        <w:rPr>
          <w:rFonts w:ascii="Arial" w:hAnsi="Arial" w:cs="Arial"/>
          <w:sz w:val="22"/>
          <w:szCs w:val="22"/>
        </w:rPr>
        <w:t xml:space="preserve"> refuse</w:t>
      </w:r>
      <w:r w:rsidR="00AC7C9C" w:rsidRPr="00057A71">
        <w:rPr>
          <w:rFonts w:ascii="Arial" w:hAnsi="Arial" w:cs="Arial"/>
          <w:sz w:val="22"/>
          <w:szCs w:val="22"/>
        </w:rPr>
        <w:t>d</w:t>
      </w:r>
      <w:r w:rsidRPr="00057A71">
        <w:rPr>
          <w:rFonts w:ascii="Arial" w:hAnsi="Arial" w:cs="Arial"/>
          <w:sz w:val="22"/>
          <w:szCs w:val="22"/>
        </w:rPr>
        <w:t>, this must be recorded and the reasons for refusal justifiable.</w:t>
      </w:r>
      <w:r w:rsidR="007F2A86">
        <w:rPr>
          <w:rFonts w:ascii="Arial" w:hAnsi="Arial" w:cs="Arial"/>
          <w:sz w:val="22"/>
          <w:szCs w:val="22"/>
        </w:rPr>
        <w:t xml:space="preserve"> </w:t>
      </w:r>
      <w:r w:rsidR="004F353A" w:rsidRPr="00057A71">
        <w:rPr>
          <w:rFonts w:ascii="Arial" w:hAnsi="Arial" w:cs="Arial"/>
          <w:sz w:val="22"/>
          <w:szCs w:val="22"/>
        </w:rPr>
        <w:t xml:space="preserve">Being the data controller, </w:t>
      </w:r>
      <w:r w:rsidR="00AC7C9C" w:rsidRPr="00057A71">
        <w:rPr>
          <w:rFonts w:ascii="Arial" w:hAnsi="Arial" w:cs="Arial"/>
          <w:sz w:val="22"/>
          <w:szCs w:val="22"/>
        </w:rPr>
        <w:t xml:space="preserve">the </w:t>
      </w:r>
      <w:hyperlink r:id="rId42" w:history="1">
        <w:r w:rsidR="0016340B" w:rsidRPr="00BA4263">
          <w:rPr>
            <w:rFonts w:ascii="Arial" w:hAnsi="Arial" w:cs="Arial"/>
            <w:color w:val="0563C1" w:themeColor="hyperlink"/>
            <w:sz w:val="22"/>
            <w:szCs w:val="22"/>
            <w:u w:val="single"/>
          </w:rPr>
          <w:t>ICO</w:t>
        </w:r>
        <w:r w:rsidR="0016340B" w:rsidRPr="00BA4263">
          <w:rPr>
            <w:rFonts w:ascii="Arial" w:hAnsi="Arial" w:cs="Arial"/>
            <w:color w:val="0563C1" w:themeColor="hyperlink"/>
            <w:sz w:val="22"/>
            <w:szCs w:val="22"/>
          </w:rPr>
          <w:t xml:space="preserve"> </w:t>
        </w:r>
        <w:r w:rsidR="0016340B" w:rsidRPr="00BA4263">
          <w:rPr>
            <w:rFonts w:ascii="Arial" w:hAnsi="Arial" w:cs="Arial"/>
            <w:sz w:val="22"/>
            <w:szCs w:val="22"/>
          </w:rPr>
          <w:t>details</w:t>
        </w:r>
      </w:hyperlink>
      <w:r w:rsidR="00AC7C9C" w:rsidRPr="00BA4263">
        <w:rPr>
          <w:rFonts w:ascii="Arial" w:hAnsi="Arial" w:cs="Arial"/>
          <w:sz w:val="22"/>
          <w:szCs w:val="22"/>
        </w:rPr>
        <w:t xml:space="preserve"> that</w:t>
      </w:r>
      <w:r w:rsidR="00AC7C9C" w:rsidRPr="00057A71">
        <w:rPr>
          <w:rFonts w:ascii="Arial" w:hAnsi="Arial" w:cs="Arial"/>
          <w:sz w:val="22"/>
          <w:szCs w:val="22"/>
        </w:rPr>
        <w:t xml:space="preserve"> an organisation</w:t>
      </w:r>
      <w:r w:rsidR="004F353A" w:rsidRPr="00057A71">
        <w:rPr>
          <w:rFonts w:ascii="Arial" w:hAnsi="Arial" w:cs="Arial"/>
          <w:sz w:val="22"/>
          <w:szCs w:val="22"/>
        </w:rPr>
        <w:t xml:space="preserve"> has the right to refuse any online access or SAR although any such refusal will be within the allotted timescale and </w:t>
      </w:r>
      <w:r w:rsidR="003C21C7">
        <w:rPr>
          <w:rFonts w:ascii="Arial" w:hAnsi="Arial" w:cs="Arial"/>
          <w:sz w:val="22"/>
          <w:szCs w:val="22"/>
        </w:rPr>
        <w:t xml:space="preserve">the </w:t>
      </w:r>
      <w:r w:rsidR="004F353A" w:rsidRPr="00057A71">
        <w:rPr>
          <w:rFonts w:ascii="Arial" w:hAnsi="Arial" w:cs="Arial"/>
          <w:sz w:val="22"/>
          <w:szCs w:val="22"/>
        </w:rPr>
        <w:t>reasons for the refusal will be given.</w:t>
      </w:r>
    </w:p>
    <w:p w14:paraId="72CF0192" w14:textId="77777777" w:rsidR="00F51F10" w:rsidRPr="00057A71" w:rsidRDefault="00F51F10" w:rsidP="00F51F10">
      <w:pPr>
        <w:rPr>
          <w:rFonts w:ascii="Arial" w:hAnsi="Arial" w:cs="Arial"/>
          <w:sz w:val="22"/>
          <w:szCs w:val="22"/>
        </w:rPr>
      </w:pPr>
    </w:p>
    <w:p w14:paraId="454D4C42" w14:textId="28103833" w:rsidR="00F51F10" w:rsidRPr="00057A71" w:rsidRDefault="00F51F10" w:rsidP="00F51F10">
      <w:pPr>
        <w:rPr>
          <w:rFonts w:ascii="Arial" w:hAnsi="Arial" w:cs="Arial"/>
          <w:sz w:val="22"/>
          <w:szCs w:val="22"/>
        </w:rPr>
      </w:pPr>
      <w:r w:rsidRPr="00057A71">
        <w:rPr>
          <w:rFonts w:ascii="Arial" w:hAnsi="Arial" w:cs="Arial"/>
          <w:sz w:val="22"/>
          <w:szCs w:val="22"/>
        </w:rPr>
        <w:t xml:space="preserve">A letter template for refusal can be found at </w:t>
      </w:r>
      <w:hyperlink w:anchor="_Annex_G_–" w:history="1">
        <w:r w:rsidR="005F0B6D" w:rsidRPr="00057A71">
          <w:rPr>
            <w:rFonts w:ascii="Arial" w:hAnsi="Arial" w:cs="Arial"/>
            <w:color w:val="0563C1" w:themeColor="hyperlink"/>
            <w:sz w:val="22"/>
            <w:szCs w:val="22"/>
            <w:u w:val="single"/>
          </w:rPr>
          <w:t>Annex I</w:t>
        </w:r>
      </w:hyperlink>
      <w:r w:rsidRPr="00057A71">
        <w:rPr>
          <w:rFonts w:ascii="Arial" w:hAnsi="Arial" w:cs="Arial"/>
          <w:sz w:val="22"/>
          <w:szCs w:val="22"/>
        </w:rPr>
        <w:t>.</w:t>
      </w:r>
    </w:p>
    <w:p w14:paraId="1A4AB640" w14:textId="2A501803" w:rsidR="00D10E2A" w:rsidRPr="00057A71" w:rsidRDefault="00D10E2A" w:rsidP="00D10E2A">
      <w:pPr>
        <w:rPr>
          <w:rFonts w:ascii="Arial" w:hAnsi="Arial" w:cs="Arial"/>
          <w:sz w:val="22"/>
          <w:szCs w:val="22"/>
        </w:rPr>
      </w:pPr>
    </w:p>
    <w:p w14:paraId="39B5535A" w14:textId="477939E3" w:rsidR="00BB212B" w:rsidRPr="00057A71" w:rsidRDefault="004F353A" w:rsidP="004F353A">
      <w:pPr>
        <w:ind w:right="238"/>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There are occasions when a</w:t>
      </w:r>
      <w:r w:rsidR="003C21C7">
        <w:rPr>
          <w:rFonts w:ascii="Arial" w:eastAsia="Times New Roman" w:hAnsi="Arial" w:cs="Arial"/>
          <w:color w:val="000000" w:themeColor="text1"/>
          <w:sz w:val="22"/>
          <w:szCs w:val="22"/>
          <w:lang w:eastAsia="en-GB"/>
        </w:rPr>
        <w:t xml:space="preserve"> healthcare professional</w:t>
      </w:r>
      <w:r w:rsidR="00AC7C9C" w:rsidRPr="00057A71">
        <w:rPr>
          <w:rFonts w:ascii="Arial" w:eastAsia="Times New Roman" w:hAnsi="Arial" w:cs="Arial"/>
          <w:color w:val="000000" w:themeColor="text1"/>
          <w:sz w:val="22"/>
          <w:szCs w:val="22"/>
          <w:lang w:eastAsia="en-GB"/>
        </w:rPr>
        <w:t xml:space="preserve"> </w:t>
      </w:r>
      <w:r w:rsidRPr="00057A71">
        <w:rPr>
          <w:rFonts w:ascii="Arial" w:eastAsia="Times New Roman" w:hAnsi="Arial" w:cs="Arial"/>
          <w:color w:val="000000" w:themeColor="text1"/>
          <w:sz w:val="22"/>
          <w:szCs w:val="22"/>
          <w:lang w:eastAsia="en-GB"/>
        </w:rPr>
        <w:t>may firmly believe that it is not appropriate to share all the information contained in the individual’s record, particularly if there is potential for such information to cause harm or distress to individuals or when the record contains information relating to a third party. This information can be redacted from the patient</w:t>
      </w:r>
      <w:r w:rsidR="00A115D5" w:rsidRPr="00057A71">
        <w:rPr>
          <w:rFonts w:ascii="Arial" w:eastAsia="Times New Roman" w:hAnsi="Arial" w:cs="Arial"/>
          <w:color w:val="000000" w:themeColor="text1"/>
          <w:sz w:val="22"/>
          <w:szCs w:val="22"/>
          <w:lang w:eastAsia="en-GB"/>
        </w:rPr>
        <w:t>’s</w:t>
      </w:r>
      <w:r w:rsidRPr="00057A71">
        <w:rPr>
          <w:rFonts w:ascii="Arial" w:eastAsia="Times New Roman" w:hAnsi="Arial" w:cs="Arial"/>
          <w:color w:val="000000" w:themeColor="text1"/>
          <w:sz w:val="22"/>
          <w:szCs w:val="22"/>
          <w:lang w:eastAsia="en-GB"/>
        </w:rPr>
        <w:t xml:space="preserve"> view but must not be deleted from the record</w:t>
      </w:r>
      <w:r w:rsidR="00E9070B" w:rsidRPr="00057A71">
        <w:rPr>
          <w:rFonts w:ascii="Arial" w:eastAsia="Times New Roman" w:hAnsi="Arial" w:cs="Arial"/>
          <w:color w:val="000000" w:themeColor="text1"/>
          <w:sz w:val="22"/>
          <w:szCs w:val="22"/>
          <w:lang w:eastAsia="en-GB"/>
        </w:rPr>
        <w:t xml:space="preserve"> (see </w:t>
      </w:r>
      <w:hyperlink w:anchor="_Non-disclosure_2" w:history="1">
        <w:r w:rsidR="004E28DA">
          <w:rPr>
            <w:rStyle w:val="Hyperlink"/>
            <w:rFonts w:ascii="Arial" w:eastAsia="Times New Roman" w:hAnsi="Arial" w:cs="Arial"/>
            <w:sz w:val="22"/>
            <w:szCs w:val="22"/>
            <w:lang w:eastAsia="en-GB"/>
          </w:rPr>
          <w:t>N</w:t>
        </w:r>
        <w:r w:rsidR="006E6D45" w:rsidRPr="00057A71">
          <w:rPr>
            <w:rStyle w:val="Hyperlink"/>
            <w:rFonts w:ascii="Arial" w:eastAsia="Times New Roman" w:hAnsi="Arial" w:cs="Arial"/>
            <w:sz w:val="22"/>
            <w:szCs w:val="22"/>
            <w:lang w:eastAsia="en-GB"/>
          </w:rPr>
          <w:t>on-disclosure</w:t>
        </w:r>
        <w:r w:rsidR="00E9070B" w:rsidRPr="00057A71">
          <w:rPr>
            <w:rStyle w:val="Hyperlink"/>
            <w:rFonts w:ascii="Arial" w:eastAsia="Times New Roman" w:hAnsi="Arial" w:cs="Arial"/>
            <w:sz w:val="22"/>
            <w:szCs w:val="22"/>
            <w:lang w:eastAsia="en-GB"/>
          </w:rPr>
          <w:t xml:space="preserve"> section</w:t>
        </w:r>
      </w:hyperlink>
      <w:r w:rsidR="00E9070B" w:rsidRPr="00057A71">
        <w:rPr>
          <w:rFonts w:ascii="Arial" w:eastAsia="Times New Roman" w:hAnsi="Arial" w:cs="Arial"/>
          <w:color w:val="000000" w:themeColor="text1"/>
          <w:sz w:val="22"/>
          <w:szCs w:val="22"/>
          <w:lang w:eastAsia="en-GB"/>
        </w:rPr>
        <w:t>)</w:t>
      </w:r>
      <w:r w:rsidRPr="00057A71">
        <w:rPr>
          <w:rFonts w:ascii="Arial" w:eastAsia="Times New Roman" w:hAnsi="Arial" w:cs="Arial"/>
          <w:color w:val="000000" w:themeColor="text1"/>
          <w:sz w:val="22"/>
          <w:szCs w:val="22"/>
          <w:lang w:eastAsia="en-GB"/>
        </w:rPr>
        <w:t>. If system functionality to redact information is not available, the record should not be shared with the patien</w:t>
      </w:r>
      <w:r w:rsidR="00BB212B" w:rsidRPr="00057A71">
        <w:rPr>
          <w:rFonts w:ascii="Arial" w:eastAsia="Times New Roman" w:hAnsi="Arial" w:cs="Arial"/>
          <w:color w:val="000000" w:themeColor="text1"/>
          <w:sz w:val="22"/>
          <w:szCs w:val="22"/>
          <w:lang w:eastAsia="en-GB"/>
        </w:rPr>
        <w:t>t.</w:t>
      </w:r>
    </w:p>
    <w:p w14:paraId="6F1BD55D" w14:textId="32FABEC9" w:rsidR="00792EB2" w:rsidRPr="00057A71" w:rsidRDefault="00BB212B" w:rsidP="004F353A">
      <w:pPr>
        <w:ind w:right="238"/>
        <w:rPr>
          <w:rFonts w:ascii="Arial" w:eastAsia="Times New Roman" w:hAnsi="Arial" w:cs="Arial"/>
          <w:color w:val="000000" w:themeColor="text1"/>
          <w:sz w:val="22"/>
          <w:szCs w:val="22"/>
          <w:vertAlign w:val="superscript"/>
          <w:lang w:eastAsia="en-GB"/>
        </w:rPr>
      </w:pPr>
      <w:r w:rsidRPr="00057A71">
        <w:rPr>
          <w:rFonts w:ascii="Arial" w:eastAsia="Times New Roman" w:hAnsi="Arial" w:cs="Arial"/>
          <w:color w:val="000000" w:themeColor="text1"/>
          <w:sz w:val="22"/>
          <w:szCs w:val="22"/>
          <w:lang w:eastAsia="en-GB"/>
        </w:rPr>
        <w:br/>
        <w:t xml:space="preserve">Further reading can be sought from the GMC document titled </w:t>
      </w:r>
      <w:hyperlink r:id="rId43" w:history="1">
        <w:r w:rsidRPr="00057A71">
          <w:rPr>
            <w:rStyle w:val="Hyperlink"/>
            <w:rFonts w:ascii="Arial" w:eastAsia="Times New Roman" w:hAnsi="Arial" w:cs="Arial"/>
            <w:sz w:val="22"/>
            <w:szCs w:val="22"/>
            <w:lang w:eastAsia="en-GB"/>
          </w:rPr>
          <w:t>When you can disclose personal information</w:t>
        </w:r>
      </w:hyperlink>
      <w:r w:rsidRPr="00057A71">
        <w:rPr>
          <w:rFonts w:ascii="Arial" w:eastAsia="Times New Roman" w:hAnsi="Arial" w:cs="Arial"/>
          <w:color w:val="000000" w:themeColor="text1"/>
          <w:sz w:val="22"/>
          <w:szCs w:val="22"/>
          <w:lang w:eastAsia="en-GB"/>
        </w:rPr>
        <w:t>.</w:t>
      </w:r>
    </w:p>
    <w:p w14:paraId="1EBC582D" w14:textId="051E6978" w:rsidR="004F353A" w:rsidRPr="00057A71" w:rsidRDefault="004F353A" w:rsidP="00253CC5">
      <w:pPr>
        <w:pStyle w:val="Heading1"/>
        <w:keepLines/>
        <w:pBdr>
          <w:bottom w:val="single" w:sz="4" w:space="1" w:color="595959" w:themeColor="text1" w:themeTint="A6"/>
        </w:pBdr>
        <w:spacing w:before="360" w:after="160" w:line="259" w:lineRule="auto"/>
        <w:rPr>
          <w:sz w:val="28"/>
          <w:szCs w:val="28"/>
        </w:rPr>
      </w:pPr>
      <w:bookmarkStart w:id="162" w:name="_Coercion_2"/>
      <w:bookmarkStart w:id="163" w:name="_Coercion"/>
      <w:bookmarkStart w:id="164" w:name="_Toc193974147"/>
      <w:bookmarkEnd w:id="162"/>
      <w:bookmarkEnd w:id="163"/>
      <w:r w:rsidRPr="00057A71">
        <w:rPr>
          <w:sz w:val="28"/>
          <w:szCs w:val="28"/>
        </w:rPr>
        <w:t>Coercion</w:t>
      </w:r>
      <w:bookmarkEnd w:id="164"/>
    </w:p>
    <w:p w14:paraId="15A6DE32" w14:textId="77777777" w:rsidR="003D6AA9" w:rsidRPr="00057A71" w:rsidRDefault="003D6AA9" w:rsidP="004F353A">
      <w:pPr>
        <w:rPr>
          <w:rFonts w:ascii="Arial" w:hAnsi="Arial" w:cs="Arial"/>
          <w:sz w:val="10"/>
          <w:szCs w:val="10"/>
          <w:lang w:eastAsia="en-GB"/>
        </w:rPr>
      </w:pPr>
    </w:p>
    <w:p w14:paraId="227C1205" w14:textId="7B1D024A" w:rsidR="004F353A" w:rsidRPr="00057A71" w:rsidRDefault="004F353A" w:rsidP="004F353A">
      <w:pPr>
        <w:rPr>
          <w:rFonts w:ascii="Arial" w:hAnsi="Arial" w:cs="Arial"/>
          <w:sz w:val="22"/>
          <w:szCs w:val="22"/>
          <w:lang w:eastAsia="en-GB"/>
        </w:rPr>
      </w:pPr>
      <w:r w:rsidRPr="00057A71">
        <w:rPr>
          <w:rFonts w:ascii="Arial" w:hAnsi="Arial" w:cs="Arial"/>
          <w:sz w:val="22"/>
          <w:szCs w:val="22"/>
          <w:lang w:eastAsia="en-GB"/>
        </w:rPr>
        <w:t>The risk</w:t>
      </w:r>
      <w:r w:rsidR="003C21C7">
        <w:rPr>
          <w:rFonts w:ascii="Arial" w:hAnsi="Arial" w:cs="Arial"/>
          <w:sz w:val="22"/>
          <w:szCs w:val="22"/>
          <w:lang w:eastAsia="en-GB"/>
        </w:rPr>
        <w:t xml:space="preserve"> of</w:t>
      </w:r>
      <w:r w:rsidR="004E28DA">
        <w:rPr>
          <w:rFonts w:ascii="Arial" w:hAnsi="Arial" w:cs="Arial"/>
          <w:sz w:val="22"/>
          <w:szCs w:val="22"/>
          <w:lang w:eastAsia="en-GB"/>
        </w:rPr>
        <w:t xml:space="preserve"> </w:t>
      </w:r>
      <w:r w:rsidRPr="00057A71">
        <w:rPr>
          <w:rFonts w:ascii="Arial" w:hAnsi="Arial" w:cs="Arial"/>
          <w:sz w:val="22"/>
          <w:szCs w:val="22"/>
          <w:lang w:eastAsia="en-GB"/>
        </w:rPr>
        <w:t xml:space="preserve">coercion of patients with online access should always be borne in mind. Patients may be forced into sharing information from their record including </w:t>
      </w:r>
      <w:r w:rsidR="00411CB9" w:rsidRPr="00057A71">
        <w:rPr>
          <w:rFonts w:ascii="Arial" w:hAnsi="Arial" w:cs="Arial"/>
          <w:sz w:val="22"/>
          <w:szCs w:val="22"/>
          <w:lang w:eastAsia="en-GB"/>
        </w:rPr>
        <w:t>log</w:t>
      </w:r>
      <w:r w:rsidR="0089435B" w:rsidRPr="00057A71">
        <w:rPr>
          <w:rFonts w:ascii="Arial" w:hAnsi="Arial" w:cs="Arial"/>
          <w:sz w:val="22"/>
          <w:szCs w:val="22"/>
          <w:lang w:eastAsia="en-GB"/>
        </w:rPr>
        <w:t>-</w:t>
      </w:r>
      <w:r w:rsidR="00411CB9" w:rsidRPr="00057A71">
        <w:rPr>
          <w:rFonts w:ascii="Arial" w:hAnsi="Arial" w:cs="Arial"/>
          <w:sz w:val="22"/>
          <w:szCs w:val="22"/>
          <w:lang w:eastAsia="en-GB"/>
        </w:rPr>
        <w:t>in</w:t>
      </w:r>
      <w:r w:rsidRPr="00057A71">
        <w:rPr>
          <w:rFonts w:ascii="Arial" w:hAnsi="Arial" w:cs="Arial"/>
          <w:sz w:val="22"/>
          <w:szCs w:val="22"/>
          <w:lang w:eastAsia="en-GB"/>
        </w:rPr>
        <w:t xml:space="preserve"> details, medical history, repeat prescription orders, appointment booking details and other private, personal information. By gaining access to a person’s record</w:t>
      </w:r>
      <w:r w:rsidR="0089435B" w:rsidRPr="00057A71">
        <w:rPr>
          <w:rFonts w:ascii="Arial" w:hAnsi="Arial" w:cs="Arial"/>
          <w:sz w:val="22"/>
          <w:szCs w:val="22"/>
          <w:lang w:eastAsia="en-GB"/>
        </w:rPr>
        <w:t>,</w:t>
      </w:r>
      <w:r w:rsidRPr="00057A71">
        <w:rPr>
          <w:rFonts w:ascii="Arial" w:hAnsi="Arial" w:cs="Arial"/>
          <w:sz w:val="22"/>
          <w:szCs w:val="22"/>
          <w:lang w:eastAsia="en-GB"/>
        </w:rPr>
        <w:t xml:space="preserve"> an abuser may gain further control or escalate harm. </w:t>
      </w:r>
    </w:p>
    <w:p w14:paraId="567E2EF2" w14:textId="41DBDAF2" w:rsidR="004F353A" w:rsidRPr="00057A71" w:rsidRDefault="004F353A" w:rsidP="004F353A">
      <w:pPr>
        <w:rPr>
          <w:rFonts w:ascii="Arial" w:hAnsi="Arial" w:cs="Arial"/>
          <w:sz w:val="22"/>
          <w:szCs w:val="22"/>
          <w:lang w:eastAsia="en-GB"/>
        </w:rPr>
      </w:pPr>
    </w:p>
    <w:p w14:paraId="3F033483" w14:textId="1CF8B13D" w:rsidR="00BB212B" w:rsidRPr="00057A71" w:rsidRDefault="004F353A" w:rsidP="00004FFB">
      <w:pPr>
        <w:rPr>
          <w:rFonts w:ascii="Arial" w:hAnsi="Arial" w:cs="Arial"/>
          <w:sz w:val="22"/>
          <w:szCs w:val="22"/>
          <w:lang w:eastAsia="en-GB"/>
        </w:rPr>
      </w:pPr>
      <w:r w:rsidRPr="00057A71">
        <w:rPr>
          <w:rFonts w:ascii="Arial" w:hAnsi="Arial" w:cs="Arial"/>
          <w:sz w:val="22"/>
          <w:szCs w:val="22"/>
          <w:lang w:eastAsia="en-GB"/>
        </w:rPr>
        <w:t>Registering patients for online services requires awareness of the potential impact of coercion</w:t>
      </w:r>
      <w:r w:rsidR="001B75E5" w:rsidRPr="00057A71">
        <w:rPr>
          <w:rFonts w:ascii="Arial" w:hAnsi="Arial" w:cs="Arial"/>
          <w:sz w:val="22"/>
          <w:szCs w:val="22"/>
          <w:lang w:eastAsia="en-GB"/>
        </w:rPr>
        <w:t xml:space="preserve"> and </w:t>
      </w:r>
      <w:r w:rsidRPr="00057A71">
        <w:rPr>
          <w:rFonts w:ascii="Arial" w:hAnsi="Arial" w:cs="Arial"/>
          <w:sz w:val="22"/>
          <w:szCs w:val="22"/>
          <w:lang w:eastAsia="en-GB"/>
        </w:rPr>
        <w:t xml:space="preserve">children, adults in an abusive relationship and </w:t>
      </w:r>
      <w:r w:rsidR="003C21C7">
        <w:rPr>
          <w:rFonts w:ascii="Arial" w:hAnsi="Arial" w:cs="Arial"/>
          <w:sz w:val="22"/>
          <w:szCs w:val="22"/>
          <w:lang w:eastAsia="en-GB"/>
        </w:rPr>
        <w:t xml:space="preserve">the </w:t>
      </w:r>
      <w:r w:rsidRPr="00057A71">
        <w:rPr>
          <w:rFonts w:ascii="Arial" w:hAnsi="Arial" w:cs="Arial"/>
          <w:sz w:val="22"/>
          <w:szCs w:val="22"/>
          <w:lang w:eastAsia="en-GB"/>
        </w:rPr>
        <w:t>elderly or otherwise vulnerable adults</w:t>
      </w:r>
      <w:r w:rsidR="001B75E5" w:rsidRPr="00057A71">
        <w:rPr>
          <w:rFonts w:ascii="Arial" w:hAnsi="Arial" w:cs="Arial"/>
          <w:sz w:val="22"/>
          <w:szCs w:val="22"/>
          <w:lang w:eastAsia="en-GB"/>
        </w:rPr>
        <w:t xml:space="preserve"> can all be victims</w:t>
      </w:r>
      <w:r w:rsidRPr="00057A71">
        <w:rPr>
          <w:rFonts w:ascii="Arial" w:hAnsi="Arial" w:cs="Arial"/>
          <w:sz w:val="22"/>
          <w:szCs w:val="22"/>
          <w:lang w:eastAsia="en-GB"/>
        </w:rPr>
        <w:t>. Access to a patient’s health record can be particularly attractive to an abusive</w:t>
      </w:r>
      <w:r w:rsidR="00253CC5" w:rsidRPr="00057A71">
        <w:rPr>
          <w:rFonts w:ascii="Arial" w:hAnsi="Arial" w:cs="Arial"/>
          <w:sz w:val="22"/>
          <w:szCs w:val="22"/>
          <w:lang w:eastAsia="en-GB"/>
        </w:rPr>
        <w:t xml:space="preserve"> partner, </w:t>
      </w:r>
      <w:r w:rsidR="008B385E" w:rsidRPr="00057A71">
        <w:rPr>
          <w:rFonts w:ascii="Arial" w:hAnsi="Arial" w:cs="Arial"/>
          <w:sz w:val="22"/>
          <w:szCs w:val="22"/>
          <w:lang w:eastAsia="en-GB"/>
        </w:rPr>
        <w:t>carer</w:t>
      </w:r>
      <w:r w:rsidR="00253CC5" w:rsidRPr="00057A71">
        <w:rPr>
          <w:rFonts w:ascii="Arial" w:hAnsi="Arial" w:cs="Arial"/>
          <w:sz w:val="22"/>
          <w:szCs w:val="22"/>
          <w:lang w:eastAsia="en-GB"/>
        </w:rPr>
        <w:t xml:space="preserve"> or parent.</w:t>
      </w:r>
      <w:r w:rsidR="007F2A86">
        <w:rPr>
          <w:rFonts w:ascii="Arial" w:hAnsi="Arial" w:cs="Arial"/>
          <w:sz w:val="22"/>
          <w:szCs w:val="22"/>
          <w:lang w:eastAsia="en-GB"/>
        </w:rPr>
        <w:t xml:space="preserve"> </w:t>
      </w:r>
      <w:r w:rsidR="001B75E5" w:rsidRPr="00057A71">
        <w:rPr>
          <w:rFonts w:ascii="Arial" w:hAnsi="Arial" w:cs="Arial"/>
          <w:sz w:val="22"/>
          <w:szCs w:val="22"/>
          <w:lang w:eastAsia="en-GB"/>
        </w:rPr>
        <w:t>A</w:t>
      </w:r>
      <w:r w:rsidRPr="00057A71">
        <w:rPr>
          <w:rFonts w:ascii="Arial" w:hAnsi="Arial" w:cs="Arial"/>
          <w:sz w:val="22"/>
          <w:szCs w:val="22"/>
          <w:lang w:eastAsia="en-GB"/>
        </w:rPr>
        <w:t xml:space="preserve">ll staff involved in registering patients for online services are aware of the potential impact of coercion and the signs to look out for </w:t>
      </w:r>
      <w:r w:rsidR="00C75714" w:rsidRPr="00057A71">
        <w:rPr>
          <w:rFonts w:ascii="Arial" w:hAnsi="Arial" w:cs="Arial"/>
          <w:sz w:val="22"/>
          <w:szCs w:val="22"/>
          <w:lang w:eastAsia="en-GB"/>
        </w:rPr>
        <w:t>to</w:t>
      </w:r>
      <w:r w:rsidRPr="00057A71">
        <w:rPr>
          <w:rFonts w:ascii="Arial" w:hAnsi="Arial" w:cs="Arial"/>
          <w:sz w:val="22"/>
          <w:szCs w:val="22"/>
          <w:lang w:eastAsia="en-GB"/>
        </w:rPr>
        <w:t xml:space="preserve"> help patients who might be subject to coercion.</w:t>
      </w:r>
    </w:p>
    <w:p w14:paraId="294560FD" w14:textId="77777777" w:rsidR="003C21C7" w:rsidRDefault="003C21C7" w:rsidP="00004FFB">
      <w:pPr>
        <w:rPr>
          <w:rFonts w:ascii="Arial" w:hAnsi="Arial" w:cs="Arial"/>
          <w:sz w:val="22"/>
          <w:szCs w:val="22"/>
          <w:lang w:eastAsia="en-GB"/>
        </w:rPr>
      </w:pPr>
    </w:p>
    <w:p w14:paraId="11A4A451" w14:textId="5AAC910C" w:rsidR="00BB212B" w:rsidRPr="00057A71" w:rsidRDefault="001B75E5" w:rsidP="00004FFB">
      <w:pPr>
        <w:rPr>
          <w:rFonts w:ascii="Arial" w:hAnsi="Arial" w:cs="Arial"/>
          <w:sz w:val="22"/>
          <w:szCs w:val="22"/>
          <w:lang w:eastAsia="en-GB"/>
        </w:rPr>
      </w:pPr>
      <w:r w:rsidRPr="00057A71">
        <w:rPr>
          <w:rFonts w:ascii="Arial" w:hAnsi="Arial" w:cs="Arial"/>
          <w:sz w:val="22"/>
          <w:szCs w:val="22"/>
          <w:lang w:eastAsia="en-GB"/>
        </w:rPr>
        <w:lastRenderedPageBreak/>
        <w:t xml:space="preserve">Further reading on coercion can be sought within </w:t>
      </w:r>
      <w:hyperlink r:id="rId44" w:history="1">
        <w:r w:rsidRPr="00057A71">
          <w:rPr>
            <w:rStyle w:val="Hyperlink"/>
            <w:rFonts w:ascii="Arial" w:hAnsi="Arial" w:cs="Arial"/>
            <w:sz w:val="22"/>
            <w:szCs w:val="22"/>
            <w:lang w:eastAsia="en-GB"/>
          </w:rPr>
          <w:t>The Safeguarding Handbook</w:t>
        </w:r>
      </w:hyperlink>
      <w:r w:rsidRPr="00057A71">
        <w:rPr>
          <w:rFonts w:ascii="Arial" w:hAnsi="Arial" w:cs="Arial"/>
          <w:sz w:val="22"/>
          <w:szCs w:val="22"/>
          <w:lang w:eastAsia="en-GB"/>
        </w:rPr>
        <w:t xml:space="preserve"> and the Home Office</w:t>
      </w:r>
      <w:r w:rsidR="00BB212B" w:rsidRPr="00057A71">
        <w:rPr>
          <w:rFonts w:ascii="Arial" w:hAnsi="Arial" w:cs="Arial"/>
          <w:sz w:val="22"/>
          <w:szCs w:val="22"/>
          <w:lang w:eastAsia="en-GB"/>
        </w:rPr>
        <w:t xml:space="preserve"> webpa</w:t>
      </w:r>
      <w:r w:rsidR="007F085E" w:rsidRPr="00057A71">
        <w:rPr>
          <w:rFonts w:ascii="Arial" w:hAnsi="Arial" w:cs="Arial"/>
          <w:sz w:val="22"/>
          <w:szCs w:val="22"/>
          <w:lang w:eastAsia="en-GB"/>
        </w:rPr>
        <w:t>g</w:t>
      </w:r>
      <w:r w:rsidR="00BB212B" w:rsidRPr="00057A71">
        <w:rPr>
          <w:rFonts w:ascii="Arial" w:hAnsi="Arial" w:cs="Arial"/>
          <w:sz w:val="22"/>
          <w:szCs w:val="22"/>
          <w:lang w:eastAsia="en-GB"/>
        </w:rPr>
        <w:t xml:space="preserve">e titled </w:t>
      </w:r>
      <w:hyperlink r:id="rId45" w:history="1">
        <w:r w:rsidR="00BB212B" w:rsidRPr="00057A71">
          <w:rPr>
            <w:rStyle w:val="Hyperlink"/>
            <w:rFonts w:ascii="Arial" w:hAnsi="Arial" w:cs="Arial"/>
            <w:sz w:val="22"/>
            <w:szCs w:val="22"/>
            <w:lang w:eastAsia="en-GB"/>
          </w:rPr>
          <w:t>Domestic abuse: how to get help</w:t>
        </w:r>
      </w:hyperlink>
      <w:r w:rsidR="007F085E" w:rsidRPr="00057A71">
        <w:rPr>
          <w:rFonts w:ascii="Arial" w:hAnsi="Arial" w:cs="Arial"/>
          <w:sz w:val="22"/>
          <w:szCs w:val="22"/>
          <w:lang w:eastAsia="en-GB"/>
        </w:rPr>
        <w:t xml:space="preserve"> can </w:t>
      </w:r>
      <w:r w:rsidRPr="00057A71">
        <w:rPr>
          <w:rFonts w:ascii="Arial" w:hAnsi="Arial" w:cs="Arial"/>
          <w:sz w:val="22"/>
          <w:szCs w:val="22"/>
          <w:lang w:eastAsia="en-GB"/>
        </w:rPr>
        <w:t>provide guidance on actions that can be taken should coercion be</w:t>
      </w:r>
      <w:r w:rsidR="007F085E" w:rsidRPr="00057A71">
        <w:rPr>
          <w:rFonts w:ascii="Arial" w:hAnsi="Arial" w:cs="Arial"/>
          <w:sz w:val="22"/>
          <w:szCs w:val="22"/>
          <w:lang w:eastAsia="en-GB"/>
        </w:rPr>
        <w:t xml:space="preserve"> suspect</w:t>
      </w:r>
      <w:r w:rsidRPr="00057A71">
        <w:rPr>
          <w:rFonts w:ascii="Arial" w:hAnsi="Arial" w:cs="Arial"/>
          <w:sz w:val="22"/>
          <w:szCs w:val="22"/>
          <w:lang w:eastAsia="en-GB"/>
        </w:rPr>
        <w:t xml:space="preserve">ed. </w:t>
      </w:r>
    </w:p>
    <w:p w14:paraId="7AEF59FD" w14:textId="0A69A55A" w:rsidR="00314831" w:rsidRPr="00057A71" w:rsidRDefault="00314831" w:rsidP="009A73A7">
      <w:pPr>
        <w:pStyle w:val="Heading1"/>
        <w:keepLines/>
        <w:pBdr>
          <w:bottom w:val="single" w:sz="4" w:space="1" w:color="595959" w:themeColor="text1" w:themeTint="A6"/>
        </w:pBdr>
        <w:spacing w:before="360" w:after="160" w:line="259" w:lineRule="auto"/>
        <w:rPr>
          <w:sz w:val="28"/>
          <w:szCs w:val="28"/>
        </w:rPr>
      </w:pPr>
      <w:bookmarkStart w:id="165" w:name="_Non-disclosure_2"/>
      <w:bookmarkStart w:id="166" w:name="_Toc193974148"/>
      <w:bookmarkEnd w:id="165"/>
      <w:r w:rsidRPr="00057A71">
        <w:rPr>
          <w:sz w:val="28"/>
          <w:szCs w:val="28"/>
        </w:rPr>
        <w:t>Non-disclosure</w:t>
      </w:r>
      <w:bookmarkEnd w:id="166"/>
    </w:p>
    <w:p w14:paraId="4D51C2C5" w14:textId="77777777" w:rsidR="003D6AA9" w:rsidRPr="00057A71" w:rsidRDefault="003D6AA9" w:rsidP="00314831">
      <w:pPr>
        <w:rPr>
          <w:rFonts w:ascii="Arial" w:hAnsi="Arial" w:cs="Arial"/>
          <w:sz w:val="10"/>
          <w:szCs w:val="10"/>
        </w:rPr>
      </w:pPr>
    </w:p>
    <w:p w14:paraId="256B33C7" w14:textId="35CFFAB1" w:rsidR="00314831" w:rsidRPr="00057A71" w:rsidRDefault="00314831" w:rsidP="00314831">
      <w:pPr>
        <w:rPr>
          <w:rFonts w:ascii="Arial" w:hAnsi="Arial" w:cs="Arial"/>
          <w:sz w:val="22"/>
          <w:szCs w:val="22"/>
        </w:rPr>
      </w:pPr>
      <w:r w:rsidRPr="00057A71">
        <w:rPr>
          <w:rFonts w:ascii="Arial" w:hAnsi="Arial" w:cs="Arial"/>
          <w:sz w:val="22"/>
          <w:szCs w:val="22"/>
        </w:rPr>
        <w:t xml:space="preserve">The </w:t>
      </w:r>
      <w:r w:rsidR="00C41CE9" w:rsidRPr="00057A71">
        <w:rPr>
          <w:rFonts w:ascii="Arial" w:hAnsi="Arial" w:cs="Arial"/>
          <w:sz w:val="22"/>
          <w:szCs w:val="22"/>
        </w:rPr>
        <w:t>UK GDPR</w:t>
      </w:r>
      <w:r w:rsidR="00D10E2A" w:rsidRPr="00057A71">
        <w:rPr>
          <w:rFonts w:ascii="Arial" w:hAnsi="Arial" w:cs="Arial"/>
          <w:sz w:val="22"/>
          <w:szCs w:val="22"/>
        </w:rPr>
        <w:t xml:space="preserve"> </w:t>
      </w:r>
      <w:r w:rsidRPr="00057A71">
        <w:rPr>
          <w:rFonts w:ascii="Arial" w:hAnsi="Arial" w:cs="Arial"/>
          <w:sz w:val="22"/>
          <w:szCs w:val="22"/>
        </w:rPr>
        <w:t xml:space="preserve">provides for </w:t>
      </w:r>
      <w:r w:rsidR="0060243C" w:rsidRPr="00057A71">
        <w:rPr>
          <w:rFonts w:ascii="Arial" w:hAnsi="Arial" w:cs="Arial"/>
          <w:sz w:val="22"/>
          <w:szCs w:val="22"/>
        </w:rPr>
        <w:t>several</w:t>
      </w:r>
      <w:r w:rsidRPr="00057A71">
        <w:rPr>
          <w:rFonts w:ascii="Arial" w:hAnsi="Arial" w:cs="Arial"/>
          <w:sz w:val="22"/>
          <w:szCs w:val="22"/>
        </w:rPr>
        <w:t xml:space="preserve"> exemptions in respect of information falling within the scope of a SAR. In summary, information can generally be treated as exempt from disclosure and should not be disclosed, if:</w:t>
      </w:r>
    </w:p>
    <w:p w14:paraId="1CAE1FBA" w14:textId="77777777" w:rsidR="00314831" w:rsidRPr="00057A71" w:rsidRDefault="00314831" w:rsidP="00314831">
      <w:pPr>
        <w:rPr>
          <w:rFonts w:ascii="Arial" w:hAnsi="Arial" w:cs="Arial"/>
          <w:sz w:val="22"/>
          <w:szCs w:val="22"/>
        </w:rPr>
      </w:pPr>
    </w:p>
    <w:p w14:paraId="5F03F284" w14:textId="73BCD396" w:rsidR="00314831" w:rsidRPr="00057A71" w:rsidRDefault="0089435B" w:rsidP="0080422B">
      <w:pPr>
        <w:pStyle w:val="ListParagraph"/>
        <w:numPr>
          <w:ilvl w:val="0"/>
          <w:numId w:val="17"/>
        </w:numPr>
        <w:rPr>
          <w:rFonts w:ascii="Arial" w:hAnsi="Arial" w:cs="Arial"/>
          <w:sz w:val="22"/>
          <w:szCs w:val="22"/>
        </w:rPr>
      </w:pPr>
      <w:r w:rsidRPr="00057A71">
        <w:rPr>
          <w:rFonts w:ascii="Arial" w:hAnsi="Arial" w:cs="Arial"/>
          <w:sz w:val="22"/>
          <w:szCs w:val="22"/>
        </w:rPr>
        <w:t>I</w:t>
      </w:r>
      <w:r w:rsidR="00314831" w:rsidRPr="00057A71">
        <w:rPr>
          <w:rFonts w:ascii="Arial" w:hAnsi="Arial" w:cs="Arial"/>
          <w:sz w:val="22"/>
          <w:szCs w:val="22"/>
        </w:rPr>
        <w:t xml:space="preserve">t is likely to cause serious physical or mental harm to the patient or another person </w:t>
      </w:r>
    </w:p>
    <w:p w14:paraId="357BAAE3" w14:textId="77777777" w:rsidR="00314831" w:rsidRPr="00057A71" w:rsidRDefault="00314831" w:rsidP="00314831">
      <w:pPr>
        <w:rPr>
          <w:rFonts w:ascii="Arial" w:hAnsi="Arial" w:cs="Arial"/>
          <w:sz w:val="22"/>
          <w:szCs w:val="22"/>
        </w:rPr>
      </w:pPr>
    </w:p>
    <w:p w14:paraId="6457A6BF" w14:textId="2A25C144" w:rsidR="00314831" w:rsidRPr="00057A71" w:rsidRDefault="0089435B" w:rsidP="0080422B">
      <w:pPr>
        <w:pStyle w:val="ListParagraph"/>
        <w:numPr>
          <w:ilvl w:val="0"/>
          <w:numId w:val="17"/>
        </w:numPr>
        <w:rPr>
          <w:rFonts w:ascii="Arial" w:hAnsi="Arial" w:cs="Arial"/>
          <w:sz w:val="22"/>
          <w:szCs w:val="22"/>
        </w:rPr>
      </w:pPr>
      <w:r w:rsidRPr="00057A71">
        <w:rPr>
          <w:rFonts w:ascii="Arial" w:hAnsi="Arial" w:cs="Arial"/>
          <w:sz w:val="22"/>
          <w:szCs w:val="22"/>
        </w:rPr>
        <w:t>I</w:t>
      </w:r>
      <w:r w:rsidR="00314831" w:rsidRPr="00057A71">
        <w:rPr>
          <w:rFonts w:ascii="Arial" w:hAnsi="Arial" w:cs="Arial"/>
          <w:sz w:val="22"/>
          <w:szCs w:val="22"/>
        </w:rPr>
        <w:t>t relates to a third party who has not given consent for disclosure (whe</w:t>
      </w:r>
      <w:r w:rsidR="003C21C7">
        <w:rPr>
          <w:rFonts w:ascii="Arial" w:hAnsi="Arial" w:cs="Arial"/>
          <w:sz w:val="22"/>
          <w:szCs w:val="22"/>
        </w:rPr>
        <w:t>n</w:t>
      </w:r>
      <w:r w:rsidR="00314831" w:rsidRPr="00057A71">
        <w:rPr>
          <w:rFonts w:ascii="Arial" w:hAnsi="Arial" w:cs="Arial"/>
          <w:sz w:val="22"/>
          <w:szCs w:val="22"/>
        </w:rPr>
        <w:t xml:space="preserve"> that third party is not a health professional who has cared for the patient) and after </w:t>
      </w:r>
      <w:r w:rsidR="008B385E" w:rsidRPr="00057A71">
        <w:rPr>
          <w:rFonts w:ascii="Arial" w:hAnsi="Arial" w:cs="Arial"/>
          <w:sz w:val="22"/>
          <w:szCs w:val="22"/>
        </w:rPr>
        <w:t>considering</w:t>
      </w:r>
      <w:r w:rsidR="00314831" w:rsidRPr="00057A71">
        <w:rPr>
          <w:rFonts w:ascii="Arial" w:hAnsi="Arial" w:cs="Arial"/>
          <w:sz w:val="22"/>
          <w:szCs w:val="22"/>
        </w:rPr>
        <w:t xml:space="preserve"> the balance between the duty of confidentiality to the third party and the right of access of the applicant, the data controller concludes it is reasonable to withhold third party information </w:t>
      </w:r>
    </w:p>
    <w:p w14:paraId="11A4D6E4" w14:textId="77777777" w:rsidR="00314831" w:rsidRPr="00057A71" w:rsidRDefault="00314831" w:rsidP="00314831">
      <w:pPr>
        <w:rPr>
          <w:rFonts w:ascii="Arial" w:hAnsi="Arial" w:cs="Arial"/>
          <w:sz w:val="22"/>
          <w:szCs w:val="22"/>
        </w:rPr>
      </w:pPr>
    </w:p>
    <w:p w14:paraId="7BD492B6" w14:textId="22EDC33A" w:rsidR="00314831" w:rsidRPr="00057A71" w:rsidRDefault="0089435B" w:rsidP="0080422B">
      <w:pPr>
        <w:pStyle w:val="ListParagraph"/>
        <w:numPr>
          <w:ilvl w:val="0"/>
          <w:numId w:val="17"/>
        </w:numPr>
        <w:rPr>
          <w:rFonts w:ascii="Arial" w:hAnsi="Arial" w:cs="Arial"/>
          <w:sz w:val="22"/>
          <w:szCs w:val="22"/>
        </w:rPr>
      </w:pPr>
      <w:r w:rsidRPr="00057A71">
        <w:rPr>
          <w:rFonts w:ascii="Arial" w:hAnsi="Arial" w:cs="Arial"/>
          <w:sz w:val="22"/>
          <w:szCs w:val="22"/>
        </w:rPr>
        <w:t>I</w:t>
      </w:r>
      <w:r w:rsidR="00314831" w:rsidRPr="00057A71">
        <w:rPr>
          <w:rFonts w:ascii="Arial" w:hAnsi="Arial" w:cs="Arial"/>
          <w:sz w:val="22"/>
          <w:szCs w:val="22"/>
        </w:rPr>
        <w:t>t is</w:t>
      </w:r>
      <w:r w:rsidRPr="00057A71">
        <w:rPr>
          <w:rFonts w:ascii="Arial" w:hAnsi="Arial" w:cs="Arial"/>
          <w:sz w:val="22"/>
          <w:szCs w:val="22"/>
        </w:rPr>
        <w:t xml:space="preserve"> requested by a third party and</w:t>
      </w:r>
      <w:r w:rsidR="00314831" w:rsidRPr="00057A71">
        <w:rPr>
          <w:rFonts w:ascii="Arial" w:hAnsi="Arial" w:cs="Arial"/>
          <w:sz w:val="22"/>
          <w:szCs w:val="22"/>
        </w:rPr>
        <w:t xml:space="preserve"> the patient had asked that the i</w:t>
      </w:r>
      <w:r w:rsidRPr="00057A71">
        <w:rPr>
          <w:rFonts w:ascii="Arial" w:hAnsi="Arial" w:cs="Arial"/>
          <w:sz w:val="22"/>
          <w:szCs w:val="22"/>
        </w:rPr>
        <w:t xml:space="preserve">nformation be kept </w:t>
      </w:r>
      <w:r w:rsidR="0060243C" w:rsidRPr="00057A71">
        <w:rPr>
          <w:rFonts w:ascii="Arial" w:hAnsi="Arial" w:cs="Arial"/>
          <w:sz w:val="22"/>
          <w:szCs w:val="22"/>
        </w:rPr>
        <w:t>confidential</w:t>
      </w:r>
      <w:r w:rsidR="00314831" w:rsidRPr="00057A71">
        <w:rPr>
          <w:rFonts w:ascii="Arial" w:hAnsi="Arial" w:cs="Arial"/>
          <w:sz w:val="22"/>
          <w:szCs w:val="22"/>
        </w:rPr>
        <w:t xml:space="preserve"> or the records are subject to legal professional </w:t>
      </w:r>
      <w:r w:rsidR="0060243C" w:rsidRPr="00057A71">
        <w:rPr>
          <w:rFonts w:ascii="Arial" w:hAnsi="Arial" w:cs="Arial"/>
          <w:sz w:val="22"/>
          <w:szCs w:val="22"/>
        </w:rPr>
        <w:t>privilege</w:t>
      </w:r>
      <w:r w:rsidR="00314831" w:rsidRPr="00057A71">
        <w:rPr>
          <w:rFonts w:ascii="Arial" w:hAnsi="Arial" w:cs="Arial"/>
          <w:sz w:val="22"/>
          <w:szCs w:val="22"/>
        </w:rPr>
        <w:t xml:space="preserve"> or, in Scotland, the records are subject to confidentiality as between client and professional legal advisor. This may arise in the case of an independent medical report written for the purpose of litigation. In such cases, the information will be exempt if</w:t>
      </w:r>
      <w:r w:rsidRPr="00057A71">
        <w:rPr>
          <w:rFonts w:ascii="Arial" w:hAnsi="Arial" w:cs="Arial"/>
          <w:sz w:val="22"/>
          <w:szCs w:val="22"/>
        </w:rPr>
        <w:t>,</w:t>
      </w:r>
      <w:r w:rsidR="00314831" w:rsidRPr="00057A71">
        <w:rPr>
          <w:rFonts w:ascii="Arial" w:hAnsi="Arial" w:cs="Arial"/>
          <w:sz w:val="22"/>
          <w:szCs w:val="22"/>
        </w:rPr>
        <w:t xml:space="preserve"> after considering the third party’s right to access and the patient’s right to confidentiality, the data controller reasonably concludes that confidentiality should </w:t>
      </w:r>
      <w:r w:rsidR="0060243C" w:rsidRPr="00057A71">
        <w:rPr>
          <w:rFonts w:ascii="Arial" w:hAnsi="Arial" w:cs="Arial"/>
          <w:sz w:val="22"/>
          <w:szCs w:val="22"/>
        </w:rPr>
        <w:t>prevail</w:t>
      </w:r>
      <w:r w:rsidR="00314831" w:rsidRPr="00057A71">
        <w:rPr>
          <w:rFonts w:ascii="Arial" w:hAnsi="Arial" w:cs="Arial"/>
          <w:sz w:val="22"/>
          <w:szCs w:val="22"/>
        </w:rPr>
        <w:t xml:space="preserve"> or it is restricted by order of the courts </w:t>
      </w:r>
    </w:p>
    <w:p w14:paraId="250D3E90" w14:textId="77777777" w:rsidR="00314831" w:rsidRPr="00057A71" w:rsidRDefault="00314831" w:rsidP="00314831">
      <w:pPr>
        <w:rPr>
          <w:rFonts w:ascii="Arial" w:hAnsi="Arial" w:cs="Arial"/>
          <w:sz w:val="22"/>
          <w:szCs w:val="22"/>
        </w:rPr>
      </w:pPr>
    </w:p>
    <w:p w14:paraId="0E3ACF72" w14:textId="7359D9EE" w:rsidR="0089435B" w:rsidRPr="00057A71" w:rsidRDefault="0089435B" w:rsidP="0080422B">
      <w:pPr>
        <w:pStyle w:val="ListParagraph"/>
        <w:numPr>
          <w:ilvl w:val="0"/>
          <w:numId w:val="17"/>
        </w:numPr>
        <w:rPr>
          <w:rFonts w:ascii="Arial" w:hAnsi="Arial" w:cs="Arial"/>
          <w:sz w:val="22"/>
          <w:szCs w:val="22"/>
        </w:rPr>
      </w:pPr>
      <w:r w:rsidRPr="00057A71">
        <w:rPr>
          <w:rFonts w:ascii="Arial" w:hAnsi="Arial" w:cs="Arial"/>
          <w:sz w:val="22"/>
          <w:szCs w:val="22"/>
        </w:rPr>
        <w:t>I</w:t>
      </w:r>
      <w:r w:rsidR="00314831" w:rsidRPr="00057A71">
        <w:rPr>
          <w:rFonts w:ascii="Arial" w:hAnsi="Arial" w:cs="Arial"/>
          <w:sz w:val="22"/>
          <w:szCs w:val="22"/>
        </w:rPr>
        <w:t xml:space="preserve">t relates to the keeping or using of gametes or embryos or pertains to an individual being born </w:t>
      </w:r>
      <w:r w:rsidR="0060243C" w:rsidRPr="00057A71">
        <w:rPr>
          <w:rFonts w:ascii="Arial" w:hAnsi="Arial" w:cs="Arial"/>
          <w:sz w:val="22"/>
          <w:szCs w:val="22"/>
        </w:rPr>
        <w:t>because of</w:t>
      </w:r>
      <w:r w:rsidR="00314831" w:rsidRPr="00057A71">
        <w:rPr>
          <w:rFonts w:ascii="Arial" w:hAnsi="Arial" w:cs="Arial"/>
          <w:sz w:val="22"/>
          <w:szCs w:val="22"/>
        </w:rPr>
        <w:t xml:space="preserve"> in vitro fertilisation</w:t>
      </w:r>
    </w:p>
    <w:p w14:paraId="3198DEE9" w14:textId="0135015D" w:rsidR="00314831" w:rsidRPr="00057A71" w:rsidRDefault="00314831" w:rsidP="0089435B">
      <w:pPr>
        <w:pStyle w:val="ListParagraph"/>
        <w:rPr>
          <w:rFonts w:ascii="Arial" w:hAnsi="Arial" w:cs="Arial"/>
          <w:sz w:val="22"/>
          <w:szCs w:val="22"/>
        </w:rPr>
      </w:pPr>
      <w:r w:rsidRPr="00057A71">
        <w:rPr>
          <w:rFonts w:ascii="Arial" w:hAnsi="Arial" w:cs="Arial"/>
          <w:sz w:val="22"/>
          <w:szCs w:val="22"/>
        </w:rPr>
        <w:t xml:space="preserve"> </w:t>
      </w:r>
    </w:p>
    <w:p w14:paraId="50AC70ED" w14:textId="72876ED4" w:rsidR="00314831" w:rsidRPr="00057A71" w:rsidRDefault="0089435B" w:rsidP="0080422B">
      <w:pPr>
        <w:pStyle w:val="ListParagraph"/>
        <w:numPr>
          <w:ilvl w:val="0"/>
          <w:numId w:val="17"/>
        </w:numPr>
        <w:rPr>
          <w:rFonts w:ascii="Arial" w:hAnsi="Arial" w:cs="Arial"/>
          <w:sz w:val="22"/>
          <w:szCs w:val="22"/>
        </w:rPr>
      </w:pPr>
      <w:r w:rsidRPr="00057A71">
        <w:rPr>
          <w:rFonts w:ascii="Arial" w:hAnsi="Arial" w:cs="Arial"/>
          <w:sz w:val="22"/>
          <w:szCs w:val="22"/>
        </w:rPr>
        <w:t>I</w:t>
      </w:r>
      <w:r w:rsidR="00314831" w:rsidRPr="00057A71">
        <w:rPr>
          <w:rFonts w:ascii="Arial" w:hAnsi="Arial" w:cs="Arial"/>
          <w:sz w:val="22"/>
          <w:szCs w:val="22"/>
        </w:rPr>
        <w:t xml:space="preserve">n the case of children’s records, disclosure is prohibited by law, </w:t>
      </w:r>
      <w:r w:rsidR="00981D43" w:rsidRPr="00057A71">
        <w:rPr>
          <w:rFonts w:ascii="Arial" w:hAnsi="Arial" w:cs="Arial"/>
          <w:sz w:val="22"/>
          <w:szCs w:val="22"/>
        </w:rPr>
        <w:t>e.g.,</w:t>
      </w:r>
      <w:r w:rsidRPr="00057A71">
        <w:rPr>
          <w:rFonts w:ascii="Arial" w:hAnsi="Arial" w:cs="Arial"/>
          <w:sz w:val="22"/>
          <w:szCs w:val="22"/>
        </w:rPr>
        <w:t xml:space="preserve"> adoption records</w:t>
      </w:r>
      <w:r w:rsidR="00314831" w:rsidRPr="00057A71">
        <w:rPr>
          <w:rFonts w:ascii="Arial" w:hAnsi="Arial" w:cs="Arial"/>
          <w:sz w:val="22"/>
          <w:szCs w:val="22"/>
        </w:rPr>
        <w:t xml:space="preserve"> </w:t>
      </w:r>
    </w:p>
    <w:p w14:paraId="02751D9A" w14:textId="77777777" w:rsidR="00314831" w:rsidRPr="00057A71" w:rsidRDefault="00314831" w:rsidP="00314831">
      <w:pPr>
        <w:rPr>
          <w:rFonts w:ascii="Arial" w:hAnsi="Arial" w:cs="Arial"/>
          <w:sz w:val="22"/>
          <w:szCs w:val="22"/>
        </w:rPr>
      </w:pPr>
    </w:p>
    <w:p w14:paraId="61FD46D4" w14:textId="045F7342" w:rsidR="00314831" w:rsidRPr="00057A71" w:rsidRDefault="00314831" w:rsidP="00314831">
      <w:pPr>
        <w:rPr>
          <w:rFonts w:ascii="Arial" w:hAnsi="Arial" w:cs="Arial"/>
          <w:sz w:val="22"/>
          <w:szCs w:val="22"/>
        </w:rPr>
      </w:pPr>
      <w:r w:rsidRPr="00057A71">
        <w:rPr>
          <w:rFonts w:ascii="Arial" w:hAnsi="Arial" w:cs="Arial"/>
          <w:sz w:val="22"/>
          <w:szCs w:val="22"/>
        </w:rPr>
        <w:t xml:space="preserve">The data controller must </w:t>
      </w:r>
      <w:r w:rsidR="00157C3C" w:rsidRPr="00057A71">
        <w:rPr>
          <w:rFonts w:ascii="Arial" w:hAnsi="Arial" w:cs="Arial"/>
          <w:sz w:val="22"/>
          <w:szCs w:val="22"/>
        </w:rPr>
        <w:t>redact or</w:t>
      </w:r>
      <w:r w:rsidRPr="00057A71">
        <w:rPr>
          <w:rFonts w:ascii="Arial" w:hAnsi="Arial" w:cs="Arial"/>
          <w:sz w:val="22"/>
          <w:szCs w:val="22"/>
        </w:rPr>
        <w:t xml:space="preserve"> block out any exempt information. Depending on the circumstances, it may be that the data controller should take steps to explain to the applicant how the relevant exemption</w:t>
      </w:r>
      <w:r w:rsidR="0089435B" w:rsidRPr="00057A71">
        <w:rPr>
          <w:rFonts w:ascii="Arial" w:hAnsi="Arial" w:cs="Arial"/>
          <w:sz w:val="22"/>
          <w:szCs w:val="22"/>
        </w:rPr>
        <w:t xml:space="preserve"> has been applied</w:t>
      </w:r>
      <w:r w:rsidRPr="00057A71">
        <w:rPr>
          <w:rFonts w:ascii="Arial" w:hAnsi="Arial" w:cs="Arial"/>
          <w:sz w:val="22"/>
          <w:szCs w:val="22"/>
        </w:rPr>
        <w:t>. However, such steps should not be taken if, and insofar as they would</w:t>
      </w:r>
      <w:r w:rsidR="003C21C7">
        <w:rPr>
          <w:rFonts w:ascii="Arial" w:hAnsi="Arial" w:cs="Arial"/>
          <w:sz w:val="22"/>
          <w:szCs w:val="22"/>
        </w:rPr>
        <w:t>,</w:t>
      </w:r>
      <w:r w:rsidRPr="00057A71">
        <w:rPr>
          <w:rFonts w:ascii="Arial" w:hAnsi="Arial" w:cs="Arial"/>
          <w:sz w:val="22"/>
          <w:szCs w:val="22"/>
        </w:rPr>
        <w:t xml:space="preserve"> in effect cut across the protection afforded by the exemptions. Indeed, in some cases even confirming the fact that a particular exemption has been applied may itself be unduly revelatory (</w:t>
      </w:r>
      <w:r w:rsidR="00981D43" w:rsidRPr="00057A71">
        <w:rPr>
          <w:rFonts w:ascii="Arial" w:hAnsi="Arial" w:cs="Arial"/>
          <w:sz w:val="22"/>
          <w:szCs w:val="22"/>
        </w:rPr>
        <w:t>e.g.,</w:t>
      </w:r>
      <w:r w:rsidRPr="00057A71">
        <w:rPr>
          <w:rFonts w:ascii="Arial" w:hAnsi="Arial" w:cs="Arial"/>
          <w:sz w:val="22"/>
          <w:szCs w:val="22"/>
        </w:rPr>
        <w:t xml:space="preserve"> because it reveals the fact that the information sought is held whe</w:t>
      </w:r>
      <w:r w:rsidR="003C21C7">
        <w:rPr>
          <w:rFonts w:ascii="Arial" w:hAnsi="Arial" w:cs="Arial"/>
          <w:sz w:val="22"/>
          <w:szCs w:val="22"/>
        </w:rPr>
        <w:t>n</w:t>
      </w:r>
      <w:r w:rsidRPr="00057A71">
        <w:rPr>
          <w:rFonts w:ascii="Arial" w:hAnsi="Arial" w:cs="Arial"/>
          <w:sz w:val="22"/>
          <w:szCs w:val="22"/>
        </w:rPr>
        <w:t xml:space="preserve"> this revelation is itself</w:t>
      </w:r>
      <w:r w:rsidR="0089435B" w:rsidRPr="00057A71">
        <w:rPr>
          <w:rFonts w:ascii="Arial" w:hAnsi="Arial" w:cs="Arial"/>
          <w:sz w:val="22"/>
          <w:szCs w:val="22"/>
        </w:rPr>
        <w:t xml:space="preserve"> is</w:t>
      </w:r>
      <w:r w:rsidRPr="00057A71">
        <w:rPr>
          <w:rFonts w:ascii="Arial" w:hAnsi="Arial" w:cs="Arial"/>
          <w:sz w:val="22"/>
          <w:szCs w:val="22"/>
        </w:rPr>
        <w:t xml:space="preserve"> unduly invasive of relevant </w:t>
      </w:r>
      <w:r w:rsidR="006E6D45" w:rsidRPr="00057A71">
        <w:rPr>
          <w:rFonts w:ascii="Arial" w:hAnsi="Arial" w:cs="Arial"/>
          <w:sz w:val="22"/>
          <w:szCs w:val="22"/>
        </w:rPr>
        <w:t>third-party</w:t>
      </w:r>
      <w:r w:rsidRPr="00057A71">
        <w:rPr>
          <w:rFonts w:ascii="Arial" w:hAnsi="Arial" w:cs="Arial"/>
          <w:sz w:val="22"/>
          <w:szCs w:val="22"/>
        </w:rPr>
        <w:t xml:space="preserve"> data privacy rights). There is still an obligation to disclose the remainder of the records. </w:t>
      </w:r>
    </w:p>
    <w:p w14:paraId="4C932176" w14:textId="77777777" w:rsidR="00314831" w:rsidRPr="00057A71" w:rsidRDefault="00314831" w:rsidP="00314831">
      <w:pPr>
        <w:rPr>
          <w:rFonts w:ascii="Arial" w:hAnsi="Arial" w:cs="Arial"/>
          <w:sz w:val="22"/>
          <w:szCs w:val="22"/>
        </w:rPr>
      </w:pPr>
    </w:p>
    <w:p w14:paraId="437792AB" w14:textId="4AB624A4" w:rsidR="00314831" w:rsidRPr="00057A71" w:rsidRDefault="00314831" w:rsidP="00314831">
      <w:pPr>
        <w:rPr>
          <w:rFonts w:ascii="Arial" w:hAnsi="Arial" w:cs="Arial"/>
          <w:sz w:val="22"/>
          <w:szCs w:val="22"/>
        </w:rPr>
      </w:pPr>
      <w:r w:rsidRPr="00057A71">
        <w:rPr>
          <w:rFonts w:ascii="Arial" w:hAnsi="Arial" w:cs="Arial"/>
          <w:sz w:val="22"/>
          <w:szCs w:val="22"/>
        </w:rPr>
        <w:t xml:space="preserve">While the responsibility for the decision as to </w:t>
      </w:r>
      <w:r w:rsidR="0060243C" w:rsidRPr="00057A71">
        <w:rPr>
          <w:rFonts w:ascii="Arial" w:hAnsi="Arial" w:cs="Arial"/>
          <w:sz w:val="22"/>
          <w:szCs w:val="22"/>
        </w:rPr>
        <w:t>whether</w:t>
      </w:r>
      <w:r w:rsidRPr="00057A71">
        <w:rPr>
          <w:rFonts w:ascii="Arial" w:hAnsi="Arial" w:cs="Arial"/>
          <w:sz w:val="22"/>
          <w:szCs w:val="22"/>
        </w:rPr>
        <w:t xml:space="preserve"> to disclose information rests with the data controller, advice about serious harm must be taken by the data controller from the </w:t>
      </w:r>
      <w:r w:rsidR="00B257F0" w:rsidRPr="00057A71">
        <w:rPr>
          <w:rFonts w:ascii="Arial" w:hAnsi="Arial" w:cs="Arial"/>
          <w:sz w:val="22"/>
          <w:szCs w:val="22"/>
        </w:rPr>
        <w:t>responsible clinician</w:t>
      </w:r>
      <w:r w:rsidRPr="00057A71">
        <w:rPr>
          <w:rFonts w:ascii="Arial" w:hAnsi="Arial" w:cs="Arial"/>
          <w:sz w:val="22"/>
          <w:szCs w:val="22"/>
        </w:rPr>
        <w:t xml:space="preserve">. If the data controller is not the </w:t>
      </w:r>
      <w:r w:rsidR="00B257F0" w:rsidRPr="00057A71">
        <w:rPr>
          <w:rFonts w:ascii="Arial" w:hAnsi="Arial" w:cs="Arial"/>
          <w:sz w:val="22"/>
          <w:szCs w:val="22"/>
        </w:rPr>
        <w:t>responsible clinician</w:t>
      </w:r>
      <w:r w:rsidRPr="00057A71">
        <w:rPr>
          <w:rFonts w:ascii="Arial" w:hAnsi="Arial" w:cs="Arial"/>
          <w:sz w:val="22"/>
          <w:szCs w:val="22"/>
        </w:rPr>
        <w:t xml:space="preserve">, then the appropriate </w:t>
      </w:r>
      <w:r w:rsidR="00B257F0" w:rsidRPr="00057A71">
        <w:rPr>
          <w:rFonts w:ascii="Arial" w:hAnsi="Arial" w:cs="Arial"/>
          <w:sz w:val="22"/>
          <w:szCs w:val="22"/>
        </w:rPr>
        <w:t>responsible clinician</w:t>
      </w:r>
      <w:r w:rsidRPr="00057A71">
        <w:rPr>
          <w:rFonts w:ascii="Arial" w:hAnsi="Arial" w:cs="Arial"/>
          <w:sz w:val="22"/>
          <w:szCs w:val="22"/>
        </w:rPr>
        <w:t xml:space="preserve"> needs to be consulted before the records are disclosed. This is usually the health</w:t>
      </w:r>
      <w:r w:rsidR="003C21C7">
        <w:rPr>
          <w:rFonts w:ascii="Arial" w:hAnsi="Arial" w:cs="Arial"/>
          <w:sz w:val="22"/>
          <w:szCs w:val="22"/>
        </w:rPr>
        <w:t>care</w:t>
      </w:r>
      <w:r w:rsidRPr="00057A71">
        <w:rPr>
          <w:rFonts w:ascii="Arial" w:hAnsi="Arial" w:cs="Arial"/>
          <w:sz w:val="22"/>
          <w:szCs w:val="22"/>
        </w:rPr>
        <w:t xml:space="preserve"> professional currently or most recently responsible for the clinical care of the patient in respect of the matters </w:t>
      </w:r>
      <w:r w:rsidR="0089435B" w:rsidRPr="00057A71">
        <w:rPr>
          <w:rFonts w:ascii="Arial" w:hAnsi="Arial" w:cs="Arial"/>
          <w:sz w:val="22"/>
          <w:szCs w:val="22"/>
        </w:rPr>
        <w:t>that</w:t>
      </w:r>
      <w:r w:rsidRPr="00057A71">
        <w:rPr>
          <w:rFonts w:ascii="Arial" w:hAnsi="Arial" w:cs="Arial"/>
          <w:sz w:val="22"/>
          <w:szCs w:val="22"/>
        </w:rPr>
        <w:t xml:space="preserve"> are the subject of the request. If there is more than one, it should be the person most suitable to advise. If there is none, advice should be sought from another health</w:t>
      </w:r>
      <w:r w:rsidR="003C21C7">
        <w:rPr>
          <w:rFonts w:ascii="Arial" w:hAnsi="Arial" w:cs="Arial"/>
          <w:sz w:val="22"/>
          <w:szCs w:val="22"/>
        </w:rPr>
        <w:t>care</w:t>
      </w:r>
      <w:r w:rsidRPr="00057A71">
        <w:rPr>
          <w:rFonts w:ascii="Arial" w:hAnsi="Arial" w:cs="Arial"/>
          <w:sz w:val="22"/>
          <w:szCs w:val="22"/>
        </w:rPr>
        <w:t xml:space="preserve"> professional who has suitable qualifications and experience. </w:t>
      </w:r>
    </w:p>
    <w:p w14:paraId="5D428C0D" w14:textId="77777777" w:rsidR="00314831" w:rsidRPr="00057A71" w:rsidRDefault="00314831" w:rsidP="00314831">
      <w:pPr>
        <w:rPr>
          <w:rFonts w:ascii="Arial" w:hAnsi="Arial" w:cs="Arial"/>
          <w:sz w:val="22"/>
          <w:szCs w:val="22"/>
        </w:rPr>
      </w:pPr>
    </w:p>
    <w:p w14:paraId="2E605BC4" w14:textId="49F7FAD2" w:rsidR="00C94F34" w:rsidRPr="00057A71" w:rsidRDefault="00314831" w:rsidP="00314831">
      <w:pPr>
        <w:rPr>
          <w:rFonts w:ascii="Arial" w:hAnsi="Arial" w:cs="Arial"/>
          <w:sz w:val="22"/>
          <w:szCs w:val="22"/>
        </w:rPr>
      </w:pPr>
      <w:r w:rsidRPr="00057A71">
        <w:rPr>
          <w:rFonts w:ascii="Arial" w:hAnsi="Arial" w:cs="Arial"/>
          <w:sz w:val="22"/>
          <w:szCs w:val="22"/>
        </w:rPr>
        <w:lastRenderedPageBreak/>
        <w:t>Circumstances in which information may be withheld on the grounds of serious harm are extremely rare and this exemption does not justify withholding comments in the records because patients may find them upsetting. Whe</w:t>
      </w:r>
      <w:r w:rsidR="003C21C7">
        <w:rPr>
          <w:rFonts w:ascii="Arial" w:hAnsi="Arial" w:cs="Arial"/>
          <w:sz w:val="22"/>
          <w:szCs w:val="22"/>
        </w:rPr>
        <w:t>n</w:t>
      </w:r>
      <w:r w:rsidRPr="00057A71">
        <w:rPr>
          <w:rFonts w:ascii="Arial" w:hAnsi="Arial" w:cs="Arial"/>
          <w:sz w:val="22"/>
          <w:szCs w:val="22"/>
        </w:rPr>
        <w:t xml:space="preserve"> there is any doubt as to whether disclosure would cause serious harm, the </w:t>
      </w:r>
      <w:hyperlink r:id="rId46" w:history="1">
        <w:r w:rsidRPr="003C21C7">
          <w:rPr>
            <w:rStyle w:val="Hyperlink"/>
            <w:rFonts w:ascii="Arial" w:hAnsi="Arial" w:cs="Arial"/>
            <w:color w:val="auto"/>
            <w:sz w:val="22"/>
            <w:szCs w:val="22"/>
            <w:u w:val="none"/>
          </w:rPr>
          <w:t>BMA</w:t>
        </w:r>
      </w:hyperlink>
      <w:r w:rsidRPr="003C21C7">
        <w:rPr>
          <w:rFonts w:ascii="Arial" w:hAnsi="Arial" w:cs="Arial"/>
          <w:sz w:val="22"/>
          <w:szCs w:val="22"/>
        </w:rPr>
        <w:t xml:space="preserve"> </w:t>
      </w:r>
      <w:r w:rsidRPr="00057A71">
        <w:rPr>
          <w:rFonts w:ascii="Arial" w:hAnsi="Arial" w:cs="Arial"/>
          <w:sz w:val="22"/>
          <w:szCs w:val="22"/>
        </w:rPr>
        <w:t xml:space="preserve">recommends that the </w:t>
      </w:r>
      <w:r w:rsidR="00822431" w:rsidRPr="00057A71">
        <w:rPr>
          <w:rFonts w:ascii="Arial" w:hAnsi="Arial" w:cs="Arial"/>
          <w:sz w:val="22"/>
          <w:szCs w:val="22"/>
        </w:rPr>
        <w:t xml:space="preserve">responsible clinician </w:t>
      </w:r>
      <w:r w:rsidRPr="00057A71">
        <w:rPr>
          <w:rFonts w:ascii="Arial" w:hAnsi="Arial" w:cs="Arial"/>
          <w:sz w:val="22"/>
          <w:szCs w:val="22"/>
        </w:rPr>
        <w:t>discusses the matter anonymously with an experienced colleague, their Data Protection Officer</w:t>
      </w:r>
      <w:r w:rsidR="00BA4263">
        <w:rPr>
          <w:rFonts w:ascii="Arial" w:hAnsi="Arial" w:cs="Arial"/>
          <w:sz w:val="22"/>
          <w:szCs w:val="22"/>
        </w:rPr>
        <w:t xml:space="preserve"> (DPO)</w:t>
      </w:r>
      <w:r w:rsidRPr="00057A71">
        <w:rPr>
          <w:rFonts w:ascii="Arial" w:hAnsi="Arial" w:cs="Arial"/>
          <w:sz w:val="22"/>
          <w:szCs w:val="22"/>
        </w:rPr>
        <w:t>, the Caldicott Guardian or a defence body</w:t>
      </w:r>
      <w:r w:rsidR="001B75E5" w:rsidRPr="00057A71">
        <w:rPr>
          <w:rFonts w:ascii="Arial" w:hAnsi="Arial" w:cs="Arial"/>
          <w:sz w:val="22"/>
          <w:szCs w:val="22"/>
        </w:rPr>
        <w:t>.</w:t>
      </w:r>
    </w:p>
    <w:p w14:paraId="2DFFEF88" w14:textId="74D59BE2" w:rsidR="009A73A7" w:rsidRPr="00057A71" w:rsidRDefault="009A73A7" w:rsidP="009A73A7">
      <w:pPr>
        <w:pStyle w:val="Heading1"/>
        <w:keepLines/>
        <w:pBdr>
          <w:bottom w:val="single" w:sz="4" w:space="1" w:color="595959" w:themeColor="text1" w:themeTint="A6"/>
        </w:pBdr>
        <w:spacing w:before="360" w:after="160" w:line="259" w:lineRule="auto"/>
        <w:rPr>
          <w:sz w:val="28"/>
          <w:szCs w:val="28"/>
        </w:rPr>
      </w:pPr>
      <w:bookmarkStart w:id="167" w:name="_Proxy_Access_and_1"/>
      <w:bookmarkStart w:id="168" w:name="_Toc193974149"/>
      <w:bookmarkEnd w:id="167"/>
      <w:r w:rsidRPr="00057A71">
        <w:rPr>
          <w:sz w:val="28"/>
          <w:szCs w:val="28"/>
        </w:rPr>
        <w:t xml:space="preserve">Proxy </w:t>
      </w:r>
      <w:r w:rsidR="00653B03" w:rsidRPr="00057A71">
        <w:rPr>
          <w:sz w:val="28"/>
          <w:szCs w:val="28"/>
        </w:rPr>
        <w:t>a</w:t>
      </w:r>
      <w:r w:rsidRPr="00057A71">
        <w:rPr>
          <w:sz w:val="28"/>
          <w:szCs w:val="28"/>
        </w:rPr>
        <w:t>ccess</w:t>
      </w:r>
      <w:bookmarkEnd w:id="168"/>
    </w:p>
    <w:p w14:paraId="4E950ACC" w14:textId="6C624A12" w:rsidR="009A73A7" w:rsidRPr="00057A71" w:rsidRDefault="009A73A7" w:rsidP="009A73A7">
      <w:pPr>
        <w:pStyle w:val="Heading2"/>
        <w:rPr>
          <w:rFonts w:ascii="Arial" w:hAnsi="Arial" w:cs="Arial"/>
          <w:smallCaps w:val="0"/>
          <w:sz w:val="24"/>
          <w:szCs w:val="24"/>
          <w:lang w:val="en-GB"/>
        </w:rPr>
      </w:pPr>
      <w:bookmarkStart w:id="169" w:name="_Toc193974150"/>
      <w:bookmarkStart w:id="170" w:name="_Toc56285597"/>
      <w:r w:rsidRPr="00057A71">
        <w:rPr>
          <w:rFonts w:ascii="Arial" w:hAnsi="Arial" w:cs="Arial"/>
          <w:smallCaps w:val="0"/>
          <w:sz w:val="24"/>
          <w:szCs w:val="24"/>
          <w:lang w:val="en-GB"/>
        </w:rPr>
        <w:t>Proxy access</w:t>
      </w:r>
      <w:r w:rsidR="0022485B" w:rsidRPr="00057A71">
        <w:rPr>
          <w:rFonts w:ascii="Arial" w:hAnsi="Arial" w:cs="Arial"/>
          <w:smallCaps w:val="0"/>
          <w:sz w:val="24"/>
          <w:szCs w:val="24"/>
          <w:lang w:val="en-GB"/>
        </w:rPr>
        <w:t xml:space="preserve"> to medical records</w:t>
      </w:r>
      <w:bookmarkEnd w:id="169"/>
    </w:p>
    <w:p w14:paraId="7D40AA53" w14:textId="77777777" w:rsidR="00CC799D" w:rsidRPr="00057A71" w:rsidRDefault="00CC799D" w:rsidP="00CC799D">
      <w:pPr>
        <w:jc w:val="both"/>
        <w:rPr>
          <w:rFonts w:ascii="Arial" w:hAnsi="Arial" w:cs="Arial"/>
          <w:sz w:val="22"/>
          <w:szCs w:val="22"/>
        </w:rPr>
      </w:pPr>
    </w:p>
    <w:p w14:paraId="220C7B2E" w14:textId="3B136F04" w:rsidR="00E85436" w:rsidRPr="00057A71" w:rsidRDefault="00E85436" w:rsidP="00700A46">
      <w:pPr>
        <w:rPr>
          <w:rFonts w:ascii="Arial" w:hAnsi="Arial" w:cs="Arial"/>
          <w:sz w:val="22"/>
          <w:szCs w:val="22"/>
        </w:rPr>
      </w:pPr>
      <w:r w:rsidRPr="003C21C7">
        <w:rPr>
          <w:rFonts w:ascii="Arial" w:hAnsi="Arial" w:cs="Arial"/>
          <w:sz w:val="22"/>
          <w:szCs w:val="22"/>
        </w:rPr>
        <w:t>Some patients find it helpful for a second person to have access to their online GP record.  This is often a family member, medical next of kin, a close friend or a carer whom they trust to act on their behalf. </w:t>
      </w:r>
      <w:r w:rsidRPr="00057A71">
        <w:rPr>
          <w:rFonts w:ascii="Arial" w:hAnsi="Arial" w:cs="Arial"/>
          <w:sz w:val="22"/>
          <w:szCs w:val="22"/>
        </w:rPr>
        <w:t>The patient can</w:t>
      </w:r>
      <w:r w:rsidR="003C21C7">
        <w:rPr>
          <w:rFonts w:ascii="Arial" w:hAnsi="Arial" w:cs="Arial"/>
          <w:sz w:val="22"/>
          <w:szCs w:val="22"/>
        </w:rPr>
        <w:t>,</w:t>
      </w:r>
      <w:r w:rsidRPr="00057A71">
        <w:rPr>
          <w:rFonts w:ascii="Arial" w:hAnsi="Arial" w:cs="Arial"/>
          <w:sz w:val="22"/>
          <w:szCs w:val="22"/>
        </w:rPr>
        <w:t xml:space="preserve"> however</w:t>
      </w:r>
      <w:r w:rsidR="003C21C7">
        <w:rPr>
          <w:rFonts w:ascii="Arial" w:hAnsi="Arial" w:cs="Arial"/>
          <w:sz w:val="22"/>
          <w:szCs w:val="22"/>
        </w:rPr>
        <w:t>,</w:t>
      </w:r>
      <w:r w:rsidRPr="00057A71">
        <w:rPr>
          <w:rFonts w:ascii="Arial" w:hAnsi="Arial" w:cs="Arial"/>
          <w:sz w:val="22"/>
          <w:szCs w:val="22"/>
        </w:rPr>
        <w:t xml:space="preserve"> limit which online services they want the nominated individual to access.</w:t>
      </w:r>
    </w:p>
    <w:p w14:paraId="6AD62B49" w14:textId="77777777" w:rsidR="00E85436" w:rsidRPr="00057A71" w:rsidRDefault="00E85436" w:rsidP="00700A46">
      <w:pPr>
        <w:rPr>
          <w:rFonts w:ascii="Arial" w:hAnsi="Arial" w:cs="Arial"/>
          <w:sz w:val="22"/>
          <w:szCs w:val="22"/>
        </w:rPr>
      </w:pPr>
    </w:p>
    <w:p w14:paraId="2B0B8830" w14:textId="61419FFA" w:rsidR="00B93BC0" w:rsidRDefault="00E85436" w:rsidP="00E85436">
      <w:pPr>
        <w:rPr>
          <w:rFonts w:ascii="Arial" w:hAnsi="Arial" w:cs="Arial"/>
          <w:sz w:val="22"/>
          <w:szCs w:val="22"/>
        </w:rPr>
      </w:pPr>
      <w:r w:rsidRPr="003C21C7">
        <w:rPr>
          <w:rFonts w:ascii="Arial" w:hAnsi="Arial" w:cs="Arial"/>
          <w:sz w:val="22"/>
          <w:szCs w:val="22"/>
        </w:rPr>
        <w:t>This is called proxy access</w:t>
      </w:r>
      <w:r w:rsidRPr="00057A71">
        <w:rPr>
          <w:rFonts w:ascii="Arial" w:hAnsi="Arial" w:cs="Arial"/>
          <w:sz w:val="22"/>
          <w:szCs w:val="22"/>
        </w:rPr>
        <w:t xml:space="preserve"> and arises in both adults and children and is dealt with differently according to whether the patient has capacity or not.</w:t>
      </w:r>
      <w:r w:rsidR="00B93BC0">
        <w:rPr>
          <w:rFonts w:ascii="Arial" w:hAnsi="Arial" w:cs="Arial"/>
          <w:sz w:val="22"/>
          <w:szCs w:val="22"/>
        </w:rPr>
        <w:t xml:space="preserve"> </w:t>
      </w:r>
    </w:p>
    <w:p w14:paraId="428DBF0E" w14:textId="77777777" w:rsidR="00B93BC0" w:rsidRPr="00057A71" w:rsidRDefault="00B93BC0" w:rsidP="00E85436">
      <w:pPr>
        <w:rPr>
          <w:rFonts w:ascii="Arial" w:hAnsi="Arial" w:cs="Arial"/>
          <w:sz w:val="22"/>
          <w:szCs w:val="22"/>
        </w:rPr>
      </w:pPr>
    </w:p>
    <w:p w14:paraId="776BC5A8" w14:textId="62D4529A" w:rsidR="00CC799D" w:rsidRPr="00057A71" w:rsidRDefault="00CC799D" w:rsidP="00653B03">
      <w:pPr>
        <w:rPr>
          <w:rFonts w:ascii="Arial" w:hAnsi="Arial" w:cs="Arial"/>
          <w:sz w:val="22"/>
          <w:szCs w:val="22"/>
        </w:rPr>
      </w:pPr>
      <w:r w:rsidRPr="00057A71">
        <w:rPr>
          <w:rFonts w:ascii="Arial" w:hAnsi="Arial" w:cs="Arial"/>
          <w:sz w:val="22"/>
          <w:szCs w:val="22"/>
        </w:rPr>
        <w:t>Proxy access should not be granted where:</w:t>
      </w:r>
    </w:p>
    <w:p w14:paraId="0671CF2A" w14:textId="77777777" w:rsidR="00467258" w:rsidRPr="00057A71" w:rsidRDefault="00467258" w:rsidP="00653B03">
      <w:pPr>
        <w:rPr>
          <w:rFonts w:ascii="Arial" w:hAnsi="Arial" w:cs="Arial"/>
          <w:sz w:val="22"/>
          <w:szCs w:val="22"/>
        </w:rPr>
      </w:pPr>
    </w:p>
    <w:p w14:paraId="7C8AC69F" w14:textId="1A21FC59" w:rsidR="00CC799D" w:rsidRPr="00057A71" w:rsidRDefault="00CC799D" w:rsidP="0080422B">
      <w:pPr>
        <w:pStyle w:val="ListParagraph"/>
        <w:numPr>
          <w:ilvl w:val="0"/>
          <w:numId w:val="11"/>
        </w:numPr>
        <w:rPr>
          <w:rFonts w:ascii="Arial" w:hAnsi="Arial" w:cs="Arial"/>
          <w:sz w:val="22"/>
          <w:szCs w:val="22"/>
        </w:rPr>
      </w:pPr>
      <w:r w:rsidRPr="00057A71">
        <w:rPr>
          <w:rFonts w:ascii="Arial" w:hAnsi="Arial" w:cs="Arial"/>
          <w:sz w:val="22"/>
          <w:szCs w:val="22"/>
        </w:rPr>
        <w:t xml:space="preserve">The organisation suspects coercive behaviour (See </w:t>
      </w:r>
      <w:hyperlink w:anchor="_Coercion_2" w:history="1">
        <w:r w:rsidR="00553665" w:rsidRPr="00057A71">
          <w:rPr>
            <w:rStyle w:val="Hyperlink"/>
            <w:rFonts w:ascii="Arial" w:hAnsi="Arial" w:cs="Arial"/>
            <w:sz w:val="22"/>
            <w:szCs w:val="22"/>
          </w:rPr>
          <w:t>Coercion chapter</w:t>
        </w:r>
      </w:hyperlink>
      <w:r w:rsidRPr="00057A71">
        <w:rPr>
          <w:rFonts w:ascii="Arial" w:hAnsi="Arial" w:cs="Arial"/>
          <w:sz w:val="22"/>
          <w:szCs w:val="22"/>
        </w:rPr>
        <w:t>)</w:t>
      </w:r>
    </w:p>
    <w:p w14:paraId="72F2C70E" w14:textId="77777777" w:rsidR="00CC799D" w:rsidRPr="00057A71" w:rsidRDefault="00CC799D" w:rsidP="00653B03">
      <w:pPr>
        <w:rPr>
          <w:rFonts w:ascii="Arial" w:hAnsi="Arial" w:cs="Arial"/>
          <w:sz w:val="22"/>
          <w:szCs w:val="22"/>
        </w:rPr>
      </w:pPr>
    </w:p>
    <w:p w14:paraId="66CB69AE" w14:textId="4525BC86" w:rsidR="00CC799D" w:rsidRPr="00057A71" w:rsidRDefault="00CC799D" w:rsidP="0080422B">
      <w:pPr>
        <w:pStyle w:val="ListParagraph"/>
        <w:numPr>
          <w:ilvl w:val="0"/>
          <w:numId w:val="11"/>
        </w:numPr>
        <w:rPr>
          <w:rFonts w:ascii="Arial" w:hAnsi="Arial" w:cs="Arial"/>
          <w:sz w:val="22"/>
          <w:szCs w:val="22"/>
        </w:rPr>
      </w:pPr>
      <w:r w:rsidRPr="00057A71">
        <w:rPr>
          <w:rFonts w:ascii="Arial" w:hAnsi="Arial" w:cs="Arial"/>
          <w:sz w:val="22"/>
          <w:szCs w:val="22"/>
        </w:rPr>
        <w:t>There is a risk to the security of the patient’s record by the person being considered for proxy access</w:t>
      </w:r>
    </w:p>
    <w:p w14:paraId="24A23352" w14:textId="77777777" w:rsidR="00CC799D" w:rsidRPr="00057A71" w:rsidRDefault="00CC799D" w:rsidP="00653B03">
      <w:pPr>
        <w:rPr>
          <w:rFonts w:ascii="Arial" w:hAnsi="Arial" w:cs="Arial"/>
          <w:sz w:val="22"/>
          <w:szCs w:val="22"/>
        </w:rPr>
      </w:pPr>
    </w:p>
    <w:p w14:paraId="3B3AF989" w14:textId="6387C90B" w:rsidR="00CC799D" w:rsidRPr="00057A71" w:rsidRDefault="00CC799D" w:rsidP="0080422B">
      <w:pPr>
        <w:pStyle w:val="ListParagraph"/>
        <w:numPr>
          <w:ilvl w:val="0"/>
          <w:numId w:val="11"/>
        </w:numPr>
        <w:rPr>
          <w:rFonts w:ascii="Arial" w:hAnsi="Arial" w:cs="Arial"/>
          <w:sz w:val="22"/>
          <w:szCs w:val="22"/>
        </w:rPr>
      </w:pPr>
      <w:r w:rsidRPr="00057A71">
        <w:rPr>
          <w:rFonts w:ascii="Arial" w:hAnsi="Arial" w:cs="Arial"/>
          <w:sz w:val="22"/>
          <w:szCs w:val="22"/>
        </w:rPr>
        <w:t>The patient has previously expressed the wish not to grant proxy access to specific individuals should they lose capacity, either permanently or temporarily; this should be recorded in the patient’s record</w:t>
      </w:r>
    </w:p>
    <w:p w14:paraId="6B38953E" w14:textId="77777777" w:rsidR="0060243C" w:rsidRPr="00057A71" w:rsidRDefault="0060243C" w:rsidP="000E6036">
      <w:pPr>
        <w:rPr>
          <w:rFonts w:ascii="Arial" w:hAnsi="Arial" w:cs="Arial"/>
          <w:sz w:val="22"/>
          <w:szCs w:val="22"/>
        </w:rPr>
      </w:pPr>
    </w:p>
    <w:p w14:paraId="7077BAC4" w14:textId="53952B36" w:rsidR="0022485B" w:rsidRPr="00057A71" w:rsidRDefault="00CC799D" w:rsidP="0080422B">
      <w:pPr>
        <w:pStyle w:val="ListParagraph"/>
        <w:numPr>
          <w:ilvl w:val="0"/>
          <w:numId w:val="11"/>
        </w:numPr>
        <w:rPr>
          <w:rFonts w:ascii="Arial" w:hAnsi="Arial" w:cs="Arial"/>
          <w:sz w:val="22"/>
          <w:szCs w:val="22"/>
        </w:rPr>
      </w:pPr>
      <w:r w:rsidRPr="00057A71">
        <w:rPr>
          <w:rFonts w:ascii="Arial" w:hAnsi="Arial" w:cs="Arial"/>
          <w:sz w:val="22"/>
          <w:szCs w:val="22"/>
        </w:rPr>
        <w:t xml:space="preserve">The </w:t>
      </w:r>
      <w:r w:rsidR="009D5103" w:rsidRPr="00057A71">
        <w:rPr>
          <w:rFonts w:ascii="Arial" w:hAnsi="Arial" w:cs="Arial"/>
          <w:sz w:val="22"/>
          <w:szCs w:val="22"/>
        </w:rPr>
        <w:t>r</w:t>
      </w:r>
      <w:r w:rsidRPr="00057A71">
        <w:rPr>
          <w:rFonts w:ascii="Arial" w:hAnsi="Arial" w:cs="Arial"/>
          <w:sz w:val="22"/>
          <w:szCs w:val="22"/>
        </w:rPr>
        <w:t xml:space="preserve">esponsible </w:t>
      </w:r>
      <w:r w:rsidR="009D5103" w:rsidRPr="00057A71">
        <w:rPr>
          <w:rFonts w:ascii="Arial" w:hAnsi="Arial" w:cs="Arial"/>
          <w:sz w:val="22"/>
          <w:szCs w:val="22"/>
        </w:rPr>
        <w:t>c</w:t>
      </w:r>
      <w:r w:rsidRPr="00057A71">
        <w:rPr>
          <w:rFonts w:ascii="Arial" w:hAnsi="Arial" w:cs="Arial"/>
          <w:sz w:val="22"/>
          <w:szCs w:val="22"/>
        </w:rPr>
        <w:t xml:space="preserve">linician assesses that it is not in the best interests of the patient and/or that there are reasons as detailed in </w:t>
      </w:r>
      <w:r w:rsidR="004E59C7" w:rsidRPr="00057A71">
        <w:rPr>
          <w:rFonts w:ascii="Arial" w:hAnsi="Arial" w:cs="Arial"/>
          <w:sz w:val="22"/>
          <w:szCs w:val="22"/>
        </w:rPr>
        <w:t>denial or limitation of information</w:t>
      </w:r>
    </w:p>
    <w:p w14:paraId="46CC1E82" w14:textId="77777777" w:rsidR="009A73A7" w:rsidRPr="00057A71" w:rsidRDefault="009A73A7" w:rsidP="009A73A7"/>
    <w:p w14:paraId="58DF19B1" w14:textId="3FAD5FF2" w:rsidR="00802AF7" w:rsidRPr="00057A71" w:rsidRDefault="00E85436" w:rsidP="00802AF7">
      <w:pPr>
        <w:rPr>
          <w:rFonts w:ascii="Arial" w:hAnsi="Arial" w:cs="Arial"/>
          <w:sz w:val="22"/>
          <w:szCs w:val="22"/>
        </w:rPr>
      </w:pPr>
      <w:r w:rsidRPr="00057A71">
        <w:rPr>
          <w:rFonts w:ascii="Arial" w:hAnsi="Arial" w:cs="Arial"/>
          <w:sz w:val="22"/>
          <w:szCs w:val="22"/>
        </w:rPr>
        <w:t xml:space="preserve">The </w:t>
      </w:r>
      <w:r w:rsidR="00401661" w:rsidRPr="00057A71">
        <w:rPr>
          <w:rFonts w:ascii="Arial" w:hAnsi="Arial" w:cs="Arial"/>
          <w:sz w:val="22"/>
          <w:szCs w:val="22"/>
        </w:rPr>
        <w:t>arrangement</w:t>
      </w:r>
      <w:r w:rsidRPr="00057A71">
        <w:rPr>
          <w:rFonts w:ascii="Arial" w:hAnsi="Arial" w:cs="Arial"/>
          <w:sz w:val="22"/>
          <w:szCs w:val="22"/>
        </w:rPr>
        <w:t xml:space="preserve"> for proxy access may be formal or informal and this is detailed in the NHS E</w:t>
      </w:r>
      <w:r w:rsidR="00401661">
        <w:rPr>
          <w:rFonts w:ascii="Arial" w:hAnsi="Arial" w:cs="Arial"/>
          <w:sz w:val="22"/>
          <w:szCs w:val="22"/>
        </w:rPr>
        <w:t>ngland</w:t>
      </w:r>
      <w:r w:rsidRPr="00057A71">
        <w:rPr>
          <w:rFonts w:ascii="Arial" w:hAnsi="Arial" w:cs="Arial"/>
          <w:sz w:val="22"/>
          <w:szCs w:val="22"/>
        </w:rPr>
        <w:t xml:space="preserve"> document titled </w:t>
      </w:r>
      <w:hyperlink r:id="rId47" w:history="1">
        <w:r w:rsidRPr="00057A71">
          <w:rPr>
            <w:rStyle w:val="Hyperlink"/>
            <w:rFonts w:ascii="Arial" w:hAnsi="Arial" w:cs="Arial"/>
            <w:sz w:val="22"/>
            <w:szCs w:val="22"/>
          </w:rPr>
          <w:t>Proxy Access</w:t>
        </w:r>
      </w:hyperlink>
      <w:r w:rsidRPr="00057A71">
        <w:rPr>
          <w:rFonts w:ascii="Arial" w:hAnsi="Arial" w:cs="Arial"/>
          <w:sz w:val="22"/>
          <w:szCs w:val="22"/>
        </w:rPr>
        <w:t xml:space="preserve">. </w:t>
      </w:r>
      <w:r w:rsidR="001B75E5" w:rsidRPr="00057A71">
        <w:rPr>
          <w:rFonts w:ascii="Arial" w:hAnsi="Arial" w:cs="Arial"/>
          <w:sz w:val="22"/>
          <w:szCs w:val="22"/>
        </w:rPr>
        <w:t>Further reading on this subject can be found in th</w:t>
      </w:r>
      <w:r w:rsidR="00401661">
        <w:rPr>
          <w:rFonts w:ascii="Arial" w:hAnsi="Arial" w:cs="Arial"/>
          <w:sz w:val="22"/>
          <w:szCs w:val="22"/>
        </w:rPr>
        <w:t>e</w:t>
      </w:r>
      <w:r w:rsidR="001B75E5" w:rsidRPr="00057A71">
        <w:rPr>
          <w:rFonts w:ascii="Arial" w:hAnsi="Arial" w:cs="Arial"/>
          <w:sz w:val="22"/>
          <w:szCs w:val="22"/>
        </w:rPr>
        <w:t xml:space="preserve"> NHS Digital </w:t>
      </w:r>
      <w:r w:rsidR="00F82512" w:rsidRPr="00057A71">
        <w:rPr>
          <w:rFonts w:ascii="Arial" w:hAnsi="Arial" w:cs="Arial"/>
          <w:sz w:val="22"/>
          <w:szCs w:val="22"/>
        </w:rPr>
        <w:t xml:space="preserve">document titled </w:t>
      </w:r>
      <w:hyperlink r:id="rId48" w:history="1">
        <w:r w:rsidR="00F82512" w:rsidRPr="00057A71">
          <w:rPr>
            <w:rStyle w:val="Hyperlink"/>
            <w:rFonts w:ascii="Arial" w:hAnsi="Arial" w:cs="Arial"/>
            <w:sz w:val="22"/>
            <w:szCs w:val="22"/>
          </w:rPr>
          <w:t>Linked profiles and proxy access</w:t>
        </w:r>
      </w:hyperlink>
      <w:r w:rsidR="00F82512" w:rsidRPr="00057A71">
        <w:rPr>
          <w:rFonts w:ascii="Arial" w:hAnsi="Arial" w:cs="Arial"/>
          <w:sz w:val="22"/>
          <w:szCs w:val="22"/>
        </w:rPr>
        <w:t>.</w:t>
      </w:r>
      <w:r w:rsidR="001B75E5" w:rsidRPr="00057A71">
        <w:rPr>
          <w:rFonts w:ascii="Arial" w:hAnsi="Arial" w:cs="Arial"/>
          <w:sz w:val="22"/>
          <w:szCs w:val="22"/>
        </w:rPr>
        <w:t xml:space="preserve"> </w:t>
      </w:r>
    </w:p>
    <w:p w14:paraId="7EBD1225" w14:textId="77777777" w:rsidR="00802AF7" w:rsidRPr="00057A71" w:rsidRDefault="00802AF7" w:rsidP="00802AF7">
      <w:pPr>
        <w:rPr>
          <w:rFonts w:ascii="Arial" w:hAnsi="Arial" w:cs="Arial"/>
          <w:sz w:val="22"/>
          <w:szCs w:val="22"/>
        </w:rPr>
      </w:pPr>
    </w:p>
    <w:p w14:paraId="5C7E7252" w14:textId="12782F1E" w:rsidR="001862DD" w:rsidRDefault="00802AF7" w:rsidP="001862DD">
      <w:pPr>
        <w:rPr>
          <w:rFonts w:ascii="Arial" w:hAnsi="Arial" w:cs="Arial"/>
          <w:color w:val="222222"/>
          <w:sz w:val="22"/>
          <w:szCs w:val="22"/>
        </w:rPr>
      </w:pPr>
      <w:r w:rsidRPr="00057A71">
        <w:rPr>
          <w:rFonts w:ascii="Arial" w:hAnsi="Arial" w:cs="Arial"/>
          <w:sz w:val="22"/>
          <w:szCs w:val="22"/>
        </w:rPr>
        <w:t xml:space="preserve">A more formal approach can be to delegate a lasting power of attorney (LPA). </w:t>
      </w:r>
      <w:r w:rsidRPr="00057A71">
        <w:rPr>
          <w:rFonts w:ascii="Arial" w:hAnsi="Arial" w:cs="Arial"/>
          <w:color w:val="222222"/>
          <w:sz w:val="22"/>
          <w:szCs w:val="22"/>
        </w:rPr>
        <w:t>Further information about LPA</w:t>
      </w:r>
      <w:r w:rsidR="00BA4263">
        <w:rPr>
          <w:rFonts w:ascii="Arial" w:hAnsi="Arial" w:cs="Arial"/>
          <w:color w:val="222222"/>
          <w:sz w:val="22"/>
          <w:szCs w:val="22"/>
        </w:rPr>
        <w:t>s</w:t>
      </w:r>
      <w:r w:rsidR="004E28DA">
        <w:rPr>
          <w:rFonts w:ascii="Arial" w:hAnsi="Arial" w:cs="Arial"/>
          <w:color w:val="222222"/>
          <w:sz w:val="22"/>
          <w:szCs w:val="22"/>
        </w:rPr>
        <w:t xml:space="preserve"> </w:t>
      </w:r>
      <w:r w:rsidRPr="00057A71">
        <w:rPr>
          <w:rFonts w:ascii="Arial" w:hAnsi="Arial" w:cs="Arial"/>
          <w:color w:val="222222"/>
          <w:sz w:val="22"/>
          <w:szCs w:val="22"/>
        </w:rPr>
        <w:t xml:space="preserve">can be sought from </w:t>
      </w:r>
      <w:hyperlink w:anchor="_Lasting_power_of" w:history="1">
        <w:r w:rsidRPr="00057A71">
          <w:rPr>
            <w:rStyle w:val="Hyperlink"/>
            <w:rFonts w:ascii="Arial" w:hAnsi="Arial" w:cs="Arial"/>
            <w:sz w:val="22"/>
            <w:szCs w:val="22"/>
          </w:rPr>
          <w:t>Chapter 11</w:t>
        </w:r>
      </w:hyperlink>
      <w:r w:rsidRPr="00057A71">
        <w:rPr>
          <w:rFonts w:ascii="Arial" w:hAnsi="Arial" w:cs="Arial"/>
          <w:color w:val="222222"/>
          <w:sz w:val="22"/>
          <w:szCs w:val="22"/>
        </w:rPr>
        <w:t>.</w:t>
      </w:r>
    </w:p>
    <w:p w14:paraId="77017994" w14:textId="77777777" w:rsidR="00B93BC0" w:rsidRDefault="00B93BC0" w:rsidP="001862DD">
      <w:pPr>
        <w:rPr>
          <w:rFonts w:ascii="Arial" w:hAnsi="Arial" w:cs="Arial"/>
          <w:color w:val="222222"/>
          <w:sz w:val="22"/>
          <w:szCs w:val="22"/>
        </w:rPr>
      </w:pPr>
    </w:p>
    <w:p w14:paraId="1EAEC86E" w14:textId="1629FCA3" w:rsidR="00B93BC0" w:rsidRDefault="00B93BC0" w:rsidP="001862DD">
      <w:pPr>
        <w:rPr>
          <w:rFonts w:ascii="Arial" w:hAnsi="Arial" w:cs="Arial"/>
          <w:color w:val="222222"/>
          <w:sz w:val="22"/>
          <w:szCs w:val="22"/>
        </w:rPr>
      </w:pPr>
      <w:r>
        <w:rPr>
          <w:rFonts w:ascii="Arial" w:hAnsi="Arial" w:cs="Arial"/>
          <w:color w:val="222222"/>
          <w:sz w:val="22"/>
          <w:szCs w:val="22"/>
        </w:rPr>
        <w:t xml:space="preserve">Detailed patient guidance can be found </w:t>
      </w:r>
      <w:r w:rsidR="004E28DA">
        <w:rPr>
          <w:rFonts w:ascii="Arial" w:hAnsi="Arial" w:cs="Arial"/>
          <w:color w:val="222222"/>
          <w:sz w:val="22"/>
          <w:szCs w:val="22"/>
        </w:rPr>
        <w:t>in</w:t>
      </w:r>
      <w:r>
        <w:rPr>
          <w:rFonts w:ascii="Arial" w:hAnsi="Arial" w:cs="Arial"/>
          <w:color w:val="222222"/>
          <w:sz w:val="22"/>
          <w:szCs w:val="22"/>
        </w:rPr>
        <w:t xml:space="preserve"> the NHS E document titled </w:t>
      </w:r>
      <w:hyperlink r:id="rId49" w:history="1">
        <w:r w:rsidRPr="00B93BC0">
          <w:rPr>
            <w:rStyle w:val="Hyperlink"/>
            <w:rFonts w:ascii="Arial" w:hAnsi="Arial" w:cs="Arial"/>
            <w:sz w:val="22"/>
            <w:szCs w:val="22"/>
          </w:rPr>
          <w:t>Accessing GP services for someone else, with proxy access</w:t>
        </w:r>
      </w:hyperlink>
      <w:r>
        <w:rPr>
          <w:rFonts w:ascii="Arial" w:hAnsi="Arial" w:cs="Arial"/>
          <w:color w:val="222222"/>
          <w:sz w:val="22"/>
          <w:szCs w:val="22"/>
        </w:rPr>
        <w:t>.</w:t>
      </w:r>
    </w:p>
    <w:p w14:paraId="3851F4E2" w14:textId="34350D01" w:rsidR="001E6CC6" w:rsidRPr="00057A71" w:rsidRDefault="001E6CC6" w:rsidP="001E6CC6">
      <w:pPr>
        <w:pStyle w:val="Heading2"/>
        <w:rPr>
          <w:rFonts w:ascii="Arial" w:hAnsi="Arial" w:cs="Arial"/>
          <w:smallCaps w:val="0"/>
          <w:sz w:val="24"/>
          <w:szCs w:val="24"/>
          <w:lang w:val="en-GB"/>
        </w:rPr>
      </w:pPr>
      <w:bookmarkStart w:id="171" w:name="_Toc163462768"/>
      <w:bookmarkStart w:id="172" w:name="_Toc163462846"/>
      <w:bookmarkStart w:id="173" w:name="_Toc163462924"/>
      <w:bookmarkStart w:id="174" w:name="_Toc163462769"/>
      <w:bookmarkStart w:id="175" w:name="_Toc163462847"/>
      <w:bookmarkStart w:id="176" w:name="_Toc163462925"/>
      <w:bookmarkStart w:id="177" w:name="_Toc136263944"/>
      <w:bookmarkStart w:id="178" w:name="_Toc136264011"/>
      <w:bookmarkStart w:id="179" w:name="_Toc193974151"/>
      <w:bookmarkEnd w:id="171"/>
      <w:bookmarkEnd w:id="172"/>
      <w:bookmarkEnd w:id="173"/>
      <w:bookmarkEnd w:id="174"/>
      <w:bookmarkEnd w:id="175"/>
      <w:bookmarkEnd w:id="176"/>
      <w:bookmarkEnd w:id="177"/>
      <w:bookmarkEnd w:id="178"/>
      <w:r w:rsidRPr="00057A71">
        <w:rPr>
          <w:rFonts w:ascii="Arial" w:hAnsi="Arial" w:cs="Arial"/>
          <w:smallCaps w:val="0"/>
          <w:sz w:val="24"/>
          <w:szCs w:val="24"/>
          <w:lang w:val="en-GB"/>
        </w:rPr>
        <w:t xml:space="preserve">Proxy </w:t>
      </w:r>
      <w:r w:rsidR="000A5E80" w:rsidRPr="00057A71">
        <w:rPr>
          <w:rFonts w:ascii="Arial" w:hAnsi="Arial" w:cs="Arial"/>
          <w:smallCaps w:val="0"/>
          <w:sz w:val="24"/>
          <w:szCs w:val="24"/>
          <w:lang w:val="en-GB"/>
        </w:rPr>
        <w:t>a</w:t>
      </w:r>
      <w:r w:rsidRPr="00057A71">
        <w:rPr>
          <w:rFonts w:ascii="Arial" w:hAnsi="Arial" w:cs="Arial"/>
          <w:smallCaps w:val="0"/>
          <w:sz w:val="24"/>
          <w:szCs w:val="24"/>
          <w:lang w:val="en-GB"/>
        </w:rPr>
        <w:t xml:space="preserve">ccess in </w:t>
      </w:r>
      <w:r w:rsidR="000A5E80" w:rsidRPr="00057A71">
        <w:rPr>
          <w:rFonts w:ascii="Arial" w:hAnsi="Arial" w:cs="Arial"/>
          <w:smallCaps w:val="0"/>
          <w:sz w:val="24"/>
          <w:szCs w:val="24"/>
          <w:lang w:val="en-GB"/>
        </w:rPr>
        <w:t>a</w:t>
      </w:r>
      <w:r w:rsidRPr="00057A71">
        <w:rPr>
          <w:rFonts w:ascii="Arial" w:hAnsi="Arial" w:cs="Arial"/>
          <w:smallCaps w:val="0"/>
          <w:sz w:val="24"/>
          <w:szCs w:val="24"/>
          <w:lang w:val="en-GB"/>
        </w:rPr>
        <w:t xml:space="preserve">dults </w:t>
      </w:r>
      <w:r w:rsidR="000A5E80" w:rsidRPr="00057A71">
        <w:rPr>
          <w:rFonts w:ascii="Arial" w:hAnsi="Arial" w:cs="Arial"/>
          <w:smallCaps w:val="0"/>
          <w:sz w:val="24"/>
          <w:szCs w:val="24"/>
          <w:lang w:val="en-GB"/>
        </w:rPr>
        <w:t>w</w:t>
      </w:r>
      <w:r w:rsidRPr="00057A71">
        <w:rPr>
          <w:rFonts w:ascii="Arial" w:hAnsi="Arial" w:cs="Arial"/>
          <w:smallCaps w:val="0"/>
          <w:sz w:val="24"/>
          <w:szCs w:val="24"/>
          <w:lang w:val="en-GB"/>
        </w:rPr>
        <w:t xml:space="preserve">ith </w:t>
      </w:r>
      <w:r w:rsidR="000A5E80" w:rsidRPr="00057A71">
        <w:rPr>
          <w:rFonts w:ascii="Arial" w:hAnsi="Arial" w:cs="Arial"/>
          <w:smallCaps w:val="0"/>
          <w:sz w:val="24"/>
          <w:szCs w:val="24"/>
          <w:lang w:val="en-GB"/>
        </w:rPr>
        <w:t>c</w:t>
      </w:r>
      <w:r w:rsidRPr="00057A71">
        <w:rPr>
          <w:rFonts w:ascii="Arial" w:hAnsi="Arial" w:cs="Arial"/>
          <w:smallCaps w:val="0"/>
          <w:sz w:val="24"/>
          <w:szCs w:val="24"/>
          <w:lang w:val="en-GB"/>
        </w:rPr>
        <w:t>apacity</w:t>
      </w:r>
      <w:bookmarkEnd w:id="179"/>
    </w:p>
    <w:p w14:paraId="3B2C5EDD" w14:textId="77777777" w:rsidR="001E6CC6" w:rsidRPr="00057A71" w:rsidRDefault="001E6CC6" w:rsidP="001E6CC6">
      <w:pPr>
        <w:rPr>
          <w:rFonts w:ascii="Arial" w:hAnsi="Arial" w:cs="Arial"/>
          <w:sz w:val="22"/>
          <w:szCs w:val="22"/>
        </w:rPr>
      </w:pPr>
    </w:p>
    <w:p w14:paraId="16DCBDE5" w14:textId="6FC26BA9" w:rsidR="0055209A" w:rsidRPr="00057A71" w:rsidRDefault="00B60607" w:rsidP="001E6CC6">
      <w:pPr>
        <w:rPr>
          <w:rFonts w:ascii="Arial" w:hAnsi="Arial" w:cs="Arial"/>
          <w:sz w:val="22"/>
          <w:szCs w:val="22"/>
        </w:rPr>
      </w:pPr>
      <w:r w:rsidRPr="00057A71">
        <w:rPr>
          <w:rFonts w:ascii="Arial" w:hAnsi="Arial" w:cs="Arial"/>
          <w:sz w:val="22"/>
          <w:szCs w:val="22"/>
        </w:rPr>
        <w:t>Under the Data Protection Act 2018, p</w:t>
      </w:r>
      <w:r w:rsidR="001E6CC6" w:rsidRPr="00057A71">
        <w:rPr>
          <w:rFonts w:ascii="Arial" w:hAnsi="Arial" w:cs="Arial"/>
          <w:sz w:val="22"/>
          <w:szCs w:val="22"/>
        </w:rPr>
        <w:t>atients over the age</w:t>
      </w:r>
      <w:r w:rsidR="00E41B26" w:rsidRPr="00057A71">
        <w:rPr>
          <w:rFonts w:ascii="Arial" w:hAnsi="Arial" w:cs="Arial"/>
          <w:sz w:val="22"/>
          <w:szCs w:val="22"/>
        </w:rPr>
        <w:t xml:space="preserve"> of</w:t>
      </w:r>
      <w:r w:rsidR="001E6CC6" w:rsidRPr="00057A71">
        <w:rPr>
          <w:rFonts w:ascii="Arial" w:hAnsi="Arial" w:cs="Arial"/>
          <w:sz w:val="22"/>
          <w:szCs w:val="22"/>
        </w:rPr>
        <w:t xml:space="preserve"> 13 are assumed to have mental capacity to consent to proxy access. Whe</w:t>
      </w:r>
      <w:r w:rsidR="00401661">
        <w:rPr>
          <w:rFonts w:ascii="Arial" w:hAnsi="Arial" w:cs="Arial"/>
          <w:sz w:val="22"/>
          <w:szCs w:val="22"/>
        </w:rPr>
        <w:t>n</w:t>
      </w:r>
      <w:r w:rsidR="001E6CC6" w:rsidRPr="00057A71">
        <w:rPr>
          <w:rFonts w:ascii="Arial" w:hAnsi="Arial" w:cs="Arial"/>
          <w:sz w:val="22"/>
          <w:szCs w:val="22"/>
        </w:rPr>
        <w:t xml:space="preserve"> a patient with capacity gives their consent, the application should be dealt with on the same basis as the patient.</w:t>
      </w:r>
      <w:r w:rsidRPr="00057A71">
        <w:rPr>
          <w:rFonts w:ascii="Arial" w:hAnsi="Arial" w:cs="Arial"/>
          <w:sz w:val="22"/>
          <w:szCs w:val="22"/>
        </w:rPr>
        <w:t xml:space="preserve"> </w:t>
      </w:r>
    </w:p>
    <w:p w14:paraId="7D62A96A" w14:textId="1B81B0E7" w:rsidR="00553665" w:rsidRPr="00057A71" w:rsidRDefault="0055209A" w:rsidP="00E30204">
      <w:pPr>
        <w:rPr>
          <w:rFonts w:ascii="Arial" w:hAnsi="Arial" w:cs="Arial"/>
          <w:sz w:val="22"/>
          <w:szCs w:val="22"/>
        </w:rPr>
      </w:pPr>
      <w:hyperlink w:anchor="_Appendix_C_–" w:history="1">
        <w:r w:rsidRPr="00057A71">
          <w:rPr>
            <w:rStyle w:val="Hyperlink"/>
            <w:rFonts w:ascii="Arial" w:hAnsi="Arial" w:cs="Arial"/>
            <w:sz w:val="22"/>
            <w:szCs w:val="22"/>
          </w:rPr>
          <w:t xml:space="preserve">Annex </w:t>
        </w:r>
        <w:r w:rsidR="00375FFA" w:rsidRPr="00057A71">
          <w:rPr>
            <w:rStyle w:val="Hyperlink"/>
            <w:rFonts w:ascii="Arial" w:hAnsi="Arial" w:cs="Arial"/>
            <w:sz w:val="22"/>
            <w:szCs w:val="22"/>
          </w:rPr>
          <w:t>C</w:t>
        </w:r>
      </w:hyperlink>
      <w:r w:rsidRPr="00057A71">
        <w:rPr>
          <w:rFonts w:ascii="Arial" w:hAnsi="Arial" w:cs="Arial"/>
          <w:sz w:val="22"/>
          <w:szCs w:val="22"/>
        </w:rPr>
        <w:t xml:space="preserve"> is </w:t>
      </w:r>
      <w:r w:rsidR="001212D7" w:rsidRPr="00057A71">
        <w:rPr>
          <w:rFonts w:ascii="Arial" w:hAnsi="Arial" w:cs="Arial"/>
          <w:sz w:val="22"/>
          <w:szCs w:val="22"/>
        </w:rPr>
        <w:t xml:space="preserve">a </w:t>
      </w:r>
      <w:r w:rsidR="00D576B3" w:rsidRPr="00057A71">
        <w:rPr>
          <w:rFonts w:ascii="Arial" w:hAnsi="Arial" w:cs="Arial"/>
          <w:sz w:val="22"/>
          <w:szCs w:val="22"/>
        </w:rPr>
        <w:t xml:space="preserve">consent </w:t>
      </w:r>
      <w:r w:rsidR="001212D7" w:rsidRPr="00057A71">
        <w:rPr>
          <w:rFonts w:ascii="Arial" w:hAnsi="Arial" w:cs="Arial"/>
          <w:sz w:val="22"/>
          <w:szCs w:val="22"/>
        </w:rPr>
        <w:t>form to allow nominated persons</w:t>
      </w:r>
      <w:r w:rsidR="00E30204" w:rsidRPr="00057A71">
        <w:rPr>
          <w:rFonts w:ascii="Arial" w:hAnsi="Arial" w:cs="Arial"/>
          <w:sz w:val="22"/>
          <w:szCs w:val="22"/>
        </w:rPr>
        <w:t xml:space="preserve"> with capacity</w:t>
      </w:r>
      <w:r w:rsidR="001212D7" w:rsidRPr="00057A71">
        <w:rPr>
          <w:rFonts w:ascii="Arial" w:hAnsi="Arial" w:cs="Arial"/>
          <w:sz w:val="22"/>
          <w:szCs w:val="22"/>
        </w:rPr>
        <w:t xml:space="preserve"> access to </w:t>
      </w:r>
      <w:r w:rsidR="00E41B26" w:rsidRPr="00057A71">
        <w:rPr>
          <w:rFonts w:ascii="Arial" w:hAnsi="Arial" w:cs="Arial"/>
          <w:sz w:val="22"/>
          <w:szCs w:val="22"/>
        </w:rPr>
        <w:t xml:space="preserve">specific </w:t>
      </w:r>
      <w:r w:rsidR="001212D7" w:rsidRPr="00057A71">
        <w:rPr>
          <w:rFonts w:ascii="Arial" w:hAnsi="Arial" w:cs="Arial"/>
          <w:sz w:val="22"/>
          <w:szCs w:val="22"/>
        </w:rPr>
        <w:t xml:space="preserve">areas of a </w:t>
      </w:r>
      <w:r w:rsidR="00553665" w:rsidRPr="00057A71">
        <w:rPr>
          <w:rFonts w:ascii="Arial" w:hAnsi="Arial" w:cs="Arial"/>
          <w:sz w:val="22"/>
          <w:szCs w:val="22"/>
        </w:rPr>
        <w:t xml:space="preserve">named </w:t>
      </w:r>
      <w:r w:rsidR="001212D7" w:rsidRPr="00057A71">
        <w:rPr>
          <w:rFonts w:ascii="Arial" w:hAnsi="Arial" w:cs="Arial"/>
          <w:sz w:val="22"/>
          <w:szCs w:val="22"/>
        </w:rPr>
        <w:t>p</w:t>
      </w:r>
      <w:r w:rsidR="00553665" w:rsidRPr="00057A71">
        <w:rPr>
          <w:rFonts w:ascii="Arial" w:hAnsi="Arial" w:cs="Arial"/>
          <w:sz w:val="22"/>
          <w:szCs w:val="22"/>
        </w:rPr>
        <w:t>erson</w:t>
      </w:r>
      <w:r w:rsidR="00E41B26" w:rsidRPr="00057A71">
        <w:rPr>
          <w:rFonts w:ascii="Arial" w:hAnsi="Arial" w:cs="Arial"/>
          <w:sz w:val="22"/>
          <w:szCs w:val="22"/>
        </w:rPr>
        <w:t>’</w:t>
      </w:r>
      <w:r w:rsidR="00553665" w:rsidRPr="00057A71">
        <w:rPr>
          <w:rFonts w:ascii="Arial" w:hAnsi="Arial" w:cs="Arial"/>
          <w:sz w:val="22"/>
          <w:szCs w:val="22"/>
        </w:rPr>
        <w:t xml:space="preserve">s </w:t>
      </w:r>
      <w:r w:rsidR="001212D7" w:rsidRPr="00057A71">
        <w:rPr>
          <w:rFonts w:ascii="Arial" w:hAnsi="Arial" w:cs="Arial"/>
          <w:sz w:val="22"/>
          <w:szCs w:val="22"/>
        </w:rPr>
        <w:t>medical record</w:t>
      </w:r>
      <w:r w:rsidR="00D576B3" w:rsidRPr="00057A71">
        <w:rPr>
          <w:rFonts w:ascii="Arial" w:hAnsi="Arial" w:cs="Arial"/>
          <w:sz w:val="22"/>
          <w:szCs w:val="22"/>
        </w:rPr>
        <w:t>s</w:t>
      </w:r>
      <w:r w:rsidR="00E30204" w:rsidRPr="00057A71">
        <w:rPr>
          <w:rFonts w:ascii="Arial" w:hAnsi="Arial" w:cs="Arial"/>
          <w:sz w:val="22"/>
          <w:szCs w:val="22"/>
        </w:rPr>
        <w:t>.</w:t>
      </w:r>
    </w:p>
    <w:p w14:paraId="46F546AB" w14:textId="77777777" w:rsidR="00553665" w:rsidRPr="00057A71" w:rsidRDefault="00553665" w:rsidP="0055209A">
      <w:pPr>
        <w:rPr>
          <w:rFonts w:ascii="Arial" w:hAnsi="Arial" w:cs="Arial"/>
          <w:sz w:val="22"/>
          <w:szCs w:val="22"/>
        </w:rPr>
      </w:pPr>
    </w:p>
    <w:p w14:paraId="070DA0FD" w14:textId="35A9F7BE" w:rsidR="00B60607" w:rsidRPr="00057A71" w:rsidRDefault="0055209A" w:rsidP="00B60607">
      <w:pPr>
        <w:rPr>
          <w:rFonts w:ascii="Arial" w:hAnsi="Arial" w:cs="Arial"/>
          <w:sz w:val="22"/>
          <w:szCs w:val="22"/>
        </w:rPr>
      </w:pPr>
      <w:r w:rsidRPr="00057A71">
        <w:rPr>
          <w:rFonts w:ascii="Arial" w:hAnsi="Arial" w:cs="Arial"/>
          <w:sz w:val="22"/>
          <w:szCs w:val="22"/>
        </w:rPr>
        <w:lastRenderedPageBreak/>
        <w:t xml:space="preserve">This form can be used </w:t>
      </w:r>
      <w:r w:rsidR="00553665" w:rsidRPr="00057A71">
        <w:rPr>
          <w:rFonts w:ascii="Arial" w:hAnsi="Arial" w:cs="Arial"/>
          <w:sz w:val="22"/>
          <w:szCs w:val="22"/>
        </w:rPr>
        <w:t xml:space="preserve">for a named proxy </w:t>
      </w:r>
      <w:r w:rsidR="001212D7" w:rsidRPr="00057A71">
        <w:rPr>
          <w:rFonts w:ascii="Arial" w:hAnsi="Arial" w:cs="Arial"/>
          <w:sz w:val="22"/>
          <w:szCs w:val="22"/>
        </w:rPr>
        <w:t xml:space="preserve">to </w:t>
      </w:r>
      <w:r w:rsidR="00553665" w:rsidRPr="00057A71">
        <w:rPr>
          <w:rFonts w:ascii="Arial" w:hAnsi="Arial" w:cs="Arial"/>
          <w:sz w:val="22"/>
          <w:szCs w:val="22"/>
        </w:rPr>
        <w:t xml:space="preserve">simply </w:t>
      </w:r>
      <w:r w:rsidR="001212D7" w:rsidRPr="00057A71">
        <w:rPr>
          <w:rFonts w:ascii="Arial" w:hAnsi="Arial" w:cs="Arial"/>
          <w:sz w:val="22"/>
          <w:szCs w:val="22"/>
        </w:rPr>
        <w:t>book an appointment</w:t>
      </w:r>
      <w:r w:rsidR="00553665" w:rsidRPr="00057A71">
        <w:rPr>
          <w:rFonts w:ascii="Arial" w:hAnsi="Arial" w:cs="Arial"/>
          <w:sz w:val="22"/>
          <w:szCs w:val="22"/>
        </w:rPr>
        <w:t xml:space="preserve"> or order medication</w:t>
      </w:r>
      <w:r w:rsidR="001212D7" w:rsidRPr="00057A71">
        <w:rPr>
          <w:rFonts w:ascii="Arial" w:hAnsi="Arial" w:cs="Arial"/>
          <w:sz w:val="22"/>
          <w:szCs w:val="22"/>
        </w:rPr>
        <w:t xml:space="preserve">, </w:t>
      </w:r>
      <w:r w:rsidR="00553665" w:rsidRPr="00057A71">
        <w:rPr>
          <w:rFonts w:ascii="Arial" w:hAnsi="Arial" w:cs="Arial"/>
          <w:sz w:val="22"/>
          <w:szCs w:val="22"/>
        </w:rPr>
        <w:t>or for greater access such as to</w:t>
      </w:r>
      <w:r w:rsidRPr="00057A71">
        <w:rPr>
          <w:rFonts w:ascii="Arial" w:hAnsi="Arial" w:cs="Arial"/>
          <w:sz w:val="22"/>
          <w:szCs w:val="22"/>
        </w:rPr>
        <w:t xml:space="preserve"> have access to </w:t>
      </w:r>
      <w:r w:rsidR="00D576B3" w:rsidRPr="00057A71">
        <w:rPr>
          <w:rFonts w:ascii="Arial" w:hAnsi="Arial" w:cs="Arial"/>
          <w:sz w:val="22"/>
          <w:szCs w:val="22"/>
        </w:rPr>
        <w:t xml:space="preserve">obtaining </w:t>
      </w:r>
      <w:r w:rsidRPr="00057A71">
        <w:rPr>
          <w:rFonts w:ascii="Arial" w:hAnsi="Arial" w:cs="Arial"/>
          <w:sz w:val="22"/>
          <w:szCs w:val="22"/>
        </w:rPr>
        <w:t>test results or</w:t>
      </w:r>
      <w:r w:rsidR="00D576B3" w:rsidRPr="00057A71">
        <w:rPr>
          <w:rFonts w:ascii="Arial" w:hAnsi="Arial" w:cs="Arial"/>
          <w:sz w:val="22"/>
          <w:szCs w:val="22"/>
        </w:rPr>
        <w:t xml:space="preserve"> </w:t>
      </w:r>
      <w:r w:rsidRPr="00057A71">
        <w:rPr>
          <w:rFonts w:ascii="Arial" w:hAnsi="Arial" w:cs="Arial"/>
          <w:sz w:val="22"/>
          <w:szCs w:val="22"/>
        </w:rPr>
        <w:t>consultations.</w:t>
      </w:r>
      <w:r w:rsidR="00D576B3" w:rsidRPr="00057A71">
        <w:rPr>
          <w:rFonts w:ascii="Arial" w:hAnsi="Arial" w:cs="Arial"/>
          <w:sz w:val="22"/>
          <w:szCs w:val="22"/>
        </w:rPr>
        <w:t xml:space="preserve"> </w:t>
      </w:r>
      <w:r w:rsidRPr="00057A71">
        <w:rPr>
          <w:rFonts w:ascii="Arial" w:hAnsi="Arial" w:cs="Arial"/>
          <w:sz w:val="22"/>
          <w:szCs w:val="22"/>
        </w:rPr>
        <w:t>The form has tick boxes t</w:t>
      </w:r>
      <w:r w:rsidR="00553665" w:rsidRPr="00057A71">
        <w:rPr>
          <w:rFonts w:ascii="Arial" w:hAnsi="Arial" w:cs="Arial"/>
          <w:sz w:val="22"/>
          <w:szCs w:val="22"/>
        </w:rPr>
        <w:t>hat</w:t>
      </w:r>
      <w:r w:rsidRPr="00057A71">
        <w:rPr>
          <w:rFonts w:ascii="Arial" w:hAnsi="Arial" w:cs="Arial"/>
          <w:sz w:val="22"/>
          <w:szCs w:val="22"/>
        </w:rPr>
        <w:t xml:space="preserve"> </w:t>
      </w:r>
      <w:r w:rsidR="00E41B26" w:rsidRPr="00057A71">
        <w:rPr>
          <w:rFonts w:ascii="Arial" w:hAnsi="Arial" w:cs="Arial"/>
          <w:sz w:val="22"/>
          <w:szCs w:val="22"/>
        </w:rPr>
        <w:t xml:space="preserve">specifically </w:t>
      </w:r>
      <w:r w:rsidRPr="00057A71">
        <w:rPr>
          <w:rFonts w:ascii="Arial" w:hAnsi="Arial" w:cs="Arial"/>
          <w:sz w:val="22"/>
          <w:szCs w:val="22"/>
        </w:rPr>
        <w:t>allow</w:t>
      </w:r>
      <w:r w:rsidR="00553665" w:rsidRPr="00057A71">
        <w:rPr>
          <w:rFonts w:ascii="Arial" w:hAnsi="Arial" w:cs="Arial"/>
          <w:sz w:val="22"/>
          <w:szCs w:val="22"/>
        </w:rPr>
        <w:t xml:space="preserve"> a named person to have partial or full access to</w:t>
      </w:r>
      <w:r w:rsidRPr="00057A71">
        <w:rPr>
          <w:rFonts w:ascii="Arial" w:hAnsi="Arial" w:cs="Arial"/>
          <w:sz w:val="22"/>
          <w:szCs w:val="22"/>
        </w:rPr>
        <w:t xml:space="preserve"> </w:t>
      </w:r>
      <w:r w:rsidR="00553665" w:rsidRPr="00057A71">
        <w:rPr>
          <w:rFonts w:ascii="Arial" w:hAnsi="Arial" w:cs="Arial"/>
          <w:sz w:val="22"/>
          <w:szCs w:val="22"/>
        </w:rPr>
        <w:t>the named person</w:t>
      </w:r>
      <w:r w:rsidR="00E41B26" w:rsidRPr="00057A71">
        <w:rPr>
          <w:rFonts w:ascii="Arial" w:hAnsi="Arial" w:cs="Arial"/>
          <w:sz w:val="22"/>
          <w:szCs w:val="22"/>
        </w:rPr>
        <w:t>’</w:t>
      </w:r>
      <w:r w:rsidR="00553665" w:rsidRPr="00057A71">
        <w:rPr>
          <w:rFonts w:ascii="Arial" w:hAnsi="Arial" w:cs="Arial"/>
          <w:sz w:val="22"/>
          <w:szCs w:val="22"/>
        </w:rPr>
        <w:t>s healthcare information. This form must be signed by the patient prior to being considered valid.</w:t>
      </w:r>
      <w:r w:rsidR="00B60607" w:rsidRPr="00057A71">
        <w:rPr>
          <w:rFonts w:ascii="Arial" w:hAnsi="Arial" w:cs="Arial"/>
          <w:sz w:val="22"/>
          <w:szCs w:val="22"/>
        </w:rPr>
        <w:t xml:space="preserve"> Any concerns </w:t>
      </w:r>
      <w:r w:rsidR="00401661">
        <w:rPr>
          <w:rFonts w:ascii="Arial" w:hAnsi="Arial" w:cs="Arial"/>
          <w:sz w:val="22"/>
          <w:szCs w:val="22"/>
        </w:rPr>
        <w:t xml:space="preserve">with regard </w:t>
      </w:r>
      <w:r w:rsidR="00B60607" w:rsidRPr="00057A71">
        <w:rPr>
          <w:rFonts w:ascii="Arial" w:hAnsi="Arial" w:cs="Arial"/>
          <w:sz w:val="22"/>
          <w:szCs w:val="22"/>
        </w:rPr>
        <w:t>to coercion must be discussed with the safeguarding lead.</w:t>
      </w:r>
    </w:p>
    <w:p w14:paraId="0C7E516C" w14:textId="30E5AFD3" w:rsidR="0055209A" w:rsidRPr="00057A71" w:rsidRDefault="0055209A" w:rsidP="0055209A">
      <w:pPr>
        <w:rPr>
          <w:rFonts w:ascii="Arial" w:hAnsi="Arial" w:cs="Arial"/>
          <w:sz w:val="22"/>
          <w:szCs w:val="22"/>
        </w:rPr>
      </w:pPr>
    </w:p>
    <w:p w14:paraId="41A516DD" w14:textId="2DD586EE" w:rsidR="00E30204" w:rsidRPr="00057A71" w:rsidRDefault="00E30204" w:rsidP="0055209A">
      <w:pPr>
        <w:rPr>
          <w:rFonts w:ascii="Arial" w:hAnsi="Arial" w:cs="Arial"/>
          <w:sz w:val="22"/>
          <w:szCs w:val="22"/>
        </w:rPr>
      </w:pPr>
      <w:r w:rsidRPr="00057A71">
        <w:rPr>
          <w:rFonts w:ascii="Arial" w:hAnsi="Arial" w:cs="Arial"/>
          <w:sz w:val="22"/>
          <w:szCs w:val="22"/>
        </w:rPr>
        <w:t>It should be noted that this form does not permit any third</w:t>
      </w:r>
      <w:r w:rsidR="00401661">
        <w:rPr>
          <w:rFonts w:ascii="Arial" w:hAnsi="Arial" w:cs="Arial"/>
          <w:sz w:val="22"/>
          <w:szCs w:val="22"/>
        </w:rPr>
        <w:t xml:space="preserve"> </w:t>
      </w:r>
      <w:r w:rsidRPr="00057A71">
        <w:rPr>
          <w:rFonts w:ascii="Arial" w:hAnsi="Arial" w:cs="Arial"/>
          <w:sz w:val="22"/>
          <w:szCs w:val="22"/>
        </w:rPr>
        <w:t>party individual to make healthcare decisions on behalf of the named patient. Furthermore, the patient is responsible for this agreement and any changes or updates that may be required at a later date.</w:t>
      </w:r>
    </w:p>
    <w:p w14:paraId="4F967E1E" w14:textId="77777777" w:rsidR="00E30204" w:rsidRPr="00057A71" w:rsidRDefault="00E30204" w:rsidP="0055209A">
      <w:pPr>
        <w:rPr>
          <w:rFonts w:ascii="Arial" w:hAnsi="Arial" w:cs="Arial"/>
          <w:sz w:val="22"/>
          <w:szCs w:val="22"/>
        </w:rPr>
      </w:pPr>
    </w:p>
    <w:p w14:paraId="57E0DF54" w14:textId="0834F2DB" w:rsidR="00553665" w:rsidRPr="00057A71" w:rsidRDefault="00E30204" w:rsidP="0055209A">
      <w:pPr>
        <w:rPr>
          <w:rFonts w:ascii="Arial" w:hAnsi="Arial" w:cs="Arial"/>
          <w:sz w:val="22"/>
          <w:szCs w:val="22"/>
        </w:rPr>
      </w:pPr>
      <w:hyperlink w:anchor="_Refusal_to_requests" w:history="1">
        <w:r w:rsidRPr="00057A71">
          <w:rPr>
            <w:rStyle w:val="Hyperlink"/>
            <w:rFonts w:ascii="Arial" w:hAnsi="Arial" w:cs="Arial"/>
            <w:sz w:val="22"/>
            <w:szCs w:val="22"/>
          </w:rPr>
          <w:t xml:space="preserve">Chapter </w:t>
        </w:r>
        <w:r w:rsidR="00F70054" w:rsidRPr="00057A71">
          <w:rPr>
            <w:rStyle w:val="Hyperlink"/>
            <w:rFonts w:ascii="Arial" w:hAnsi="Arial" w:cs="Arial"/>
            <w:sz w:val="22"/>
            <w:szCs w:val="22"/>
          </w:rPr>
          <w:t>12</w:t>
        </w:r>
      </w:hyperlink>
      <w:r w:rsidR="00F70054" w:rsidRPr="00057A71">
        <w:rPr>
          <w:rFonts w:ascii="Arial" w:hAnsi="Arial" w:cs="Arial"/>
          <w:sz w:val="22"/>
          <w:szCs w:val="22"/>
        </w:rPr>
        <w:t xml:space="preserve"> </w:t>
      </w:r>
      <w:r w:rsidRPr="00057A71">
        <w:rPr>
          <w:rFonts w:ascii="Arial" w:hAnsi="Arial" w:cs="Arial"/>
          <w:sz w:val="22"/>
          <w:szCs w:val="22"/>
        </w:rPr>
        <w:t>details the requi</w:t>
      </w:r>
      <w:r w:rsidR="00E41B26" w:rsidRPr="00057A71">
        <w:rPr>
          <w:rFonts w:ascii="Arial" w:hAnsi="Arial" w:cs="Arial"/>
          <w:sz w:val="22"/>
          <w:szCs w:val="22"/>
        </w:rPr>
        <w:t>re</w:t>
      </w:r>
      <w:r w:rsidRPr="00057A71">
        <w:rPr>
          <w:rFonts w:ascii="Arial" w:hAnsi="Arial" w:cs="Arial"/>
          <w:sz w:val="22"/>
          <w:szCs w:val="22"/>
        </w:rPr>
        <w:t xml:space="preserve">ment </w:t>
      </w:r>
      <w:r w:rsidR="00375FFA" w:rsidRPr="00057A71">
        <w:rPr>
          <w:rFonts w:ascii="Arial" w:hAnsi="Arial" w:cs="Arial"/>
          <w:sz w:val="22"/>
          <w:szCs w:val="22"/>
        </w:rPr>
        <w:t xml:space="preserve">to </w:t>
      </w:r>
      <w:r w:rsidRPr="00057A71">
        <w:rPr>
          <w:rFonts w:ascii="Arial" w:hAnsi="Arial" w:cs="Arial"/>
          <w:sz w:val="22"/>
          <w:szCs w:val="22"/>
        </w:rPr>
        <w:t xml:space="preserve">confirm </w:t>
      </w:r>
      <w:r w:rsidR="00375FFA" w:rsidRPr="00057A71">
        <w:rPr>
          <w:rFonts w:ascii="Arial" w:hAnsi="Arial" w:cs="Arial"/>
          <w:sz w:val="22"/>
          <w:szCs w:val="22"/>
        </w:rPr>
        <w:t xml:space="preserve">any </w:t>
      </w:r>
      <w:r w:rsidRPr="00057A71">
        <w:rPr>
          <w:rFonts w:ascii="Arial" w:hAnsi="Arial" w:cs="Arial"/>
          <w:sz w:val="22"/>
          <w:szCs w:val="22"/>
        </w:rPr>
        <w:t>third</w:t>
      </w:r>
      <w:r w:rsidR="00401661">
        <w:rPr>
          <w:rFonts w:ascii="Arial" w:hAnsi="Arial" w:cs="Arial"/>
          <w:sz w:val="22"/>
          <w:szCs w:val="22"/>
        </w:rPr>
        <w:t xml:space="preserve"> </w:t>
      </w:r>
      <w:r w:rsidRPr="00057A71">
        <w:rPr>
          <w:rFonts w:ascii="Arial" w:hAnsi="Arial" w:cs="Arial"/>
          <w:sz w:val="22"/>
          <w:szCs w:val="22"/>
        </w:rPr>
        <w:t>part</w:t>
      </w:r>
      <w:r w:rsidR="00E41B26" w:rsidRPr="00057A71">
        <w:rPr>
          <w:rFonts w:ascii="Arial" w:hAnsi="Arial" w:cs="Arial"/>
          <w:sz w:val="22"/>
          <w:szCs w:val="22"/>
        </w:rPr>
        <w:t>y’s</w:t>
      </w:r>
      <w:r w:rsidRPr="00057A71">
        <w:rPr>
          <w:rFonts w:ascii="Arial" w:hAnsi="Arial" w:cs="Arial"/>
          <w:sz w:val="22"/>
          <w:szCs w:val="22"/>
        </w:rPr>
        <w:t xml:space="preserve"> identity.</w:t>
      </w:r>
      <w:r w:rsidR="00B60607" w:rsidRPr="00057A71">
        <w:rPr>
          <w:rFonts w:ascii="Arial" w:hAnsi="Arial" w:cs="Arial"/>
          <w:sz w:val="22"/>
          <w:szCs w:val="22"/>
        </w:rPr>
        <w:t xml:space="preserve"> </w:t>
      </w:r>
      <w:r w:rsidR="007F2A86">
        <w:rPr>
          <w:rFonts w:ascii="Arial" w:hAnsi="Arial" w:cs="Arial"/>
          <w:sz w:val="22"/>
          <w:szCs w:val="22"/>
        </w:rPr>
        <w:t xml:space="preserve"> </w:t>
      </w:r>
      <w:r w:rsidR="00B60607" w:rsidRPr="00057A71">
        <w:rPr>
          <w:rFonts w:ascii="Arial" w:hAnsi="Arial" w:cs="Arial"/>
          <w:sz w:val="22"/>
          <w:szCs w:val="22"/>
        </w:rPr>
        <w:t>For children and young people</w:t>
      </w:r>
      <w:r w:rsidR="001103D1">
        <w:rPr>
          <w:rFonts w:ascii="Arial" w:hAnsi="Arial" w:cs="Arial"/>
          <w:sz w:val="22"/>
          <w:szCs w:val="22"/>
        </w:rPr>
        <w:t>,</w:t>
      </w:r>
      <w:r w:rsidR="00B60607" w:rsidRPr="00057A71">
        <w:rPr>
          <w:rFonts w:ascii="Arial" w:hAnsi="Arial" w:cs="Arial"/>
          <w:sz w:val="22"/>
          <w:szCs w:val="22"/>
        </w:rPr>
        <w:t xml:space="preserve"> refer to </w:t>
      </w:r>
      <w:hyperlink w:anchor="_Children_and_young" w:history="1">
        <w:r w:rsidR="00B60607" w:rsidRPr="00057A71">
          <w:rPr>
            <w:rStyle w:val="Hyperlink"/>
            <w:rFonts w:ascii="Arial" w:hAnsi="Arial" w:cs="Arial"/>
            <w:sz w:val="22"/>
            <w:szCs w:val="22"/>
          </w:rPr>
          <w:t>Section 10.4</w:t>
        </w:r>
      </w:hyperlink>
      <w:r w:rsidR="00B60607" w:rsidRPr="00057A71">
        <w:rPr>
          <w:rFonts w:ascii="Arial" w:hAnsi="Arial" w:cs="Arial"/>
          <w:sz w:val="22"/>
          <w:szCs w:val="22"/>
        </w:rPr>
        <w:t>.</w:t>
      </w:r>
    </w:p>
    <w:p w14:paraId="2612CBD6" w14:textId="19D2BFD1" w:rsidR="001E6CC6" w:rsidRPr="00057A71" w:rsidRDefault="001E6CC6" w:rsidP="001E6CC6">
      <w:pPr>
        <w:pStyle w:val="Heading2"/>
        <w:rPr>
          <w:rFonts w:ascii="Arial" w:hAnsi="Arial" w:cs="Arial"/>
          <w:smallCaps w:val="0"/>
          <w:sz w:val="24"/>
          <w:szCs w:val="24"/>
          <w:lang w:val="en-GB"/>
        </w:rPr>
      </w:pPr>
      <w:bookmarkStart w:id="180" w:name="_Toc147399092"/>
      <w:bookmarkStart w:id="181" w:name="_Toc147399181"/>
      <w:bookmarkStart w:id="182" w:name="_Toc147399270"/>
      <w:bookmarkStart w:id="183" w:name="_Toc147826699"/>
      <w:bookmarkStart w:id="184" w:name="_Toc147826788"/>
      <w:bookmarkStart w:id="185" w:name="_Toc147838761"/>
      <w:bookmarkStart w:id="186" w:name="_Toc147838852"/>
      <w:bookmarkStart w:id="187" w:name="_Toc147844089"/>
      <w:bookmarkStart w:id="188" w:name="_Toc193974152"/>
      <w:bookmarkEnd w:id="180"/>
      <w:bookmarkEnd w:id="181"/>
      <w:bookmarkEnd w:id="182"/>
      <w:bookmarkEnd w:id="183"/>
      <w:bookmarkEnd w:id="184"/>
      <w:bookmarkEnd w:id="185"/>
      <w:bookmarkEnd w:id="186"/>
      <w:bookmarkEnd w:id="187"/>
      <w:r w:rsidRPr="00057A71">
        <w:rPr>
          <w:rFonts w:ascii="Arial" w:hAnsi="Arial" w:cs="Arial"/>
          <w:smallCaps w:val="0"/>
          <w:sz w:val="24"/>
          <w:szCs w:val="24"/>
          <w:lang w:val="en-GB"/>
        </w:rPr>
        <w:t xml:space="preserve">Proxy </w:t>
      </w:r>
      <w:r w:rsidR="000A5E80" w:rsidRPr="00057A71">
        <w:rPr>
          <w:rFonts w:ascii="Arial" w:hAnsi="Arial" w:cs="Arial"/>
          <w:smallCaps w:val="0"/>
          <w:sz w:val="24"/>
          <w:szCs w:val="24"/>
          <w:lang w:val="en-GB"/>
        </w:rPr>
        <w:t>a</w:t>
      </w:r>
      <w:r w:rsidRPr="00057A71">
        <w:rPr>
          <w:rFonts w:ascii="Arial" w:hAnsi="Arial" w:cs="Arial"/>
          <w:smallCaps w:val="0"/>
          <w:sz w:val="24"/>
          <w:szCs w:val="24"/>
          <w:lang w:val="en-GB"/>
        </w:rPr>
        <w:t xml:space="preserve">ccess in </w:t>
      </w:r>
      <w:r w:rsidR="000A5E80" w:rsidRPr="00057A71">
        <w:rPr>
          <w:rFonts w:ascii="Arial" w:hAnsi="Arial" w:cs="Arial"/>
          <w:smallCaps w:val="0"/>
          <w:sz w:val="24"/>
          <w:szCs w:val="24"/>
          <w:lang w:val="en-GB"/>
        </w:rPr>
        <w:t>a</w:t>
      </w:r>
      <w:r w:rsidRPr="00057A71">
        <w:rPr>
          <w:rFonts w:ascii="Arial" w:hAnsi="Arial" w:cs="Arial"/>
          <w:smallCaps w:val="0"/>
          <w:sz w:val="24"/>
          <w:szCs w:val="24"/>
          <w:lang w:val="en-GB"/>
        </w:rPr>
        <w:t xml:space="preserve">dults </w:t>
      </w:r>
      <w:r w:rsidR="000A5E80" w:rsidRPr="00057A71">
        <w:rPr>
          <w:rFonts w:ascii="Arial" w:hAnsi="Arial" w:cs="Arial"/>
          <w:smallCaps w:val="0"/>
          <w:sz w:val="24"/>
          <w:szCs w:val="24"/>
          <w:lang w:val="en-GB"/>
        </w:rPr>
        <w:t>w</w:t>
      </w:r>
      <w:r w:rsidRPr="00057A71">
        <w:rPr>
          <w:rFonts w:ascii="Arial" w:hAnsi="Arial" w:cs="Arial"/>
          <w:smallCaps w:val="0"/>
          <w:sz w:val="24"/>
          <w:szCs w:val="24"/>
          <w:lang w:val="en-GB"/>
        </w:rPr>
        <w:t xml:space="preserve">ithout </w:t>
      </w:r>
      <w:r w:rsidR="000A5E80" w:rsidRPr="00057A71">
        <w:rPr>
          <w:rFonts w:ascii="Arial" w:hAnsi="Arial" w:cs="Arial"/>
          <w:smallCaps w:val="0"/>
          <w:sz w:val="24"/>
          <w:szCs w:val="24"/>
          <w:lang w:val="en-GB"/>
        </w:rPr>
        <w:t>c</w:t>
      </w:r>
      <w:r w:rsidRPr="00057A71">
        <w:rPr>
          <w:rFonts w:ascii="Arial" w:hAnsi="Arial" w:cs="Arial"/>
          <w:smallCaps w:val="0"/>
          <w:sz w:val="24"/>
          <w:szCs w:val="24"/>
          <w:lang w:val="en-GB"/>
        </w:rPr>
        <w:t>apacity</w:t>
      </w:r>
      <w:bookmarkEnd w:id="188"/>
    </w:p>
    <w:p w14:paraId="3A228737" w14:textId="77777777" w:rsidR="001E6CC6" w:rsidRPr="00057A71" w:rsidRDefault="001E6CC6" w:rsidP="001E6CC6">
      <w:pPr>
        <w:rPr>
          <w:rFonts w:ascii="Arial" w:hAnsi="Arial" w:cs="Arial"/>
          <w:sz w:val="22"/>
          <w:szCs w:val="22"/>
        </w:rPr>
      </w:pPr>
    </w:p>
    <w:p w14:paraId="7F8C0F0C" w14:textId="7590D43A" w:rsidR="001E6CC6" w:rsidRPr="00057A71" w:rsidRDefault="001E6CC6" w:rsidP="001E6CC6">
      <w:pPr>
        <w:rPr>
          <w:rFonts w:ascii="Arial" w:hAnsi="Arial" w:cs="Arial"/>
          <w:sz w:val="22"/>
          <w:szCs w:val="22"/>
        </w:rPr>
      </w:pPr>
      <w:r w:rsidRPr="00057A71">
        <w:rPr>
          <w:rFonts w:ascii="Arial" w:hAnsi="Arial" w:cs="Arial"/>
          <w:sz w:val="22"/>
          <w:szCs w:val="22"/>
        </w:rPr>
        <w:t>Proxy access without the consent of the patient may be granted in the following circumstances:</w:t>
      </w:r>
    </w:p>
    <w:p w14:paraId="07E984CD" w14:textId="77777777" w:rsidR="00F70054" w:rsidRPr="00057A71" w:rsidRDefault="00F70054" w:rsidP="001E6CC6">
      <w:pPr>
        <w:rPr>
          <w:rFonts w:ascii="Arial" w:hAnsi="Arial" w:cs="Arial"/>
          <w:sz w:val="22"/>
          <w:szCs w:val="22"/>
        </w:rPr>
      </w:pPr>
    </w:p>
    <w:p w14:paraId="65D66F2D" w14:textId="360DF818" w:rsidR="001E6CC6" w:rsidRPr="00057A71" w:rsidRDefault="001E6CC6" w:rsidP="0080422B">
      <w:pPr>
        <w:pStyle w:val="ListParagraph"/>
        <w:numPr>
          <w:ilvl w:val="0"/>
          <w:numId w:val="12"/>
        </w:numPr>
        <w:rPr>
          <w:rFonts w:ascii="Arial" w:hAnsi="Arial" w:cs="Arial"/>
          <w:sz w:val="22"/>
          <w:szCs w:val="22"/>
        </w:rPr>
      </w:pPr>
      <w:r w:rsidRPr="00057A71">
        <w:rPr>
          <w:rFonts w:ascii="Arial" w:hAnsi="Arial" w:cs="Arial"/>
          <w:sz w:val="22"/>
          <w:szCs w:val="22"/>
        </w:rPr>
        <w:t xml:space="preserve">The patient has been assessed as lacking capacity to </w:t>
      </w:r>
      <w:r w:rsidR="008B385E" w:rsidRPr="00057A71">
        <w:rPr>
          <w:rFonts w:ascii="Arial" w:hAnsi="Arial" w:cs="Arial"/>
          <w:sz w:val="22"/>
          <w:szCs w:val="22"/>
        </w:rPr>
        <w:t>decide</w:t>
      </w:r>
      <w:r w:rsidRPr="00057A71">
        <w:rPr>
          <w:rFonts w:ascii="Arial" w:hAnsi="Arial" w:cs="Arial"/>
          <w:sz w:val="22"/>
          <w:szCs w:val="22"/>
        </w:rPr>
        <w:t xml:space="preserve"> on granting proxy access and has registered the applicant as a lasting power of attorney for health and welfare with the Office of the Public Guardian</w:t>
      </w:r>
    </w:p>
    <w:p w14:paraId="41367679" w14:textId="77777777" w:rsidR="0055209A" w:rsidRPr="00057A71" w:rsidRDefault="0055209A" w:rsidP="0055209A">
      <w:pPr>
        <w:pStyle w:val="ListParagraph"/>
        <w:rPr>
          <w:rFonts w:ascii="Arial" w:hAnsi="Arial" w:cs="Arial"/>
          <w:sz w:val="22"/>
          <w:szCs w:val="22"/>
        </w:rPr>
      </w:pPr>
    </w:p>
    <w:p w14:paraId="6E73F11A" w14:textId="3D4A0FB3" w:rsidR="001E6CC6" w:rsidRPr="00057A71" w:rsidRDefault="001E6CC6" w:rsidP="0080422B">
      <w:pPr>
        <w:pStyle w:val="ListParagraph"/>
        <w:numPr>
          <w:ilvl w:val="0"/>
          <w:numId w:val="12"/>
        </w:numPr>
        <w:rPr>
          <w:rFonts w:ascii="Arial" w:hAnsi="Arial" w:cs="Arial"/>
          <w:sz w:val="22"/>
          <w:szCs w:val="22"/>
        </w:rPr>
      </w:pPr>
      <w:r w:rsidRPr="00057A71">
        <w:rPr>
          <w:rFonts w:ascii="Arial" w:hAnsi="Arial" w:cs="Arial"/>
          <w:sz w:val="22"/>
          <w:szCs w:val="22"/>
        </w:rPr>
        <w:t xml:space="preserve">The patient has been assessed as lacking capacity to </w:t>
      </w:r>
      <w:r w:rsidR="008B385E" w:rsidRPr="00057A71">
        <w:rPr>
          <w:rFonts w:ascii="Arial" w:hAnsi="Arial" w:cs="Arial"/>
          <w:sz w:val="22"/>
          <w:szCs w:val="22"/>
        </w:rPr>
        <w:t>decide</w:t>
      </w:r>
      <w:r w:rsidRPr="00057A71">
        <w:rPr>
          <w:rFonts w:ascii="Arial" w:hAnsi="Arial" w:cs="Arial"/>
          <w:sz w:val="22"/>
          <w:szCs w:val="22"/>
        </w:rPr>
        <w:t xml:space="preserve"> on granting proxy access and the applicant is acting as a Court Appointed Deputy on behalf of the patient</w:t>
      </w:r>
    </w:p>
    <w:p w14:paraId="70F577E4" w14:textId="77777777" w:rsidR="001E6CC6" w:rsidRPr="00057A71" w:rsidRDefault="001E6CC6" w:rsidP="001E6CC6">
      <w:pPr>
        <w:rPr>
          <w:rFonts w:ascii="Arial" w:hAnsi="Arial" w:cs="Arial"/>
          <w:sz w:val="22"/>
          <w:szCs w:val="22"/>
        </w:rPr>
      </w:pPr>
    </w:p>
    <w:p w14:paraId="14055300" w14:textId="56617B76" w:rsidR="001E6CC6" w:rsidRPr="00057A71" w:rsidRDefault="001E6CC6" w:rsidP="0080422B">
      <w:pPr>
        <w:pStyle w:val="ListParagraph"/>
        <w:numPr>
          <w:ilvl w:val="0"/>
          <w:numId w:val="12"/>
        </w:numPr>
        <w:rPr>
          <w:rFonts w:ascii="Arial" w:hAnsi="Arial" w:cs="Arial"/>
          <w:sz w:val="22"/>
          <w:szCs w:val="22"/>
        </w:rPr>
      </w:pPr>
      <w:r w:rsidRPr="00057A71">
        <w:rPr>
          <w:rFonts w:ascii="Arial" w:hAnsi="Arial" w:cs="Arial"/>
          <w:sz w:val="22"/>
          <w:szCs w:val="22"/>
        </w:rPr>
        <w:t>The patient has been assessed as lacking capacity to make a decision on granting proxy access and</w:t>
      </w:r>
      <w:r w:rsidR="009920AA" w:rsidRPr="00057A71">
        <w:rPr>
          <w:rFonts w:ascii="Arial" w:hAnsi="Arial" w:cs="Arial"/>
          <w:sz w:val="22"/>
          <w:szCs w:val="22"/>
        </w:rPr>
        <w:t>,</w:t>
      </w:r>
      <w:r w:rsidRPr="00057A71">
        <w:rPr>
          <w:rFonts w:ascii="Arial" w:hAnsi="Arial" w:cs="Arial"/>
          <w:sz w:val="22"/>
          <w:szCs w:val="22"/>
        </w:rPr>
        <w:t xml:space="preserve"> in accordance with the </w:t>
      </w:r>
      <w:hyperlink r:id="rId50" w:history="1">
        <w:r w:rsidRPr="00057A71">
          <w:rPr>
            <w:rStyle w:val="Hyperlink"/>
            <w:rFonts w:ascii="Arial" w:hAnsi="Arial" w:cs="Arial"/>
            <w:sz w:val="22"/>
            <w:szCs w:val="22"/>
          </w:rPr>
          <w:t>Mental Capacity Act 2005</w:t>
        </w:r>
      </w:hyperlink>
      <w:r w:rsidRPr="00057A71">
        <w:rPr>
          <w:rFonts w:ascii="Arial" w:hAnsi="Arial" w:cs="Arial"/>
          <w:sz w:val="22"/>
          <w:szCs w:val="22"/>
        </w:rPr>
        <w:t xml:space="preserve"> code of practice, the </w:t>
      </w:r>
      <w:r w:rsidR="00EC439C" w:rsidRPr="00057A71">
        <w:rPr>
          <w:rFonts w:ascii="Arial" w:hAnsi="Arial" w:cs="Arial"/>
          <w:sz w:val="22"/>
          <w:szCs w:val="22"/>
        </w:rPr>
        <w:t>r</w:t>
      </w:r>
      <w:r w:rsidRPr="00057A71">
        <w:rPr>
          <w:rFonts w:ascii="Arial" w:hAnsi="Arial" w:cs="Arial"/>
          <w:sz w:val="22"/>
          <w:szCs w:val="22"/>
        </w:rPr>
        <w:t xml:space="preserve">esponsible </w:t>
      </w:r>
      <w:r w:rsidR="00EC439C" w:rsidRPr="00057A71">
        <w:rPr>
          <w:rFonts w:ascii="Arial" w:hAnsi="Arial" w:cs="Arial"/>
          <w:sz w:val="22"/>
          <w:szCs w:val="22"/>
        </w:rPr>
        <w:t>c</w:t>
      </w:r>
      <w:r w:rsidRPr="00057A71">
        <w:rPr>
          <w:rFonts w:ascii="Arial" w:hAnsi="Arial" w:cs="Arial"/>
          <w:sz w:val="22"/>
          <w:szCs w:val="22"/>
        </w:rPr>
        <w:t>linician considers it in the patient’s best interests to grant access to the applicant.</w:t>
      </w:r>
    </w:p>
    <w:p w14:paraId="2B4DF381" w14:textId="77777777" w:rsidR="001E6CC6" w:rsidRPr="00057A71" w:rsidRDefault="001E6CC6" w:rsidP="001E6CC6">
      <w:pPr>
        <w:rPr>
          <w:rFonts w:ascii="Arial" w:hAnsi="Arial" w:cs="Arial"/>
          <w:sz w:val="22"/>
          <w:szCs w:val="22"/>
        </w:rPr>
      </w:pPr>
    </w:p>
    <w:p w14:paraId="6A869D35" w14:textId="37F1513B" w:rsidR="00F078FF" w:rsidRDefault="001E6CC6" w:rsidP="0080422B">
      <w:pPr>
        <w:pStyle w:val="ListParagraph"/>
        <w:numPr>
          <w:ilvl w:val="0"/>
          <w:numId w:val="12"/>
        </w:numPr>
        <w:rPr>
          <w:rFonts w:ascii="Arial" w:hAnsi="Arial" w:cs="Arial"/>
          <w:sz w:val="22"/>
          <w:szCs w:val="22"/>
        </w:rPr>
      </w:pPr>
      <w:r w:rsidRPr="00057A71">
        <w:rPr>
          <w:rFonts w:ascii="Arial" w:hAnsi="Arial" w:cs="Arial"/>
          <w:sz w:val="22"/>
          <w:szCs w:val="22"/>
        </w:rPr>
        <w:t xml:space="preserve">When an adult patient has been assessed as lacking capacity and access is to be granted to a proxy acting in their best interests, it is the responsibility of the </w:t>
      </w:r>
      <w:r w:rsidR="00356953" w:rsidRPr="00057A71">
        <w:rPr>
          <w:rFonts w:ascii="Arial" w:hAnsi="Arial" w:cs="Arial"/>
          <w:sz w:val="22"/>
          <w:szCs w:val="22"/>
        </w:rPr>
        <w:t>r</w:t>
      </w:r>
      <w:r w:rsidRPr="00057A71">
        <w:rPr>
          <w:rFonts w:ascii="Arial" w:hAnsi="Arial" w:cs="Arial"/>
          <w:sz w:val="22"/>
          <w:szCs w:val="22"/>
        </w:rPr>
        <w:t xml:space="preserve">esponsible </w:t>
      </w:r>
      <w:r w:rsidR="00356953" w:rsidRPr="00057A71">
        <w:rPr>
          <w:rFonts w:ascii="Arial" w:hAnsi="Arial" w:cs="Arial"/>
          <w:sz w:val="22"/>
          <w:szCs w:val="22"/>
        </w:rPr>
        <w:t>c</w:t>
      </w:r>
      <w:r w:rsidRPr="00057A71">
        <w:rPr>
          <w:rFonts w:ascii="Arial" w:hAnsi="Arial" w:cs="Arial"/>
          <w:sz w:val="22"/>
          <w:szCs w:val="22"/>
        </w:rPr>
        <w:t xml:space="preserve">linician to ensure that the level of access </w:t>
      </w:r>
      <w:r w:rsidR="00750E1C" w:rsidRPr="00057A71">
        <w:rPr>
          <w:rFonts w:ascii="Arial" w:hAnsi="Arial" w:cs="Arial"/>
          <w:sz w:val="22"/>
          <w:szCs w:val="22"/>
        </w:rPr>
        <w:t>enabled,</w:t>
      </w:r>
      <w:r w:rsidRPr="00057A71">
        <w:rPr>
          <w:rFonts w:ascii="Arial" w:hAnsi="Arial" w:cs="Arial"/>
          <w:sz w:val="22"/>
          <w:szCs w:val="22"/>
        </w:rPr>
        <w:t xml:space="preserve"> or information provided is necessary for the performance of the applicant’s duties</w:t>
      </w:r>
    </w:p>
    <w:p w14:paraId="7075B91F" w14:textId="77777777" w:rsidR="00571B03" w:rsidRDefault="00571B03" w:rsidP="00571B03">
      <w:pPr>
        <w:rPr>
          <w:rFonts w:ascii="Arial" w:hAnsi="Arial" w:cs="Arial"/>
          <w:sz w:val="22"/>
          <w:szCs w:val="22"/>
        </w:rPr>
      </w:pPr>
    </w:p>
    <w:p w14:paraId="1320621A" w14:textId="3C98F496" w:rsidR="00B93BC0" w:rsidRPr="00401661" w:rsidRDefault="00571B03" w:rsidP="00401661">
      <w:pPr>
        <w:rPr>
          <w:rFonts w:ascii="Arial" w:hAnsi="Arial" w:cs="Arial"/>
          <w:sz w:val="22"/>
          <w:szCs w:val="22"/>
        </w:rPr>
      </w:pPr>
      <w:hyperlink w:anchor="_Annex_D_–_1" w:history="1">
        <w:r w:rsidRPr="00571B03">
          <w:rPr>
            <w:rStyle w:val="Hyperlink"/>
            <w:rFonts w:ascii="Arial" w:hAnsi="Arial" w:cs="Arial"/>
            <w:sz w:val="22"/>
            <w:szCs w:val="22"/>
          </w:rPr>
          <w:t>Annex D</w:t>
        </w:r>
      </w:hyperlink>
      <w:r>
        <w:rPr>
          <w:rFonts w:ascii="Arial" w:hAnsi="Arial" w:cs="Arial"/>
          <w:sz w:val="22"/>
          <w:szCs w:val="22"/>
        </w:rPr>
        <w:t xml:space="preserve"> provides a template to support these requests.</w:t>
      </w:r>
    </w:p>
    <w:p w14:paraId="387DCEE1" w14:textId="5BEA835E" w:rsidR="00467B91" w:rsidRPr="00057A71" w:rsidRDefault="00467B91" w:rsidP="00467B91">
      <w:pPr>
        <w:pStyle w:val="Heading2"/>
        <w:rPr>
          <w:rFonts w:ascii="Arial" w:hAnsi="Arial" w:cs="Arial"/>
          <w:smallCaps w:val="0"/>
          <w:sz w:val="24"/>
          <w:szCs w:val="24"/>
          <w:lang w:val="en-GB"/>
        </w:rPr>
      </w:pPr>
      <w:bookmarkStart w:id="189" w:name="_Toc163462772"/>
      <w:bookmarkStart w:id="190" w:name="_Toc163462850"/>
      <w:bookmarkStart w:id="191" w:name="_Toc163462928"/>
      <w:bookmarkStart w:id="192" w:name="_Toc163462773"/>
      <w:bookmarkStart w:id="193" w:name="_Toc163462851"/>
      <w:bookmarkStart w:id="194" w:name="_Toc163462929"/>
      <w:bookmarkStart w:id="195" w:name="_Toc147399094"/>
      <w:bookmarkStart w:id="196" w:name="_Toc147399183"/>
      <w:bookmarkStart w:id="197" w:name="_Toc147399272"/>
      <w:bookmarkStart w:id="198" w:name="_Toc147826701"/>
      <w:bookmarkStart w:id="199" w:name="_Toc147826790"/>
      <w:bookmarkStart w:id="200" w:name="_Toc147838763"/>
      <w:bookmarkStart w:id="201" w:name="_Toc147838854"/>
      <w:bookmarkStart w:id="202" w:name="_Toc147844091"/>
      <w:bookmarkStart w:id="203" w:name="_Children_and_young"/>
      <w:bookmarkStart w:id="204" w:name="_Toc193974153"/>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057A71">
        <w:rPr>
          <w:rFonts w:ascii="Arial" w:hAnsi="Arial" w:cs="Arial"/>
          <w:smallCaps w:val="0"/>
          <w:sz w:val="24"/>
          <w:szCs w:val="24"/>
          <w:lang w:val="en-GB"/>
        </w:rPr>
        <w:t>Children and young people’s access</w:t>
      </w:r>
      <w:bookmarkEnd w:id="204"/>
    </w:p>
    <w:p w14:paraId="4F31AFD0" w14:textId="77777777" w:rsidR="00467B91" w:rsidRPr="00057A71" w:rsidRDefault="00467B91" w:rsidP="00467B91">
      <w:pPr>
        <w:rPr>
          <w:rFonts w:ascii="Arial" w:hAnsi="Arial" w:cs="Arial"/>
          <w:sz w:val="22"/>
          <w:szCs w:val="22"/>
        </w:rPr>
      </w:pPr>
    </w:p>
    <w:p w14:paraId="7963C590" w14:textId="04541277" w:rsidR="00B60607" w:rsidRPr="00057A71" w:rsidRDefault="00467B91" w:rsidP="00467B91">
      <w:pPr>
        <w:rPr>
          <w:rFonts w:ascii="Arial" w:hAnsi="Arial" w:cs="Arial"/>
          <w:sz w:val="22"/>
          <w:szCs w:val="22"/>
        </w:rPr>
      </w:pPr>
      <w:r w:rsidRPr="00057A71">
        <w:rPr>
          <w:rFonts w:ascii="Arial" w:hAnsi="Arial" w:cs="Arial"/>
          <w:sz w:val="22"/>
          <w:szCs w:val="22"/>
        </w:rPr>
        <w:t>It is difficult to say at what age the child will become competent to make autonomous decisions regarding their healthcare as between the ages of 11</w:t>
      </w:r>
      <w:r w:rsidR="009920AA" w:rsidRPr="00057A71">
        <w:rPr>
          <w:rFonts w:ascii="Arial" w:hAnsi="Arial" w:cs="Arial"/>
          <w:sz w:val="22"/>
          <w:szCs w:val="22"/>
        </w:rPr>
        <w:t xml:space="preserve"> and </w:t>
      </w:r>
      <w:r w:rsidRPr="00057A71">
        <w:rPr>
          <w:rFonts w:ascii="Arial" w:hAnsi="Arial" w:cs="Arial"/>
          <w:sz w:val="22"/>
          <w:szCs w:val="22"/>
        </w:rPr>
        <w:t xml:space="preserve">16 this varies from person to person. In accordance with </w:t>
      </w:r>
      <w:hyperlink r:id="rId51" w:history="1">
        <w:r w:rsidRPr="00057A71">
          <w:rPr>
            <w:rStyle w:val="Hyperlink"/>
            <w:rFonts w:ascii="Arial" w:hAnsi="Arial" w:cs="Arial"/>
            <w:sz w:val="22"/>
            <w:szCs w:val="22"/>
          </w:rPr>
          <w:t>Article 8</w:t>
        </w:r>
      </w:hyperlink>
      <w:r w:rsidRPr="00057A71">
        <w:rPr>
          <w:rFonts w:ascii="Arial" w:hAnsi="Arial" w:cs="Arial"/>
          <w:sz w:val="22"/>
          <w:szCs w:val="22"/>
        </w:rPr>
        <w:t xml:space="preserve"> of the </w:t>
      </w:r>
      <w:r w:rsidR="00C41CE9" w:rsidRPr="00057A71">
        <w:rPr>
          <w:rFonts w:ascii="Arial" w:hAnsi="Arial" w:cs="Arial"/>
          <w:sz w:val="22"/>
          <w:szCs w:val="22"/>
        </w:rPr>
        <w:t>UK GDPR</w:t>
      </w:r>
      <w:r w:rsidR="009920AA" w:rsidRPr="00057A71">
        <w:rPr>
          <w:rFonts w:ascii="Arial" w:hAnsi="Arial" w:cs="Arial"/>
          <w:sz w:val="22"/>
          <w:szCs w:val="22"/>
        </w:rPr>
        <w:t>,</w:t>
      </w:r>
      <w:r w:rsidRPr="00057A71">
        <w:rPr>
          <w:rFonts w:ascii="Arial" w:hAnsi="Arial" w:cs="Arial"/>
          <w:sz w:val="22"/>
          <w:szCs w:val="22"/>
        </w:rPr>
        <w:t xml:space="preserve"> from the age of 13 young people </w:t>
      </w:r>
      <w:r w:rsidR="008B385E" w:rsidRPr="00057A71">
        <w:rPr>
          <w:rFonts w:ascii="Arial" w:hAnsi="Arial" w:cs="Arial"/>
          <w:sz w:val="22"/>
          <w:szCs w:val="22"/>
        </w:rPr>
        <w:t>can</w:t>
      </w:r>
      <w:r w:rsidRPr="00057A71">
        <w:rPr>
          <w:rFonts w:ascii="Arial" w:hAnsi="Arial" w:cs="Arial"/>
          <w:sz w:val="22"/>
          <w:szCs w:val="22"/>
        </w:rPr>
        <w:t xml:space="preserve"> provide their own consent and will be able to register for online services. </w:t>
      </w:r>
    </w:p>
    <w:p w14:paraId="59F95EF7" w14:textId="611E7DD0" w:rsidR="00114998" w:rsidRPr="00057A71" w:rsidRDefault="00DF78F0" w:rsidP="00F70054">
      <w:pPr>
        <w:rPr>
          <w:rFonts w:ascii="Arial" w:hAnsi="Arial" w:cs="Arial"/>
          <w:sz w:val="22"/>
          <w:szCs w:val="22"/>
        </w:rPr>
      </w:pPr>
      <w:r>
        <w:rPr>
          <w:rFonts w:ascii="Arial" w:hAnsi="Arial" w:cs="Arial"/>
          <w:sz w:val="22"/>
          <w:szCs w:val="22"/>
        </w:rPr>
        <w:tab/>
      </w:r>
    </w:p>
    <w:p w14:paraId="21EB64F1" w14:textId="495245A8" w:rsidR="00F70054" w:rsidRPr="00401661" w:rsidRDefault="00114998" w:rsidP="00F70054">
      <w:pPr>
        <w:rPr>
          <w:rFonts w:ascii="Arial" w:hAnsi="Arial" w:cs="Arial"/>
          <w:sz w:val="22"/>
          <w:szCs w:val="22"/>
        </w:rPr>
      </w:pPr>
      <w:r w:rsidRPr="00057A71">
        <w:rPr>
          <w:rFonts w:ascii="Arial" w:hAnsi="Arial" w:cs="Arial"/>
          <w:sz w:val="22"/>
          <w:szCs w:val="22"/>
        </w:rPr>
        <w:t>For detailed guidance for children</w:t>
      </w:r>
      <w:r w:rsidR="00401661">
        <w:rPr>
          <w:rFonts w:ascii="Arial" w:hAnsi="Arial" w:cs="Arial"/>
          <w:sz w:val="22"/>
          <w:szCs w:val="22"/>
        </w:rPr>
        <w:t>, the</w:t>
      </w:r>
      <w:r w:rsidRPr="00057A71">
        <w:rPr>
          <w:rFonts w:ascii="Arial" w:hAnsi="Arial" w:cs="Arial"/>
          <w:sz w:val="22"/>
          <w:szCs w:val="22"/>
        </w:rPr>
        <w:t xml:space="preserve"> RCGP ha</w:t>
      </w:r>
      <w:r w:rsidR="00BA4263">
        <w:rPr>
          <w:rFonts w:ascii="Arial" w:hAnsi="Arial" w:cs="Arial"/>
          <w:sz w:val="22"/>
          <w:szCs w:val="22"/>
        </w:rPr>
        <w:t>s</w:t>
      </w:r>
      <w:r w:rsidRPr="00057A71">
        <w:rPr>
          <w:rFonts w:ascii="Arial" w:hAnsi="Arial" w:cs="Arial"/>
          <w:sz w:val="22"/>
          <w:szCs w:val="22"/>
        </w:rPr>
        <w:t xml:space="preserve"> raised a docu</w:t>
      </w:r>
      <w:r w:rsidR="00664882" w:rsidRPr="00057A71">
        <w:rPr>
          <w:rFonts w:ascii="Arial" w:hAnsi="Arial" w:cs="Arial"/>
          <w:sz w:val="22"/>
          <w:szCs w:val="22"/>
        </w:rPr>
        <w:t>me</w:t>
      </w:r>
      <w:r w:rsidRPr="00057A71">
        <w:rPr>
          <w:rFonts w:ascii="Arial" w:hAnsi="Arial" w:cs="Arial"/>
          <w:sz w:val="22"/>
          <w:szCs w:val="22"/>
        </w:rPr>
        <w:t xml:space="preserve">nt titled </w:t>
      </w:r>
      <w:hyperlink r:id="rId52" w:history="1">
        <w:r w:rsidRPr="00057A71">
          <w:rPr>
            <w:rStyle w:val="Hyperlink"/>
            <w:rFonts w:ascii="Arial" w:hAnsi="Arial" w:cs="Arial"/>
            <w:sz w:val="22"/>
            <w:szCs w:val="22"/>
          </w:rPr>
          <w:t>Children and Young People</w:t>
        </w:r>
      </w:hyperlink>
      <w:r w:rsidRPr="00057A71">
        <w:rPr>
          <w:rFonts w:ascii="Arial" w:hAnsi="Arial" w:cs="Arial"/>
          <w:sz w:val="22"/>
          <w:szCs w:val="22"/>
        </w:rPr>
        <w:t xml:space="preserve"> </w:t>
      </w:r>
      <w:r w:rsidR="00401661">
        <w:rPr>
          <w:rFonts w:ascii="Arial" w:hAnsi="Arial" w:cs="Arial"/>
          <w:sz w:val="22"/>
          <w:szCs w:val="22"/>
        </w:rPr>
        <w:t>which</w:t>
      </w:r>
      <w:r w:rsidRPr="00057A71">
        <w:rPr>
          <w:rFonts w:ascii="Arial" w:hAnsi="Arial" w:cs="Arial"/>
          <w:sz w:val="22"/>
          <w:szCs w:val="22"/>
        </w:rPr>
        <w:t xml:space="preserve"> explores proxy access and how the child’s 11</w:t>
      </w:r>
      <w:r w:rsidRPr="00401661">
        <w:rPr>
          <w:rFonts w:ascii="Arial" w:hAnsi="Arial" w:cs="Arial"/>
          <w:sz w:val="22"/>
          <w:szCs w:val="22"/>
          <w:vertAlign w:val="superscript"/>
        </w:rPr>
        <w:t>th</w:t>
      </w:r>
      <w:r w:rsidRPr="00057A71">
        <w:rPr>
          <w:rFonts w:ascii="Arial" w:hAnsi="Arial" w:cs="Arial"/>
          <w:sz w:val="22"/>
          <w:szCs w:val="22"/>
        </w:rPr>
        <w:t xml:space="preserve"> and 16</w:t>
      </w:r>
      <w:r w:rsidRPr="00401661">
        <w:rPr>
          <w:rFonts w:ascii="Arial" w:hAnsi="Arial" w:cs="Arial"/>
          <w:sz w:val="22"/>
          <w:szCs w:val="22"/>
          <w:vertAlign w:val="superscript"/>
        </w:rPr>
        <w:t>th</w:t>
      </w:r>
      <w:r w:rsidRPr="00057A71">
        <w:rPr>
          <w:rFonts w:ascii="Arial" w:hAnsi="Arial" w:cs="Arial"/>
          <w:sz w:val="22"/>
          <w:szCs w:val="22"/>
        </w:rPr>
        <w:t xml:space="preserve"> birthdays act as specific milestones.</w:t>
      </w:r>
    </w:p>
    <w:p w14:paraId="2461B7D4" w14:textId="41A0FF53" w:rsidR="009A73A7" w:rsidRPr="000D1C5F" w:rsidRDefault="009A73A7" w:rsidP="000D1C5F">
      <w:pPr>
        <w:pStyle w:val="Heading2"/>
        <w:rPr>
          <w:rFonts w:ascii="Arial" w:hAnsi="Arial" w:cs="Arial"/>
          <w:smallCaps w:val="0"/>
          <w:sz w:val="24"/>
          <w:szCs w:val="24"/>
          <w:lang w:val="en-GB"/>
        </w:rPr>
      </w:pPr>
      <w:bookmarkStart w:id="205" w:name="_Toc20299794"/>
      <w:bookmarkStart w:id="206" w:name="_Toc193974154"/>
      <w:r w:rsidRPr="000D1C5F">
        <w:rPr>
          <w:rFonts w:ascii="Arial" w:hAnsi="Arial" w:cs="Arial"/>
          <w:smallCaps w:val="0"/>
          <w:sz w:val="24"/>
          <w:szCs w:val="24"/>
          <w:lang w:val="en-GB"/>
        </w:rPr>
        <w:t xml:space="preserve">Proxy access </w:t>
      </w:r>
      <w:r w:rsidR="0005341D">
        <w:rPr>
          <w:rFonts w:ascii="Arial" w:hAnsi="Arial" w:cs="Arial"/>
          <w:smallCaps w:val="0"/>
          <w:sz w:val="24"/>
          <w:szCs w:val="24"/>
          <w:lang w:val="en-GB"/>
        </w:rPr>
        <w:t xml:space="preserve">in children </w:t>
      </w:r>
      <w:r w:rsidRPr="000D1C5F">
        <w:rPr>
          <w:rFonts w:ascii="Arial" w:hAnsi="Arial" w:cs="Arial"/>
          <w:smallCaps w:val="0"/>
          <w:sz w:val="24"/>
          <w:szCs w:val="24"/>
          <w:lang w:val="en-GB"/>
        </w:rPr>
        <w:t>without consent</w:t>
      </w:r>
      <w:bookmarkEnd w:id="205"/>
      <w:bookmarkEnd w:id="206"/>
    </w:p>
    <w:p w14:paraId="1EAC7AE5" w14:textId="77777777" w:rsidR="00DF78F0" w:rsidRPr="00057A71" w:rsidRDefault="00DF78F0" w:rsidP="00DF78F0">
      <w:pPr>
        <w:rPr>
          <w:rFonts w:ascii="Arial" w:hAnsi="Arial" w:cs="Arial"/>
          <w:sz w:val="22"/>
          <w:szCs w:val="22"/>
        </w:rPr>
      </w:pPr>
    </w:p>
    <w:p w14:paraId="0D56E3B7" w14:textId="2BC9B1EE" w:rsidR="009A73A7" w:rsidRPr="00057A71" w:rsidRDefault="009A73A7" w:rsidP="00BA4263">
      <w:pPr>
        <w:rPr>
          <w:rFonts w:ascii="Arial" w:hAnsi="Arial" w:cs="Arial"/>
          <w:sz w:val="22"/>
          <w:szCs w:val="22"/>
          <w:lang w:eastAsia="en-GB"/>
        </w:rPr>
      </w:pPr>
      <w:r w:rsidRPr="00057A71">
        <w:rPr>
          <w:rFonts w:ascii="Arial" w:hAnsi="Arial" w:cs="Arial"/>
          <w:sz w:val="22"/>
          <w:szCs w:val="22"/>
          <w:lang w:eastAsia="en-GB"/>
        </w:rPr>
        <w:t xml:space="preserve">The </w:t>
      </w:r>
      <w:r w:rsidR="00601102" w:rsidRPr="00057A71">
        <w:rPr>
          <w:rFonts w:ascii="Arial" w:hAnsi="Arial" w:cs="Arial"/>
          <w:sz w:val="22"/>
          <w:szCs w:val="22"/>
          <w:lang w:eastAsia="en-GB"/>
        </w:rPr>
        <w:t>organisation</w:t>
      </w:r>
      <w:r w:rsidRPr="00057A71">
        <w:rPr>
          <w:rFonts w:ascii="Arial" w:hAnsi="Arial" w:cs="Arial"/>
          <w:sz w:val="22"/>
          <w:szCs w:val="22"/>
          <w:lang w:eastAsia="en-GB"/>
        </w:rPr>
        <w:t xml:space="preserve"> may authorise proxy access without the patient's consent when: </w:t>
      </w:r>
    </w:p>
    <w:p w14:paraId="676754DA" w14:textId="77777777" w:rsidR="00194ED5" w:rsidRPr="00057A71" w:rsidRDefault="00194ED5" w:rsidP="00BA4263">
      <w:pPr>
        <w:ind w:firstLine="360"/>
        <w:rPr>
          <w:rFonts w:ascii="Arial" w:hAnsi="Arial" w:cs="Arial"/>
          <w:sz w:val="22"/>
          <w:szCs w:val="22"/>
          <w:lang w:eastAsia="en-GB"/>
        </w:rPr>
      </w:pPr>
    </w:p>
    <w:p w14:paraId="6BD8ABD4" w14:textId="1FB5A4F8" w:rsidR="00C05003" w:rsidRPr="00BA4263" w:rsidRDefault="009A73A7" w:rsidP="0080422B">
      <w:pPr>
        <w:pStyle w:val="ListParagraph"/>
        <w:numPr>
          <w:ilvl w:val="0"/>
          <w:numId w:val="29"/>
        </w:numPr>
        <w:rPr>
          <w:rFonts w:ascii="Arial" w:hAnsi="Arial" w:cs="Arial"/>
          <w:sz w:val="22"/>
          <w:szCs w:val="22"/>
          <w:lang w:eastAsia="en-GB"/>
        </w:rPr>
      </w:pPr>
      <w:r w:rsidRPr="00BA4263">
        <w:rPr>
          <w:rFonts w:ascii="Arial" w:hAnsi="Arial" w:cs="Arial"/>
          <w:sz w:val="22"/>
          <w:szCs w:val="22"/>
          <w:lang w:eastAsia="en-GB"/>
        </w:rPr>
        <w:t>The patient does not have capacity to make a decision on giving proxy access</w:t>
      </w:r>
    </w:p>
    <w:p w14:paraId="576A104C" w14:textId="3240F14A" w:rsidR="00C05003" w:rsidRPr="00BA4263" w:rsidRDefault="009A73A7" w:rsidP="0080422B">
      <w:pPr>
        <w:pStyle w:val="ListParagraph"/>
        <w:numPr>
          <w:ilvl w:val="0"/>
          <w:numId w:val="29"/>
        </w:numPr>
        <w:rPr>
          <w:rFonts w:ascii="Arial" w:hAnsi="Arial" w:cs="Arial"/>
          <w:sz w:val="22"/>
          <w:szCs w:val="22"/>
          <w:lang w:eastAsia="en-GB"/>
        </w:rPr>
      </w:pPr>
      <w:r w:rsidRPr="00BA4263">
        <w:rPr>
          <w:rFonts w:ascii="Arial" w:hAnsi="Arial" w:cs="Arial"/>
          <w:sz w:val="22"/>
          <w:szCs w:val="22"/>
          <w:lang w:eastAsia="en-GB"/>
        </w:rPr>
        <w:t>The applicant has a lasting power of attorney (</w:t>
      </w:r>
      <w:r w:rsidR="00401661" w:rsidRPr="00BA4263">
        <w:rPr>
          <w:rFonts w:ascii="Arial" w:hAnsi="Arial" w:cs="Arial"/>
          <w:sz w:val="22"/>
          <w:szCs w:val="22"/>
          <w:lang w:eastAsia="en-GB"/>
        </w:rPr>
        <w:t xml:space="preserve">health and </w:t>
      </w:r>
      <w:r w:rsidRPr="00BA4263">
        <w:rPr>
          <w:rFonts w:ascii="Arial" w:hAnsi="Arial" w:cs="Arial"/>
          <w:sz w:val="22"/>
          <w:szCs w:val="22"/>
          <w:lang w:eastAsia="en-GB"/>
        </w:rPr>
        <w:t>welfare)</w:t>
      </w:r>
      <w:r w:rsidR="00C65248">
        <w:rPr>
          <w:rFonts w:ascii="Arial" w:hAnsi="Arial" w:cs="Arial"/>
          <w:sz w:val="22"/>
          <w:szCs w:val="22"/>
          <w:lang w:eastAsia="en-GB"/>
        </w:rPr>
        <w:t xml:space="preserve"> and </w:t>
      </w:r>
      <w:r w:rsidR="002A4636">
        <w:rPr>
          <w:rFonts w:ascii="Arial" w:hAnsi="Arial" w:cs="Arial"/>
          <w:sz w:val="22"/>
          <w:szCs w:val="22"/>
          <w:lang w:eastAsia="en-GB"/>
        </w:rPr>
        <w:t xml:space="preserve">the patient </w:t>
      </w:r>
      <w:r w:rsidR="00C269B2">
        <w:rPr>
          <w:rFonts w:ascii="Arial" w:hAnsi="Arial" w:cs="Arial"/>
          <w:sz w:val="22"/>
          <w:szCs w:val="22"/>
          <w:lang w:eastAsia="en-GB"/>
        </w:rPr>
        <w:t>i</w:t>
      </w:r>
      <w:r w:rsidR="00C65248">
        <w:rPr>
          <w:rFonts w:ascii="Arial" w:hAnsi="Arial" w:cs="Arial"/>
          <w:sz w:val="22"/>
          <w:szCs w:val="22"/>
          <w:lang w:eastAsia="en-GB"/>
        </w:rPr>
        <w:t>s without capacity</w:t>
      </w:r>
    </w:p>
    <w:p w14:paraId="3A38C472" w14:textId="3FAB751B" w:rsidR="00C05003" w:rsidRPr="00BA4263" w:rsidRDefault="009A73A7" w:rsidP="0080422B">
      <w:pPr>
        <w:pStyle w:val="ListParagraph"/>
        <w:numPr>
          <w:ilvl w:val="0"/>
          <w:numId w:val="29"/>
        </w:numPr>
        <w:rPr>
          <w:rFonts w:ascii="Arial" w:hAnsi="Arial" w:cs="Arial"/>
          <w:sz w:val="22"/>
          <w:szCs w:val="22"/>
          <w:lang w:eastAsia="en-GB"/>
        </w:rPr>
      </w:pPr>
      <w:r w:rsidRPr="00BA4263">
        <w:rPr>
          <w:rFonts w:ascii="Arial" w:hAnsi="Arial" w:cs="Arial"/>
          <w:sz w:val="22"/>
          <w:szCs w:val="22"/>
          <w:lang w:eastAsia="en-GB"/>
        </w:rPr>
        <w:t>The applicant is acting as a Court Appointed Deputy on behalf of the patient</w:t>
      </w:r>
    </w:p>
    <w:p w14:paraId="68D3B118" w14:textId="77777777" w:rsidR="009A73A7" w:rsidRPr="00BA4263" w:rsidRDefault="009A73A7" w:rsidP="0080422B">
      <w:pPr>
        <w:pStyle w:val="ListParagraph"/>
        <w:numPr>
          <w:ilvl w:val="0"/>
          <w:numId w:val="29"/>
        </w:numPr>
        <w:rPr>
          <w:rFonts w:ascii="Arial" w:hAnsi="Arial" w:cs="Arial"/>
          <w:sz w:val="22"/>
          <w:szCs w:val="22"/>
          <w:lang w:eastAsia="en-GB"/>
        </w:rPr>
      </w:pPr>
      <w:r w:rsidRPr="00BA4263">
        <w:rPr>
          <w:rFonts w:ascii="Arial" w:hAnsi="Arial" w:cs="Arial"/>
          <w:sz w:val="22"/>
          <w:szCs w:val="22"/>
          <w:lang w:eastAsia="en-GB"/>
        </w:rPr>
        <w:t>The GP considers it to be in the patient’s best interests</w:t>
      </w:r>
    </w:p>
    <w:p w14:paraId="1C3DCA0D" w14:textId="77777777" w:rsidR="009A73A7" w:rsidRPr="00057A71" w:rsidRDefault="009A73A7" w:rsidP="00BA4263">
      <w:pPr>
        <w:rPr>
          <w:rFonts w:ascii="Arial" w:hAnsi="Arial" w:cs="Arial"/>
          <w:sz w:val="22"/>
          <w:szCs w:val="22"/>
          <w:lang w:eastAsia="en-GB"/>
        </w:rPr>
      </w:pPr>
    </w:p>
    <w:p w14:paraId="097D1085" w14:textId="6A9157B8" w:rsidR="009A73A7" w:rsidRPr="00057A71" w:rsidRDefault="009A73A7" w:rsidP="000D1C5F">
      <w:pPr>
        <w:rPr>
          <w:rFonts w:ascii="Arial" w:hAnsi="Arial" w:cs="Arial"/>
          <w:sz w:val="22"/>
          <w:szCs w:val="22"/>
          <w:lang w:eastAsia="en-GB"/>
        </w:rPr>
      </w:pPr>
      <w:r w:rsidRPr="00057A71">
        <w:rPr>
          <w:rFonts w:ascii="Arial" w:hAnsi="Arial" w:cs="Arial"/>
          <w:sz w:val="22"/>
          <w:szCs w:val="22"/>
          <w:lang w:eastAsia="en-GB"/>
        </w:rPr>
        <w:t>The person authorising access has responsibility to ensure that the level of access enabled is appropriate for the performance of the applicant’s duties.</w:t>
      </w:r>
    </w:p>
    <w:p w14:paraId="2B946C64" w14:textId="77777777" w:rsidR="00C41876" w:rsidRPr="00057A71" w:rsidRDefault="00C41876" w:rsidP="00C41876">
      <w:pPr>
        <w:rPr>
          <w:rFonts w:ascii="Arial" w:hAnsi="Arial" w:cs="Arial"/>
          <w:sz w:val="22"/>
          <w:szCs w:val="22"/>
        </w:rPr>
      </w:pPr>
    </w:p>
    <w:p w14:paraId="09852214" w14:textId="5B6F2F8F" w:rsidR="00664882" w:rsidRPr="00057A71" w:rsidRDefault="00664882" w:rsidP="00664882">
      <w:pPr>
        <w:rPr>
          <w:rFonts w:ascii="Arial" w:hAnsi="Arial" w:cs="Arial"/>
          <w:sz w:val="22"/>
          <w:szCs w:val="22"/>
        </w:rPr>
      </w:pPr>
      <w:r w:rsidRPr="00057A71">
        <w:rPr>
          <w:rFonts w:ascii="Arial" w:hAnsi="Arial" w:cs="Arial"/>
          <w:sz w:val="22"/>
          <w:szCs w:val="22"/>
        </w:rPr>
        <w:t>The nominated individual is to complete the online services registration form at</w:t>
      </w:r>
      <w:r w:rsidR="0083519C">
        <w:rPr>
          <w:rFonts w:ascii="Arial" w:hAnsi="Arial" w:cs="Arial"/>
          <w:sz w:val="22"/>
          <w:szCs w:val="22"/>
        </w:rPr>
        <w:t xml:space="preserve"> </w:t>
      </w:r>
      <w:hyperlink w:anchor="_Annex_A_–" w:history="1">
        <w:r w:rsidR="0083519C" w:rsidRPr="00057A71">
          <w:rPr>
            <w:rStyle w:val="Hyperlink"/>
            <w:rFonts w:ascii="Arial" w:hAnsi="Arial" w:cs="Arial"/>
            <w:sz w:val="22"/>
            <w:szCs w:val="22"/>
          </w:rPr>
          <w:t>Annex A</w:t>
        </w:r>
      </w:hyperlink>
      <w:r w:rsidR="00EA0EF0">
        <w:rPr>
          <w:rFonts w:ascii="Arial" w:hAnsi="Arial" w:cs="Arial"/>
          <w:sz w:val="22"/>
          <w:szCs w:val="22"/>
        </w:rPr>
        <w:t xml:space="preserve"> </w:t>
      </w:r>
      <w:r w:rsidRPr="00057A71">
        <w:rPr>
          <w:rFonts w:ascii="Arial" w:hAnsi="Arial" w:cs="Arial"/>
          <w:sz w:val="22"/>
          <w:szCs w:val="22"/>
        </w:rPr>
        <w:t xml:space="preserve">or </w:t>
      </w:r>
      <w:r w:rsidR="00401661">
        <w:rPr>
          <w:rFonts w:ascii="Arial" w:hAnsi="Arial" w:cs="Arial"/>
          <w:sz w:val="22"/>
          <w:szCs w:val="22"/>
        </w:rPr>
        <w:t xml:space="preserve">the </w:t>
      </w:r>
      <w:r w:rsidRPr="00057A71">
        <w:rPr>
          <w:rFonts w:ascii="Arial" w:hAnsi="Arial" w:cs="Arial"/>
          <w:sz w:val="22"/>
          <w:szCs w:val="22"/>
        </w:rPr>
        <w:t xml:space="preserve">SAR application form at </w:t>
      </w:r>
      <w:hyperlink w:anchor="_Appendix_B_–" w:history="1">
        <w:r w:rsidRPr="00057A71">
          <w:rPr>
            <w:rStyle w:val="Hyperlink"/>
            <w:rFonts w:ascii="Arial" w:hAnsi="Arial" w:cs="Arial"/>
            <w:sz w:val="22"/>
            <w:szCs w:val="22"/>
          </w:rPr>
          <w:t>Annex B</w:t>
        </w:r>
      </w:hyperlink>
      <w:r w:rsidRPr="00057A71">
        <w:rPr>
          <w:rFonts w:ascii="Arial" w:hAnsi="Arial" w:cs="Arial"/>
          <w:sz w:val="22"/>
          <w:szCs w:val="22"/>
        </w:rPr>
        <w:t xml:space="preserve">. Should the organisation opt not to grant the person access to an individual’s record, the responsible clinician will contact the patient and advise them of the reasons why this decision has been reached. </w:t>
      </w:r>
    </w:p>
    <w:p w14:paraId="537915A8" w14:textId="77777777" w:rsidR="00664882" w:rsidRPr="00057A71" w:rsidRDefault="00664882" w:rsidP="00664882">
      <w:pPr>
        <w:ind w:left="360"/>
        <w:rPr>
          <w:rFonts w:ascii="Arial" w:hAnsi="Arial" w:cs="Arial"/>
          <w:sz w:val="22"/>
          <w:szCs w:val="22"/>
        </w:rPr>
      </w:pPr>
    </w:p>
    <w:p w14:paraId="6740B74E" w14:textId="74687A0C" w:rsidR="00664882" w:rsidRPr="00057A71" w:rsidRDefault="00664882" w:rsidP="00664882">
      <w:pPr>
        <w:ind w:right="240"/>
        <w:rPr>
          <w:rFonts w:ascii="Arial" w:eastAsia="Times New Roman" w:hAnsi="Arial" w:cs="Arial"/>
          <w:bCs/>
          <w:sz w:val="22"/>
          <w:szCs w:val="22"/>
          <w:lang w:eastAsia="en-GB"/>
        </w:rPr>
      </w:pPr>
      <w:r w:rsidRPr="00057A71">
        <w:rPr>
          <w:rFonts w:ascii="Arial" w:eastAsia="Times New Roman" w:hAnsi="Arial" w:cs="Arial"/>
          <w:bCs/>
          <w:sz w:val="22"/>
          <w:szCs w:val="22"/>
          <w:lang w:eastAsia="en-GB"/>
        </w:rPr>
        <w:t>The organisation may refuse or withdraw formal proxy access at any time if</w:t>
      </w:r>
      <w:r w:rsidR="001103D1">
        <w:rPr>
          <w:rFonts w:ascii="Arial" w:eastAsia="Times New Roman" w:hAnsi="Arial" w:cs="Arial"/>
          <w:bCs/>
          <w:sz w:val="22"/>
          <w:szCs w:val="22"/>
          <w:lang w:eastAsia="en-GB"/>
        </w:rPr>
        <w:t xml:space="preserve"> it is</w:t>
      </w:r>
      <w:r w:rsidRPr="00057A71">
        <w:rPr>
          <w:rFonts w:ascii="Arial" w:eastAsia="Times New Roman" w:hAnsi="Arial" w:cs="Arial"/>
          <w:bCs/>
          <w:sz w:val="22"/>
          <w:szCs w:val="22"/>
          <w:lang w:eastAsia="en-GB"/>
        </w:rPr>
        <w:t xml:space="preserve"> judge</w:t>
      </w:r>
      <w:r w:rsidR="001103D1">
        <w:rPr>
          <w:rFonts w:ascii="Arial" w:eastAsia="Times New Roman" w:hAnsi="Arial" w:cs="Arial"/>
          <w:bCs/>
          <w:sz w:val="22"/>
          <w:szCs w:val="22"/>
          <w:lang w:eastAsia="en-GB"/>
        </w:rPr>
        <w:t>d</w:t>
      </w:r>
      <w:r w:rsidRPr="00057A71">
        <w:rPr>
          <w:rFonts w:ascii="Arial" w:eastAsia="Times New Roman" w:hAnsi="Arial" w:cs="Arial"/>
          <w:bCs/>
          <w:sz w:val="22"/>
          <w:szCs w:val="22"/>
          <w:lang w:eastAsia="en-GB"/>
        </w:rPr>
        <w:t xml:space="preserve"> that it is in the patient’s best interests to do so.  Formal proxy access may be restricted to less access than the patient has, e.g., appointments and repeat prescriptions only.</w:t>
      </w:r>
    </w:p>
    <w:p w14:paraId="38C50D0B" w14:textId="77777777" w:rsidR="00664882" w:rsidRPr="00057A71" w:rsidRDefault="00664882" w:rsidP="00664882">
      <w:pPr>
        <w:ind w:left="720" w:right="240"/>
        <w:rPr>
          <w:rFonts w:ascii="Arial" w:eastAsia="Times New Roman" w:hAnsi="Arial" w:cs="Arial"/>
          <w:b/>
          <w:sz w:val="22"/>
          <w:szCs w:val="22"/>
          <w:lang w:eastAsia="en-GB"/>
        </w:rPr>
      </w:pPr>
    </w:p>
    <w:p w14:paraId="0ADFA5E1" w14:textId="27D4C3B1" w:rsidR="00664882" w:rsidRPr="00057A71" w:rsidRDefault="00664882" w:rsidP="00114998">
      <w:pPr>
        <w:rPr>
          <w:rFonts w:ascii="Arial" w:hAnsi="Arial" w:cs="Arial"/>
          <w:sz w:val="22"/>
          <w:szCs w:val="22"/>
        </w:rPr>
      </w:pPr>
      <w:r w:rsidRPr="00057A71">
        <w:rPr>
          <w:rFonts w:ascii="Arial" w:hAnsi="Arial" w:cs="Arial"/>
          <w:sz w:val="22"/>
          <w:szCs w:val="22"/>
          <w:lang w:eastAsia="en-GB"/>
        </w:rPr>
        <w:t xml:space="preserve">Patients who choose to share their account credentials with family, friends and carers (including a care home) must be advised of the risks associated with doing </w:t>
      </w:r>
      <w:r w:rsidR="00D222D6">
        <w:rPr>
          <w:rFonts w:ascii="Arial" w:hAnsi="Arial" w:cs="Arial"/>
          <w:sz w:val="22"/>
          <w:szCs w:val="22"/>
          <w:lang w:eastAsia="en-GB"/>
        </w:rPr>
        <w:t>so</w:t>
      </w:r>
      <w:r w:rsidRPr="00057A71">
        <w:rPr>
          <w:rFonts w:ascii="Arial" w:hAnsi="Arial" w:cs="Arial"/>
          <w:sz w:val="22"/>
          <w:szCs w:val="22"/>
          <w:lang w:eastAsia="en-GB"/>
        </w:rPr>
        <w:t>. Formal proxy access is the recommended alternative in all circumstances.</w:t>
      </w:r>
    </w:p>
    <w:p w14:paraId="07321F96" w14:textId="77777777" w:rsidR="00664882" w:rsidRPr="00057A71" w:rsidRDefault="00664882" w:rsidP="00114998">
      <w:pPr>
        <w:rPr>
          <w:rFonts w:ascii="Arial" w:hAnsi="Arial" w:cs="Arial"/>
          <w:sz w:val="22"/>
          <w:szCs w:val="22"/>
        </w:rPr>
      </w:pPr>
    </w:p>
    <w:p w14:paraId="36790EC6" w14:textId="375642B2" w:rsidR="00C65248" w:rsidRDefault="00C41876" w:rsidP="00C65248">
      <w:pPr>
        <w:rPr>
          <w:rFonts w:ascii="Arial" w:hAnsi="Arial" w:cs="Arial"/>
          <w:sz w:val="22"/>
          <w:szCs w:val="22"/>
        </w:rPr>
      </w:pPr>
      <w:r w:rsidRPr="00057A71">
        <w:rPr>
          <w:rFonts w:ascii="Arial" w:hAnsi="Arial" w:cs="Arial"/>
          <w:sz w:val="22"/>
          <w:szCs w:val="22"/>
        </w:rPr>
        <w:t>Further information on competency for children and young people can be sought in the</w:t>
      </w:r>
      <w:r w:rsidR="00AD1FC4">
        <w:rPr>
          <w:rFonts w:ascii="Arial" w:hAnsi="Arial" w:cs="Arial"/>
          <w:sz w:val="22"/>
          <w:szCs w:val="22"/>
        </w:rPr>
        <w:t xml:space="preserve"> organisation’s</w:t>
      </w:r>
      <w:r w:rsidR="000D1C5F">
        <w:rPr>
          <w:rFonts w:ascii="Arial" w:hAnsi="Arial" w:cs="Arial"/>
          <w:sz w:val="22"/>
          <w:szCs w:val="22"/>
        </w:rPr>
        <w:t xml:space="preserve"> </w:t>
      </w:r>
      <w:r w:rsidR="00E74C87" w:rsidRPr="00AD1FC4">
        <w:rPr>
          <w:rFonts w:ascii="Arial" w:hAnsi="Arial" w:cs="Arial"/>
          <w:sz w:val="22"/>
          <w:szCs w:val="22"/>
        </w:rPr>
        <w:t>Consent Policy</w:t>
      </w:r>
      <w:bookmarkEnd w:id="170"/>
      <w:r w:rsidR="00C65248">
        <w:rPr>
          <w:rFonts w:ascii="Arial" w:hAnsi="Arial" w:cs="Arial"/>
          <w:sz w:val="22"/>
          <w:szCs w:val="22"/>
        </w:rPr>
        <w:t xml:space="preserve">. Furthermore, additional </w:t>
      </w:r>
      <w:r w:rsidR="00C65248" w:rsidRPr="00057A71">
        <w:rPr>
          <w:rFonts w:ascii="Arial" w:hAnsi="Arial" w:cs="Arial"/>
          <w:sz w:val="22"/>
          <w:szCs w:val="22"/>
        </w:rPr>
        <w:t xml:space="preserve">reading on </w:t>
      </w:r>
      <w:r w:rsidR="00C65248">
        <w:rPr>
          <w:rFonts w:ascii="Arial" w:hAnsi="Arial" w:cs="Arial"/>
          <w:sz w:val="22"/>
          <w:szCs w:val="22"/>
        </w:rPr>
        <w:t>proxy access</w:t>
      </w:r>
      <w:r w:rsidR="00C65248" w:rsidRPr="00057A71">
        <w:rPr>
          <w:rFonts w:ascii="Arial" w:hAnsi="Arial" w:cs="Arial"/>
          <w:sz w:val="22"/>
          <w:szCs w:val="22"/>
        </w:rPr>
        <w:t xml:space="preserve"> can be sought in the </w:t>
      </w:r>
      <w:r w:rsidR="00C65248">
        <w:rPr>
          <w:rFonts w:ascii="Arial" w:hAnsi="Arial" w:cs="Arial"/>
          <w:sz w:val="22"/>
          <w:szCs w:val="22"/>
        </w:rPr>
        <w:t>following:</w:t>
      </w:r>
    </w:p>
    <w:p w14:paraId="5D38A030" w14:textId="77777777" w:rsidR="00C65248" w:rsidRDefault="00C65248" w:rsidP="00C65248">
      <w:pPr>
        <w:rPr>
          <w:rFonts w:ascii="Arial" w:hAnsi="Arial" w:cs="Arial"/>
          <w:sz w:val="22"/>
          <w:szCs w:val="22"/>
        </w:rPr>
      </w:pPr>
    </w:p>
    <w:p w14:paraId="60663E9B" w14:textId="77777777" w:rsidR="00C65248" w:rsidRDefault="00C65248" w:rsidP="0080422B">
      <w:pPr>
        <w:pStyle w:val="ListParagraph"/>
        <w:numPr>
          <w:ilvl w:val="0"/>
          <w:numId w:val="30"/>
        </w:numPr>
        <w:rPr>
          <w:rFonts w:ascii="Arial" w:hAnsi="Arial" w:cs="Arial"/>
          <w:sz w:val="22"/>
          <w:szCs w:val="22"/>
        </w:rPr>
      </w:pPr>
      <w:r w:rsidRPr="000D1C5F">
        <w:rPr>
          <w:rFonts w:ascii="Arial" w:hAnsi="Arial" w:cs="Arial"/>
          <w:sz w:val="22"/>
          <w:szCs w:val="22"/>
          <w:lang w:eastAsia="en-GB"/>
        </w:rPr>
        <w:t xml:space="preserve">NHS E document titled </w:t>
      </w:r>
      <w:hyperlink r:id="rId53" w:history="1">
        <w:r w:rsidRPr="000D1C5F">
          <w:rPr>
            <w:rStyle w:val="Hyperlink"/>
            <w:rFonts w:ascii="Arial" w:hAnsi="Arial" w:cs="Arial"/>
            <w:sz w:val="22"/>
            <w:szCs w:val="22"/>
            <w:lang w:eastAsia="en-GB"/>
          </w:rPr>
          <w:t>Proxy access</w:t>
        </w:r>
      </w:hyperlink>
    </w:p>
    <w:p w14:paraId="55E51676" w14:textId="38E823AA" w:rsidR="00C65248" w:rsidRPr="00C269B2" w:rsidRDefault="00C65248" w:rsidP="0080422B">
      <w:pPr>
        <w:pStyle w:val="ListParagraph"/>
        <w:numPr>
          <w:ilvl w:val="0"/>
          <w:numId w:val="30"/>
        </w:numPr>
        <w:rPr>
          <w:rFonts w:ascii="Arial" w:hAnsi="Arial" w:cs="Arial"/>
          <w:sz w:val="22"/>
          <w:szCs w:val="22"/>
        </w:rPr>
      </w:pPr>
      <w:r w:rsidRPr="000D1C5F">
        <w:rPr>
          <w:rFonts w:ascii="Arial" w:hAnsi="Arial" w:cs="Arial"/>
          <w:sz w:val="22"/>
          <w:szCs w:val="22"/>
          <w:lang w:eastAsia="en-GB"/>
        </w:rPr>
        <w:t>RCGP document</w:t>
      </w:r>
      <w:r>
        <w:rPr>
          <w:rFonts w:ascii="Arial" w:hAnsi="Arial" w:cs="Arial"/>
          <w:sz w:val="22"/>
          <w:szCs w:val="22"/>
          <w:lang w:eastAsia="en-GB"/>
        </w:rPr>
        <w:t>s</w:t>
      </w:r>
      <w:r w:rsidRPr="000D1C5F">
        <w:rPr>
          <w:rFonts w:ascii="Arial" w:hAnsi="Arial" w:cs="Arial"/>
          <w:sz w:val="22"/>
          <w:szCs w:val="22"/>
          <w:lang w:eastAsia="en-GB"/>
        </w:rPr>
        <w:t xml:space="preserve"> titled </w:t>
      </w:r>
      <w:hyperlink r:id="rId54" w:history="1">
        <w:r w:rsidRPr="000D1C5F">
          <w:rPr>
            <w:rStyle w:val="Hyperlink"/>
            <w:rFonts w:ascii="Arial" w:hAnsi="Arial" w:cs="Arial"/>
            <w:sz w:val="22"/>
            <w:szCs w:val="22"/>
            <w:lang w:eastAsia="en-GB"/>
          </w:rPr>
          <w:t>GP Online Services Guidance: Children and Young People</w:t>
        </w:r>
      </w:hyperlink>
      <w:r>
        <w:rPr>
          <w:rFonts w:ascii="Arial" w:hAnsi="Arial" w:cs="Arial"/>
          <w:sz w:val="22"/>
          <w:szCs w:val="22"/>
          <w:lang w:eastAsia="en-GB"/>
        </w:rPr>
        <w:t xml:space="preserve"> and </w:t>
      </w:r>
      <w:hyperlink r:id="rId55" w:history="1">
        <w:r w:rsidRPr="000D1C5F">
          <w:rPr>
            <w:rStyle w:val="Hyperlink"/>
            <w:rFonts w:ascii="Arial" w:hAnsi="Arial" w:cs="Arial"/>
            <w:sz w:val="22"/>
            <w:szCs w:val="22"/>
            <w:lang w:eastAsia="en-GB"/>
          </w:rPr>
          <w:t>Proxy Access</w:t>
        </w:r>
      </w:hyperlink>
    </w:p>
    <w:p w14:paraId="402E1F1D" w14:textId="53FE7497" w:rsidR="00EC14A4" w:rsidRPr="00057A71" w:rsidRDefault="00EC14A4" w:rsidP="00FC558A">
      <w:pPr>
        <w:pStyle w:val="Heading2"/>
        <w:spacing w:before="240" w:line="240" w:lineRule="auto"/>
        <w:ind w:left="578" w:hanging="578"/>
        <w:rPr>
          <w:rFonts w:ascii="Arial" w:hAnsi="Arial" w:cs="Arial"/>
          <w:sz w:val="24"/>
          <w:szCs w:val="24"/>
          <w:lang w:val="en-GB"/>
        </w:rPr>
      </w:pPr>
      <w:bookmarkStart w:id="207" w:name="_Toc193974155"/>
      <w:r w:rsidRPr="00057A71">
        <w:rPr>
          <w:rFonts w:ascii="Arial" w:hAnsi="Arial" w:cs="Arial"/>
          <w:smallCaps w:val="0"/>
          <w:sz w:val="24"/>
          <w:szCs w:val="24"/>
          <w:lang w:val="en-GB"/>
        </w:rPr>
        <w:t>Parents gaining access to a child’s medical record</w:t>
      </w:r>
      <w:bookmarkEnd w:id="207"/>
    </w:p>
    <w:p w14:paraId="001BC497" w14:textId="77777777" w:rsidR="00EC14A4" w:rsidRPr="00057A71" w:rsidRDefault="00EC14A4" w:rsidP="00EC14A4">
      <w:pPr>
        <w:rPr>
          <w:rFonts w:ascii="Arial" w:hAnsi="Arial" w:cs="Arial"/>
          <w:sz w:val="22"/>
          <w:szCs w:val="22"/>
        </w:rPr>
      </w:pPr>
    </w:p>
    <w:p w14:paraId="41BB1D48" w14:textId="2A92CCD5" w:rsidR="00EC14A4" w:rsidRDefault="00EC14A4" w:rsidP="00EC14A4">
      <w:pPr>
        <w:rPr>
          <w:rFonts w:ascii="Arial" w:hAnsi="Arial" w:cs="Arial"/>
          <w:sz w:val="22"/>
          <w:szCs w:val="22"/>
        </w:rPr>
      </w:pPr>
      <w:r w:rsidRPr="00057A71">
        <w:rPr>
          <w:rFonts w:ascii="Arial" w:hAnsi="Arial" w:cs="Arial"/>
          <w:sz w:val="22"/>
          <w:szCs w:val="22"/>
        </w:rPr>
        <w:t>This organisation will allow parents access</w:t>
      </w:r>
      <w:r w:rsidR="00FC558A" w:rsidRPr="00057A71">
        <w:rPr>
          <w:rFonts w:ascii="Arial" w:hAnsi="Arial" w:cs="Arial"/>
          <w:sz w:val="22"/>
          <w:szCs w:val="22"/>
        </w:rPr>
        <w:t xml:space="preserve"> to</w:t>
      </w:r>
      <w:r w:rsidRPr="00057A71">
        <w:rPr>
          <w:rFonts w:ascii="Arial" w:hAnsi="Arial" w:cs="Arial"/>
          <w:sz w:val="22"/>
          <w:szCs w:val="22"/>
        </w:rPr>
        <w:t xml:space="preserve"> their child’s medical records if the child or young person consents or lacks capacity and it does not go against the child’s best interests. However, if the records contain information given by the child or young person in confidence then this information should not normally be disclosed without their consent.</w:t>
      </w:r>
    </w:p>
    <w:p w14:paraId="433268F2" w14:textId="77777777" w:rsidR="00F741D7" w:rsidRPr="00057A71" w:rsidRDefault="00F741D7" w:rsidP="00EC14A4">
      <w:pPr>
        <w:rPr>
          <w:rFonts w:ascii="Arial" w:hAnsi="Arial" w:cs="Arial"/>
          <w:sz w:val="22"/>
          <w:szCs w:val="22"/>
        </w:rPr>
      </w:pPr>
    </w:p>
    <w:p w14:paraId="34315CC8" w14:textId="514F3414" w:rsidR="00CA4969" w:rsidRPr="00057A71" w:rsidRDefault="00EC14A4" w:rsidP="00EC14A4">
      <w:pPr>
        <w:rPr>
          <w:rFonts w:ascii="Arial" w:hAnsi="Arial" w:cs="Arial"/>
          <w:sz w:val="22"/>
          <w:szCs w:val="22"/>
        </w:rPr>
      </w:pPr>
      <w:r w:rsidRPr="00057A71">
        <w:rPr>
          <w:rFonts w:ascii="Arial" w:hAnsi="Arial" w:cs="Arial"/>
          <w:sz w:val="22"/>
          <w:szCs w:val="22"/>
        </w:rPr>
        <w:t>It should be noted that divorce or separation does not affect parental responsibility and therefore both parents will continue to have reasonable access to their children's health records unless legally advised not to do so.</w:t>
      </w:r>
    </w:p>
    <w:p w14:paraId="76B8AFF5" w14:textId="77777777" w:rsidR="00CA4969" w:rsidRPr="00057A71" w:rsidRDefault="00CA4969" w:rsidP="00EC14A4">
      <w:pPr>
        <w:rPr>
          <w:rFonts w:ascii="Arial" w:hAnsi="Arial" w:cs="Arial"/>
          <w:sz w:val="22"/>
          <w:szCs w:val="22"/>
        </w:rPr>
      </w:pPr>
    </w:p>
    <w:p w14:paraId="0100A24D" w14:textId="671F0C21" w:rsidR="00047E1F" w:rsidRPr="000D1C5F" w:rsidRDefault="00CA4969" w:rsidP="000D1C5F">
      <w:pPr>
        <w:rPr>
          <w:rFonts w:ascii="Arial" w:hAnsi="Arial" w:cs="Arial"/>
          <w:sz w:val="22"/>
          <w:szCs w:val="22"/>
        </w:rPr>
      </w:pPr>
      <w:r w:rsidRPr="00057A71">
        <w:rPr>
          <w:rFonts w:ascii="Arial" w:hAnsi="Arial" w:cs="Arial"/>
          <w:sz w:val="22"/>
          <w:szCs w:val="22"/>
        </w:rPr>
        <w:t xml:space="preserve">Further reading on this subject can be sought in the </w:t>
      </w:r>
      <w:r w:rsidRPr="00C65248">
        <w:rPr>
          <w:rFonts w:ascii="Arial" w:hAnsi="Arial" w:cs="Arial"/>
          <w:sz w:val="22"/>
          <w:szCs w:val="22"/>
        </w:rPr>
        <w:t xml:space="preserve">GMC document titled </w:t>
      </w:r>
      <w:hyperlink r:id="rId56" w:history="1">
        <w:r w:rsidR="00641257" w:rsidRPr="00C65248">
          <w:rPr>
            <w:rStyle w:val="Hyperlink"/>
            <w:rFonts w:ascii="Arial" w:hAnsi="Arial" w:cs="Arial"/>
            <w:sz w:val="22"/>
            <w:szCs w:val="22"/>
          </w:rPr>
          <w:t>Accessing medical records by children, young people and parents</w:t>
        </w:r>
      </w:hyperlink>
      <w:r w:rsidR="00AD1FC4">
        <w:rPr>
          <w:rFonts w:ascii="Arial" w:hAnsi="Arial" w:cs="Arial"/>
          <w:sz w:val="22"/>
          <w:szCs w:val="22"/>
        </w:rPr>
        <w:t xml:space="preserve"> and the organisation’s</w:t>
      </w:r>
      <w:r w:rsidR="00876B53" w:rsidRPr="000D1C5F">
        <w:rPr>
          <w:rFonts w:ascii="Arial" w:hAnsi="Arial" w:cs="Arial"/>
          <w:sz w:val="22"/>
          <w:szCs w:val="22"/>
        </w:rPr>
        <w:t xml:space="preserve"> </w:t>
      </w:r>
      <w:r w:rsidR="007A7475" w:rsidRPr="00AD1FC4">
        <w:rPr>
          <w:rFonts w:ascii="Arial" w:hAnsi="Arial" w:cs="Arial"/>
          <w:sz w:val="22"/>
          <w:szCs w:val="22"/>
        </w:rPr>
        <w:t xml:space="preserve"> Safeguarding Handbook</w:t>
      </w:r>
      <w:r w:rsidR="007376BB" w:rsidRPr="000D1C5F">
        <w:rPr>
          <w:rFonts w:ascii="Arial" w:hAnsi="Arial" w:cs="Arial"/>
          <w:sz w:val="22"/>
          <w:szCs w:val="22"/>
        </w:rPr>
        <w:t>.</w:t>
      </w:r>
    </w:p>
    <w:p w14:paraId="02C31CEE" w14:textId="0885D41B" w:rsidR="00802AF7" w:rsidRPr="00057A71" w:rsidRDefault="00802AF7" w:rsidP="00802AF7">
      <w:pPr>
        <w:pStyle w:val="Heading1"/>
        <w:keepLines/>
        <w:pBdr>
          <w:bottom w:val="single" w:sz="4" w:space="0" w:color="595959" w:themeColor="text1" w:themeTint="A6"/>
        </w:pBdr>
        <w:spacing w:before="360" w:after="160" w:line="259" w:lineRule="auto"/>
        <w:ind w:left="431" w:hanging="431"/>
        <w:rPr>
          <w:sz w:val="28"/>
          <w:szCs w:val="28"/>
        </w:rPr>
      </w:pPr>
      <w:bookmarkStart w:id="208" w:name="_Toc193974156"/>
      <w:r w:rsidRPr="00057A71">
        <w:rPr>
          <w:sz w:val="28"/>
          <w:szCs w:val="28"/>
        </w:rPr>
        <w:t>Lasting power of attorney</w:t>
      </w:r>
      <w:bookmarkEnd w:id="208"/>
    </w:p>
    <w:p w14:paraId="1033BDA2" w14:textId="24D67FFB" w:rsidR="00047E1F" w:rsidRPr="00EA0EF0" w:rsidRDefault="00047E1F" w:rsidP="00EA0EF0">
      <w:pPr>
        <w:pStyle w:val="Heading2"/>
        <w:rPr>
          <w:rFonts w:ascii="Arial" w:hAnsi="Arial" w:cs="Arial"/>
          <w:smallCaps w:val="0"/>
          <w:sz w:val="24"/>
          <w:szCs w:val="24"/>
          <w:lang w:val="en-GB"/>
        </w:rPr>
      </w:pPr>
      <w:bookmarkStart w:id="209" w:name="_Toc193974157"/>
      <w:r w:rsidRPr="00057A71">
        <w:rPr>
          <w:rFonts w:ascii="Arial" w:hAnsi="Arial" w:cs="Arial"/>
          <w:smallCaps w:val="0"/>
          <w:sz w:val="24"/>
          <w:szCs w:val="24"/>
          <w:lang w:val="en-GB"/>
        </w:rPr>
        <w:t>About</w:t>
      </w:r>
      <w:bookmarkEnd w:id="209"/>
    </w:p>
    <w:p w14:paraId="28008990" w14:textId="77777777" w:rsidR="00802AF7" w:rsidRPr="00057A71" w:rsidRDefault="00802AF7" w:rsidP="00EC14A4">
      <w:pPr>
        <w:rPr>
          <w:rFonts w:ascii="Arial" w:hAnsi="Arial" w:cs="Arial"/>
          <w:sz w:val="22"/>
          <w:szCs w:val="22"/>
        </w:rPr>
      </w:pPr>
    </w:p>
    <w:p w14:paraId="5BC5ECED" w14:textId="1999B7C3" w:rsidR="00047E1F" w:rsidRPr="00057A71" w:rsidRDefault="00802AF7" w:rsidP="00802AF7">
      <w:pPr>
        <w:rPr>
          <w:rFonts w:ascii="Arial" w:hAnsi="Arial" w:cs="Arial"/>
          <w:color w:val="222222"/>
          <w:sz w:val="22"/>
          <w:szCs w:val="22"/>
        </w:rPr>
      </w:pPr>
      <w:r w:rsidRPr="00057A71">
        <w:rPr>
          <w:rFonts w:ascii="Arial" w:hAnsi="Arial" w:cs="Arial"/>
          <w:color w:val="222222"/>
          <w:sz w:val="22"/>
          <w:szCs w:val="22"/>
        </w:rPr>
        <w:t xml:space="preserve">A lasting power of attorney (LPA) is a legal document that </w:t>
      </w:r>
      <w:r w:rsidR="00047E1F" w:rsidRPr="00EA0EF0">
        <w:rPr>
          <w:rFonts w:ascii="Arial" w:hAnsi="Arial" w:cs="Arial"/>
          <w:color w:val="222222"/>
          <w:sz w:val="22"/>
          <w:szCs w:val="22"/>
        </w:rPr>
        <w:t>allows individuals to give people they trust the authority to manage their affairs if they lack capacity to make certain decisions for themselves in the future.</w:t>
      </w:r>
    </w:p>
    <w:p w14:paraId="7830049E" w14:textId="77777777" w:rsidR="00047E1F" w:rsidRPr="00057A71" w:rsidRDefault="00047E1F" w:rsidP="00802AF7">
      <w:pPr>
        <w:rPr>
          <w:rFonts w:ascii="Arial" w:hAnsi="Arial" w:cs="Arial"/>
          <w:color w:val="222222"/>
          <w:sz w:val="22"/>
          <w:szCs w:val="22"/>
        </w:rPr>
      </w:pPr>
    </w:p>
    <w:p w14:paraId="5452174E" w14:textId="3E625569" w:rsidR="00047E1F" w:rsidRPr="00057A71" w:rsidRDefault="00047E1F" w:rsidP="00802AF7">
      <w:pPr>
        <w:rPr>
          <w:rFonts w:ascii="Arial" w:hAnsi="Arial" w:cs="Arial"/>
          <w:color w:val="222222"/>
          <w:sz w:val="22"/>
          <w:szCs w:val="22"/>
        </w:rPr>
      </w:pPr>
      <w:r w:rsidRPr="00057A71">
        <w:rPr>
          <w:rFonts w:ascii="Arial" w:hAnsi="Arial" w:cs="Arial"/>
          <w:color w:val="222222"/>
          <w:sz w:val="22"/>
          <w:szCs w:val="22"/>
        </w:rPr>
        <w:t>To nominate an LPA, the person must be over 18 years old and have the ability to make their own decision (mental capacity)</w:t>
      </w:r>
      <w:r w:rsidR="00252399" w:rsidRPr="00057A71">
        <w:rPr>
          <w:rFonts w:ascii="Arial" w:hAnsi="Arial" w:cs="Arial"/>
          <w:color w:val="222222"/>
          <w:sz w:val="22"/>
          <w:szCs w:val="22"/>
        </w:rPr>
        <w:t xml:space="preserve">. There are two types of LPA, the vast majority of LPAs deal with health and welfare although </w:t>
      </w:r>
      <w:r w:rsidR="00EA0EF0" w:rsidRPr="00057A71">
        <w:rPr>
          <w:rFonts w:ascii="Arial" w:hAnsi="Arial" w:cs="Arial"/>
          <w:color w:val="222222"/>
          <w:sz w:val="22"/>
          <w:szCs w:val="22"/>
        </w:rPr>
        <w:t>occasionally</w:t>
      </w:r>
      <w:r w:rsidR="00252399" w:rsidRPr="00057A71">
        <w:rPr>
          <w:rFonts w:ascii="Arial" w:hAnsi="Arial" w:cs="Arial"/>
          <w:color w:val="222222"/>
          <w:sz w:val="22"/>
          <w:szCs w:val="22"/>
        </w:rPr>
        <w:t xml:space="preserve"> there may be a need to be involved with LPAs that property and financial</w:t>
      </w:r>
      <w:r w:rsidR="00EA0EF0">
        <w:rPr>
          <w:rFonts w:ascii="Arial" w:hAnsi="Arial" w:cs="Arial"/>
          <w:color w:val="222222"/>
          <w:sz w:val="22"/>
          <w:szCs w:val="22"/>
        </w:rPr>
        <w:t xml:space="preserve"> affairs.</w:t>
      </w:r>
      <w:r w:rsidR="00AD1FC4">
        <w:rPr>
          <w:rFonts w:ascii="Arial" w:hAnsi="Arial" w:cs="Arial"/>
          <w:color w:val="222222"/>
          <w:sz w:val="22"/>
          <w:szCs w:val="22"/>
        </w:rPr>
        <w:t xml:space="preserve"> </w:t>
      </w:r>
      <w:r w:rsidRPr="00057A71">
        <w:rPr>
          <w:rFonts w:ascii="Arial" w:hAnsi="Arial" w:cs="Arial"/>
          <w:color w:val="222222"/>
          <w:sz w:val="22"/>
          <w:szCs w:val="22"/>
        </w:rPr>
        <w:t>F</w:t>
      </w:r>
      <w:r w:rsidR="00EA0EF0">
        <w:rPr>
          <w:rFonts w:ascii="Arial" w:hAnsi="Arial" w:cs="Arial"/>
          <w:color w:val="222222"/>
          <w:sz w:val="22"/>
          <w:szCs w:val="22"/>
        </w:rPr>
        <w:t>or f</w:t>
      </w:r>
      <w:r w:rsidRPr="00057A71">
        <w:rPr>
          <w:rFonts w:ascii="Arial" w:hAnsi="Arial" w:cs="Arial"/>
          <w:color w:val="222222"/>
          <w:sz w:val="22"/>
          <w:szCs w:val="22"/>
        </w:rPr>
        <w:t>urther information about this including how to make, register or end a</w:t>
      </w:r>
      <w:r w:rsidR="00EA0EF0">
        <w:rPr>
          <w:rFonts w:ascii="Arial" w:hAnsi="Arial" w:cs="Arial"/>
          <w:color w:val="222222"/>
          <w:sz w:val="22"/>
          <w:szCs w:val="22"/>
        </w:rPr>
        <w:t>n</w:t>
      </w:r>
      <w:r w:rsidRPr="00057A71">
        <w:rPr>
          <w:rFonts w:ascii="Arial" w:hAnsi="Arial" w:cs="Arial"/>
          <w:color w:val="222222"/>
          <w:sz w:val="22"/>
          <w:szCs w:val="22"/>
        </w:rPr>
        <w:t xml:space="preserve"> LPA, see </w:t>
      </w:r>
      <w:hyperlink r:id="rId57" w:history="1">
        <w:r w:rsidRPr="00057A71">
          <w:rPr>
            <w:rStyle w:val="Hyperlink"/>
            <w:rFonts w:ascii="Arial" w:hAnsi="Arial" w:cs="Arial"/>
            <w:sz w:val="22"/>
            <w:szCs w:val="22"/>
          </w:rPr>
          <w:t>here</w:t>
        </w:r>
      </w:hyperlink>
      <w:r w:rsidRPr="00057A71">
        <w:rPr>
          <w:rFonts w:ascii="Arial" w:hAnsi="Arial" w:cs="Arial"/>
          <w:color w:val="222222"/>
          <w:sz w:val="22"/>
          <w:szCs w:val="22"/>
        </w:rPr>
        <w:t>.</w:t>
      </w:r>
    </w:p>
    <w:p w14:paraId="6BEB0E23" w14:textId="02BD97DA" w:rsidR="00047E1F" w:rsidRPr="00057A71" w:rsidRDefault="00047E1F" w:rsidP="00047E1F">
      <w:pPr>
        <w:pStyle w:val="Heading2"/>
        <w:rPr>
          <w:rFonts w:ascii="Arial" w:hAnsi="Arial" w:cs="Arial"/>
          <w:smallCaps w:val="0"/>
          <w:sz w:val="24"/>
          <w:szCs w:val="24"/>
          <w:lang w:val="en-GB"/>
        </w:rPr>
      </w:pPr>
      <w:bookmarkStart w:id="210" w:name="_Toc193974158"/>
      <w:r w:rsidRPr="00057A71">
        <w:rPr>
          <w:rFonts w:ascii="Arial" w:hAnsi="Arial" w:cs="Arial"/>
          <w:smallCaps w:val="0"/>
          <w:sz w:val="24"/>
          <w:szCs w:val="24"/>
          <w:lang w:val="en-GB"/>
        </w:rPr>
        <w:t>Responding to an access request</w:t>
      </w:r>
      <w:bookmarkEnd w:id="210"/>
    </w:p>
    <w:p w14:paraId="733D6334" w14:textId="77777777" w:rsidR="00047E1F" w:rsidRPr="00057A71" w:rsidRDefault="00047E1F" w:rsidP="00802AF7">
      <w:pPr>
        <w:rPr>
          <w:rFonts w:ascii="Arial" w:hAnsi="Arial" w:cs="Arial"/>
          <w:color w:val="222222"/>
          <w:sz w:val="22"/>
          <w:szCs w:val="22"/>
        </w:rPr>
      </w:pPr>
    </w:p>
    <w:p w14:paraId="21E30301" w14:textId="40EE9751" w:rsidR="00802AF7" w:rsidRPr="00057A71" w:rsidRDefault="00802AF7" w:rsidP="00EA0EF0">
      <w:pPr>
        <w:contextualSpacing/>
        <w:rPr>
          <w:rFonts w:ascii="Arial" w:hAnsi="Arial" w:cs="Arial"/>
          <w:sz w:val="22"/>
          <w:szCs w:val="22"/>
        </w:rPr>
      </w:pPr>
      <w:r w:rsidRPr="00057A71">
        <w:rPr>
          <w:rFonts w:ascii="Arial" w:hAnsi="Arial" w:cs="Arial"/>
          <w:sz w:val="22"/>
          <w:szCs w:val="22"/>
        </w:rPr>
        <w:t>When someone is applying for proxy access on the basis of an enduring power of attorney, a</w:t>
      </w:r>
      <w:r w:rsidR="00047E1F" w:rsidRPr="00057A71">
        <w:rPr>
          <w:rFonts w:ascii="Arial" w:hAnsi="Arial" w:cs="Arial"/>
          <w:sz w:val="22"/>
          <w:szCs w:val="22"/>
        </w:rPr>
        <w:t>n</w:t>
      </w:r>
      <w:r w:rsidRPr="00057A71">
        <w:rPr>
          <w:rFonts w:ascii="Arial" w:hAnsi="Arial" w:cs="Arial"/>
          <w:sz w:val="22"/>
          <w:szCs w:val="22"/>
        </w:rPr>
        <w:t xml:space="preserve"> </w:t>
      </w:r>
      <w:r w:rsidR="00047E1F" w:rsidRPr="00057A71">
        <w:rPr>
          <w:rFonts w:ascii="Arial" w:hAnsi="Arial" w:cs="Arial"/>
          <w:sz w:val="22"/>
          <w:szCs w:val="22"/>
        </w:rPr>
        <w:t>LPA</w:t>
      </w:r>
      <w:r w:rsidRPr="00057A71">
        <w:rPr>
          <w:rFonts w:ascii="Arial" w:hAnsi="Arial" w:cs="Arial"/>
          <w:sz w:val="22"/>
          <w:szCs w:val="22"/>
        </w:rPr>
        <w:t xml:space="preserve"> or as a Court Appointed Deputy, their status should be verified by making an online check of the registers held by the Office of the Public Guardian</w:t>
      </w:r>
      <w:r w:rsidR="00047E1F" w:rsidRPr="00057A71">
        <w:rPr>
          <w:rFonts w:ascii="Arial" w:hAnsi="Arial" w:cs="Arial"/>
          <w:sz w:val="22"/>
          <w:szCs w:val="22"/>
        </w:rPr>
        <w:t xml:space="preserve"> </w:t>
      </w:r>
      <w:hyperlink r:id="rId58" w:history="1">
        <w:r w:rsidR="00047E1F" w:rsidRPr="00057A71">
          <w:rPr>
            <w:rStyle w:val="Hyperlink"/>
            <w:rFonts w:ascii="Arial" w:hAnsi="Arial" w:cs="Arial"/>
            <w:sz w:val="22"/>
            <w:szCs w:val="22"/>
          </w:rPr>
          <w:t>here</w:t>
        </w:r>
      </w:hyperlink>
      <w:r w:rsidR="00047E1F" w:rsidRPr="00057A71">
        <w:rPr>
          <w:rFonts w:ascii="Arial" w:hAnsi="Arial" w:cs="Arial"/>
          <w:sz w:val="22"/>
          <w:szCs w:val="22"/>
        </w:rPr>
        <w:t>.</w:t>
      </w:r>
    </w:p>
    <w:p w14:paraId="1CEB95CE" w14:textId="77777777" w:rsidR="00802AF7" w:rsidRPr="00057A71" w:rsidRDefault="00802AF7" w:rsidP="00EC14A4">
      <w:pPr>
        <w:rPr>
          <w:rFonts w:ascii="Arial" w:hAnsi="Arial" w:cs="Arial"/>
          <w:sz w:val="22"/>
          <w:szCs w:val="22"/>
        </w:rPr>
      </w:pPr>
    </w:p>
    <w:p w14:paraId="22924118" w14:textId="6C9CFAB4" w:rsidR="002A4636" w:rsidRPr="00057A71" w:rsidRDefault="00802AF7" w:rsidP="00EC14A4">
      <w:pPr>
        <w:rPr>
          <w:rFonts w:ascii="Arial" w:hAnsi="Arial" w:cs="Arial"/>
          <w:sz w:val="22"/>
          <w:szCs w:val="22"/>
        </w:rPr>
      </w:pPr>
      <w:r w:rsidRPr="00057A71">
        <w:rPr>
          <w:rFonts w:ascii="Arial" w:hAnsi="Arial" w:cs="Arial"/>
          <w:sz w:val="22"/>
          <w:szCs w:val="22"/>
        </w:rPr>
        <w:t>Should an LPA have been granted, this will allow the nominee to access healthcare records</w:t>
      </w:r>
      <w:r w:rsidR="00047E1F" w:rsidRPr="00057A71">
        <w:rPr>
          <w:rFonts w:ascii="Arial" w:hAnsi="Arial" w:cs="Arial"/>
          <w:sz w:val="22"/>
          <w:szCs w:val="22"/>
        </w:rPr>
        <w:t xml:space="preserve"> </w:t>
      </w:r>
      <w:r w:rsidR="00EA0EF0">
        <w:rPr>
          <w:rFonts w:ascii="Arial" w:hAnsi="Arial" w:cs="Arial"/>
          <w:sz w:val="22"/>
          <w:szCs w:val="22"/>
        </w:rPr>
        <w:t>for</w:t>
      </w:r>
      <w:r w:rsidR="00047E1F" w:rsidRPr="00057A71">
        <w:rPr>
          <w:rFonts w:ascii="Arial" w:hAnsi="Arial" w:cs="Arial"/>
          <w:sz w:val="22"/>
          <w:szCs w:val="22"/>
        </w:rPr>
        <w:t xml:space="preserve"> the patient that they are acting on behalf of. This may include</w:t>
      </w:r>
      <w:r w:rsidRPr="00057A71">
        <w:rPr>
          <w:rFonts w:ascii="Arial" w:hAnsi="Arial" w:cs="Arial"/>
          <w:sz w:val="22"/>
          <w:szCs w:val="22"/>
        </w:rPr>
        <w:t xml:space="preserve"> shar</w:t>
      </w:r>
      <w:r w:rsidR="00047E1F" w:rsidRPr="00057A71">
        <w:rPr>
          <w:rFonts w:ascii="Arial" w:hAnsi="Arial" w:cs="Arial"/>
          <w:sz w:val="22"/>
          <w:szCs w:val="22"/>
        </w:rPr>
        <w:t>ing medical records</w:t>
      </w:r>
      <w:r w:rsidRPr="00057A71">
        <w:rPr>
          <w:rFonts w:ascii="Arial" w:hAnsi="Arial" w:cs="Arial"/>
          <w:sz w:val="22"/>
          <w:szCs w:val="22"/>
        </w:rPr>
        <w:t xml:space="preserve"> with other third</w:t>
      </w:r>
      <w:r w:rsidR="00EA0EF0">
        <w:rPr>
          <w:rFonts w:ascii="Arial" w:hAnsi="Arial" w:cs="Arial"/>
          <w:sz w:val="22"/>
          <w:szCs w:val="22"/>
        </w:rPr>
        <w:t xml:space="preserve"> </w:t>
      </w:r>
      <w:r w:rsidRPr="00057A71">
        <w:rPr>
          <w:rFonts w:ascii="Arial" w:hAnsi="Arial" w:cs="Arial"/>
          <w:sz w:val="22"/>
          <w:szCs w:val="22"/>
        </w:rPr>
        <w:t xml:space="preserve">parties as </w:t>
      </w:r>
      <w:r w:rsidR="00047E1F" w:rsidRPr="00057A71">
        <w:rPr>
          <w:rFonts w:ascii="Arial" w:hAnsi="Arial" w:cs="Arial"/>
          <w:sz w:val="22"/>
          <w:szCs w:val="22"/>
        </w:rPr>
        <w:t xml:space="preserve">they deem </w:t>
      </w:r>
      <w:r w:rsidRPr="00057A71">
        <w:rPr>
          <w:rFonts w:ascii="Arial" w:hAnsi="Arial" w:cs="Arial"/>
          <w:sz w:val="22"/>
          <w:szCs w:val="22"/>
        </w:rPr>
        <w:t>appropriate. An</w:t>
      </w:r>
      <w:r w:rsidR="007A7475" w:rsidRPr="00057A71">
        <w:rPr>
          <w:rFonts w:ascii="Arial" w:hAnsi="Arial" w:cs="Arial"/>
          <w:sz w:val="22"/>
          <w:szCs w:val="22"/>
        </w:rPr>
        <w:t xml:space="preserve"> example could be whe</w:t>
      </w:r>
      <w:r w:rsidR="00EA0EF0">
        <w:rPr>
          <w:rFonts w:ascii="Arial" w:hAnsi="Arial" w:cs="Arial"/>
          <w:sz w:val="22"/>
          <w:szCs w:val="22"/>
        </w:rPr>
        <w:t>n</w:t>
      </w:r>
      <w:r w:rsidR="007A7475" w:rsidRPr="00057A71">
        <w:rPr>
          <w:rFonts w:ascii="Arial" w:hAnsi="Arial" w:cs="Arial"/>
          <w:sz w:val="22"/>
          <w:szCs w:val="22"/>
        </w:rPr>
        <w:t xml:space="preserve"> a patient without capacity is in a care home.</w:t>
      </w:r>
      <w:r w:rsidR="00287E13" w:rsidRPr="00057A71">
        <w:rPr>
          <w:rFonts w:ascii="Arial" w:hAnsi="Arial" w:cs="Arial"/>
          <w:sz w:val="22"/>
          <w:szCs w:val="22"/>
        </w:rPr>
        <w:t xml:space="preserve"> </w:t>
      </w:r>
      <w:r w:rsidR="007A7475" w:rsidRPr="00057A71">
        <w:rPr>
          <w:rFonts w:ascii="Arial" w:hAnsi="Arial" w:cs="Arial"/>
          <w:sz w:val="22"/>
          <w:szCs w:val="22"/>
        </w:rPr>
        <w:t xml:space="preserve">A template for this can be found at </w:t>
      </w:r>
      <w:hyperlink w:anchor="_Annex_D_–_1" w:history="1">
        <w:r w:rsidR="007A7475" w:rsidRPr="00057A71">
          <w:rPr>
            <w:rStyle w:val="Hyperlink"/>
            <w:rFonts w:ascii="Arial" w:hAnsi="Arial" w:cs="Arial"/>
            <w:sz w:val="22"/>
            <w:szCs w:val="22"/>
          </w:rPr>
          <w:t xml:space="preserve">Annex </w:t>
        </w:r>
        <w:r w:rsidR="00287E13" w:rsidRPr="00057A71">
          <w:rPr>
            <w:rStyle w:val="Hyperlink"/>
            <w:rFonts w:ascii="Arial" w:hAnsi="Arial" w:cs="Arial"/>
            <w:sz w:val="22"/>
            <w:szCs w:val="22"/>
          </w:rPr>
          <w:t>D</w:t>
        </w:r>
      </w:hyperlink>
      <w:r w:rsidR="00287E13" w:rsidRPr="00057A71">
        <w:rPr>
          <w:rFonts w:ascii="Arial" w:hAnsi="Arial" w:cs="Arial"/>
          <w:sz w:val="22"/>
          <w:szCs w:val="22"/>
        </w:rPr>
        <w:t>.</w:t>
      </w:r>
      <w:r w:rsidR="00141FBC">
        <w:rPr>
          <w:rFonts w:ascii="Arial" w:hAnsi="Arial" w:cs="Arial"/>
          <w:sz w:val="22"/>
          <w:szCs w:val="22"/>
        </w:rPr>
        <w:t xml:space="preserve"> </w:t>
      </w:r>
      <w:r w:rsidR="00047E1F" w:rsidRPr="00057A71">
        <w:rPr>
          <w:rFonts w:ascii="Arial" w:hAnsi="Arial" w:cs="Arial"/>
          <w:sz w:val="22"/>
          <w:szCs w:val="22"/>
        </w:rPr>
        <w:t xml:space="preserve">Should there be any concern about an LPA, then </w:t>
      </w:r>
      <w:r w:rsidR="001103D1">
        <w:rPr>
          <w:rFonts w:ascii="Arial" w:hAnsi="Arial" w:cs="Arial"/>
          <w:sz w:val="22"/>
          <w:szCs w:val="22"/>
        </w:rPr>
        <w:t>g</w:t>
      </w:r>
      <w:r w:rsidR="00047E1F" w:rsidRPr="00057A71">
        <w:rPr>
          <w:rFonts w:ascii="Arial" w:hAnsi="Arial" w:cs="Arial"/>
          <w:sz w:val="22"/>
          <w:szCs w:val="22"/>
        </w:rPr>
        <w:t xml:space="preserve">overnment advice can be found </w:t>
      </w:r>
      <w:hyperlink r:id="rId59" w:history="1">
        <w:r w:rsidR="00047E1F" w:rsidRPr="00057A71">
          <w:rPr>
            <w:rStyle w:val="Hyperlink"/>
            <w:rFonts w:ascii="Arial" w:hAnsi="Arial" w:cs="Arial"/>
            <w:sz w:val="22"/>
            <w:szCs w:val="22"/>
          </w:rPr>
          <w:t>here</w:t>
        </w:r>
      </w:hyperlink>
      <w:r w:rsidR="00047E1F" w:rsidRPr="00057A71">
        <w:rPr>
          <w:rFonts w:ascii="Arial" w:hAnsi="Arial" w:cs="Arial"/>
          <w:sz w:val="22"/>
          <w:szCs w:val="22"/>
        </w:rPr>
        <w:t>.</w:t>
      </w:r>
    </w:p>
    <w:p w14:paraId="2B8FBF62" w14:textId="24A7910D" w:rsidR="006B1D5A" w:rsidRPr="00057A71" w:rsidRDefault="006B1D5A" w:rsidP="00CE4466">
      <w:pPr>
        <w:pStyle w:val="Heading1"/>
        <w:keepLines/>
        <w:pBdr>
          <w:bottom w:val="single" w:sz="4" w:space="0" w:color="595959" w:themeColor="text1" w:themeTint="A6"/>
        </w:pBdr>
        <w:spacing w:before="360" w:after="160" w:line="259" w:lineRule="auto"/>
        <w:ind w:left="431" w:hanging="431"/>
        <w:rPr>
          <w:sz w:val="28"/>
          <w:szCs w:val="28"/>
        </w:rPr>
      </w:pPr>
      <w:bookmarkStart w:id="211" w:name="_Refusal_to_requests"/>
      <w:bookmarkStart w:id="212" w:name="_Coercion_1"/>
      <w:bookmarkStart w:id="213" w:name="_Identity_verification"/>
      <w:bookmarkStart w:id="214" w:name="_Toc193974159"/>
      <w:bookmarkEnd w:id="211"/>
      <w:bookmarkEnd w:id="212"/>
      <w:bookmarkEnd w:id="213"/>
      <w:r w:rsidRPr="00057A71">
        <w:rPr>
          <w:sz w:val="28"/>
          <w:szCs w:val="28"/>
        </w:rPr>
        <w:t>Identity verification</w:t>
      </w:r>
      <w:bookmarkEnd w:id="214"/>
    </w:p>
    <w:p w14:paraId="17BF907E" w14:textId="77777777" w:rsidR="000A5E80" w:rsidRPr="00057A71" w:rsidRDefault="000A5E80" w:rsidP="000A5E80">
      <w:pPr>
        <w:spacing w:before="120"/>
        <w:rPr>
          <w:rFonts w:ascii="Arial" w:hAnsi="Arial" w:cs="Arial"/>
          <w:sz w:val="2"/>
          <w:szCs w:val="2"/>
        </w:rPr>
      </w:pPr>
    </w:p>
    <w:p w14:paraId="4EF97D96" w14:textId="76749E68" w:rsidR="003D6AA9" w:rsidRPr="00057A71" w:rsidRDefault="003D6AA9" w:rsidP="003D6AA9">
      <w:pPr>
        <w:pStyle w:val="Heading2"/>
        <w:spacing w:before="240" w:line="240" w:lineRule="auto"/>
        <w:ind w:left="578" w:hanging="578"/>
        <w:rPr>
          <w:rFonts w:ascii="Arial" w:hAnsi="Arial" w:cs="Arial"/>
          <w:smallCaps w:val="0"/>
          <w:sz w:val="24"/>
          <w:szCs w:val="24"/>
          <w:lang w:val="en-GB"/>
        </w:rPr>
      </w:pPr>
      <w:bookmarkStart w:id="215" w:name="_Toc193974160"/>
      <w:r w:rsidRPr="00057A71">
        <w:rPr>
          <w:rFonts w:ascii="Arial" w:hAnsi="Arial" w:cs="Arial"/>
          <w:smallCaps w:val="0"/>
          <w:sz w:val="24"/>
          <w:szCs w:val="24"/>
          <w:lang w:val="en-GB"/>
        </w:rPr>
        <w:t>Requirement</w:t>
      </w:r>
      <w:bookmarkEnd w:id="215"/>
    </w:p>
    <w:p w14:paraId="7094B30D" w14:textId="34B740B7" w:rsidR="00AF0276" w:rsidRPr="00057A71" w:rsidRDefault="00AF0276" w:rsidP="000A5E80">
      <w:pPr>
        <w:spacing w:before="120"/>
        <w:rPr>
          <w:rFonts w:ascii="Arial" w:hAnsi="Arial" w:cs="Arial"/>
          <w:sz w:val="22"/>
          <w:szCs w:val="22"/>
        </w:rPr>
      </w:pPr>
      <w:r w:rsidRPr="00057A71">
        <w:rPr>
          <w:rFonts w:ascii="Arial" w:hAnsi="Arial" w:cs="Arial"/>
          <w:sz w:val="22"/>
          <w:szCs w:val="22"/>
        </w:rPr>
        <w:t xml:space="preserve">Before access to health records is granted, the patient’s identity and </w:t>
      </w:r>
      <w:r w:rsidR="00EA0EF0">
        <w:rPr>
          <w:rFonts w:ascii="Arial" w:hAnsi="Arial" w:cs="Arial"/>
          <w:sz w:val="22"/>
          <w:szCs w:val="22"/>
        </w:rPr>
        <w:t xml:space="preserve">the </w:t>
      </w:r>
      <w:r w:rsidRPr="00057A71">
        <w:rPr>
          <w:rFonts w:ascii="Arial" w:hAnsi="Arial" w:cs="Arial"/>
          <w:sz w:val="22"/>
          <w:szCs w:val="22"/>
        </w:rPr>
        <w:t>requestor’s identity in cases of proxy access requests must be verified. There are three ways of confirming patient identity:</w:t>
      </w:r>
    </w:p>
    <w:p w14:paraId="13A5DDC1" w14:textId="77777777" w:rsidR="00AF0276" w:rsidRPr="00057A71" w:rsidRDefault="00AF0276" w:rsidP="00A20FAD">
      <w:pPr>
        <w:rPr>
          <w:rFonts w:ascii="Arial" w:hAnsi="Arial" w:cs="Arial"/>
          <w:sz w:val="22"/>
          <w:szCs w:val="22"/>
        </w:rPr>
      </w:pPr>
    </w:p>
    <w:p w14:paraId="5D38FB78" w14:textId="6648B896" w:rsidR="00AF0276" w:rsidRPr="00057A71" w:rsidRDefault="00AF0276" w:rsidP="0080422B">
      <w:pPr>
        <w:numPr>
          <w:ilvl w:val="0"/>
          <w:numId w:val="13"/>
        </w:numPr>
        <w:contextualSpacing/>
        <w:rPr>
          <w:rFonts w:ascii="Arial" w:hAnsi="Arial" w:cs="Arial"/>
          <w:sz w:val="22"/>
          <w:szCs w:val="22"/>
        </w:rPr>
      </w:pPr>
      <w:r w:rsidRPr="00057A71">
        <w:rPr>
          <w:rFonts w:ascii="Arial" w:hAnsi="Arial" w:cs="Arial"/>
          <w:sz w:val="22"/>
          <w:szCs w:val="22"/>
        </w:rPr>
        <w:t>Documentation (</w:t>
      </w:r>
      <w:r w:rsidR="00194ED5" w:rsidRPr="00057A71">
        <w:rPr>
          <w:rFonts w:ascii="Arial" w:hAnsi="Arial" w:cs="Arial"/>
          <w:sz w:val="22"/>
          <w:szCs w:val="22"/>
        </w:rPr>
        <w:t>forms of identification</w:t>
      </w:r>
      <w:r w:rsidRPr="00057A71">
        <w:rPr>
          <w:rFonts w:ascii="Arial" w:hAnsi="Arial" w:cs="Arial"/>
          <w:sz w:val="22"/>
          <w:szCs w:val="22"/>
        </w:rPr>
        <w:t>)</w:t>
      </w:r>
    </w:p>
    <w:p w14:paraId="6E1419EF" w14:textId="77777777" w:rsidR="00AF0276" w:rsidRPr="00057A71" w:rsidRDefault="00AF0276" w:rsidP="0080422B">
      <w:pPr>
        <w:numPr>
          <w:ilvl w:val="0"/>
          <w:numId w:val="13"/>
        </w:numPr>
        <w:contextualSpacing/>
        <w:rPr>
          <w:rFonts w:ascii="Arial" w:hAnsi="Arial" w:cs="Arial"/>
          <w:sz w:val="22"/>
          <w:szCs w:val="22"/>
        </w:rPr>
      </w:pPr>
      <w:r w:rsidRPr="00057A71">
        <w:rPr>
          <w:rFonts w:ascii="Arial" w:hAnsi="Arial" w:cs="Arial"/>
          <w:sz w:val="22"/>
          <w:szCs w:val="22"/>
        </w:rPr>
        <w:t>Vouching</w:t>
      </w:r>
    </w:p>
    <w:p w14:paraId="1433E2E2" w14:textId="77777777" w:rsidR="00AF0276" w:rsidRPr="00057A71" w:rsidRDefault="00AF0276" w:rsidP="0080422B">
      <w:pPr>
        <w:numPr>
          <w:ilvl w:val="0"/>
          <w:numId w:val="13"/>
        </w:numPr>
        <w:contextualSpacing/>
        <w:rPr>
          <w:rFonts w:ascii="Arial" w:hAnsi="Arial" w:cs="Arial"/>
          <w:sz w:val="22"/>
          <w:szCs w:val="22"/>
        </w:rPr>
      </w:pPr>
      <w:r w:rsidRPr="00057A71">
        <w:rPr>
          <w:rFonts w:ascii="Arial" w:hAnsi="Arial" w:cs="Arial"/>
          <w:sz w:val="22"/>
          <w:szCs w:val="22"/>
        </w:rPr>
        <w:t>Vouching with confirmation of information held in the applicant’s records</w:t>
      </w:r>
    </w:p>
    <w:p w14:paraId="2593B1B9" w14:textId="77777777" w:rsidR="00AF0276" w:rsidRPr="00057A71" w:rsidRDefault="00AF0276" w:rsidP="00A20FAD">
      <w:pPr>
        <w:rPr>
          <w:rFonts w:ascii="Arial" w:hAnsi="Arial" w:cs="Arial"/>
          <w:sz w:val="22"/>
          <w:szCs w:val="22"/>
        </w:rPr>
      </w:pPr>
    </w:p>
    <w:p w14:paraId="2FA95C50" w14:textId="42BCE844" w:rsidR="003D6AA9" w:rsidRPr="00057A71" w:rsidRDefault="00AF0276" w:rsidP="00A20FAD">
      <w:pPr>
        <w:rPr>
          <w:rFonts w:ascii="Arial" w:hAnsi="Arial" w:cs="Arial"/>
          <w:sz w:val="22"/>
          <w:szCs w:val="22"/>
        </w:rPr>
      </w:pPr>
      <w:r w:rsidRPr="00057A71">
        <w:rPr>
          <w:rFonts w:ascii="Arial" w:hAnsi="Arial" w:cs="Arial"/>
          <w:sz w:val="22"/>
          <w:szCs w:val="22"/>
        </w:rPr>
        <w:t xml:space="preserve">All applications will require formal identification through </w:t>
      </w:r>
      <w:r w:rsidR="00960065" w:rsidRPr="00057A71">
        <w:rPr>
          <w:rFonts w:ascii="Arial" w:hAnsi="Arial" w:cs="Arial"/>
          <w:sz w:val="22"/>
          <w:szCs w:val="22"/>
        </w:rPr>
        <w:t>two</w:t>
      </w:r>
      <w:r w:rsidRPr="00057A71">
        <w:rPr>
          <w:rFonts w:ascii="Arial" w:hAnsi="Arial" w:cs="Arial"/>
          <w:sz w:val="22"/>
          <w:szCs w:val="22"/>
        </w:rPr>
        <w:t xml:space="preserve"> forms of ID</w:t>
      </w:r>
      <w:r w:rsidR="00960065" w:rsidRPr="00057A71">
        <w:rPr>
          <w:rFonts w:ascii="Arial" w:hAnsi="Arial" w:cs="Arial"/>
          <w:sz w:val="22"/>
          <w:szCs w:val="22"/>
        </w:rPr>
        <w:t>,</w:t>
      </w:r>
      <w:r w:rsidRPr="00057A71">
        <w:rPr>
          <w:rFonts w:ascii="Arial" w:hAnsi="Arial" w:cs="Arial"/>
          <w:sz w:val="22"/>
          <w:szCs w:val="22"/>
        </w:rPr>
        <w:t xml:space="preserve"> one of which must contain a photo. Acceptable documents include passports, photo driving licences and bank statements but not bills.</w:t>
      </w:r>
      <w:r w:rsidR="00467258" w:rsidRPr="00057A71">
        <w:rPr>
          <w:rFonts w:ascii="Arial" w:hAnsi="Arial" w:cs="Arial"/>
          <w:sz w:val="22"/>
          <w:szCs w:val="22"/>
        </w:rPr>
        <w:t xml:space="preserve"> </w:t>
      </w:r>
      <w:r w:rsidRPr="00057A71">
        <w:rPr>
          <w:rFonts w:ascii="Arial" w:hAnsi="Arial" w:cs="Arial"/>
          <w:sz w:val="22"/>
          <w:szCs w:val="22"/>
        </w:rPr>
        <w:t>Whe</w:t>
      </w:r>
      <w:r w:rsidR="00EA0EF0">
        <w:rPr>
          <w:rFonts w:ascii="Arial" w:hAnsi="Arial" w:cs="Arial"/>
          <w:sz w:val="22"/>
          <w:szCs w:val="22"/>
        </w:rPr>
        <w:t>n</w:t>
      </w:r>
      <w:r w:rsidRPr="00057A71">
        <w:rPr>
          <w:rFonts w:ascii="Arial" w:hAnsi="Arial" w:cs="Arial"/>
          <w:sz w:val="22"/>
          <w:szCs w:val="22"/>
        </w:rPr>
        <w:t xml:space="preserve"> a patient may not have suitable photographic identification, vouching with confirmation of information held in the medical record can be considered by the </w:t>
      </w:r>
      <w:r w:rsidR="00960065" w:rsidRPr="00057A71">
        <w:rPr>
          <w:rFonts w:ascii="Arial" w:hAnsi="Arial" w:cs="Arial"/>
          <w:sz w:val="22"/>
          <w:szCs w:val="22"/>
        </w:rPr>
        <w:t>data controller</w:t>
      </w:r>
      <w:r w:rsidRPr="00057A71">
        <w:rPr>
          <w:rFonts w:ascii="Arial" w:hAnsi="Arial" w:cs="Arial"/>
          <w:sz w:val="22"/>
          <w:szCs w:val="22"/>
        </w:rPr>
        <w:t xml:space="preserve"> or </w:t>
      </w:r>
      <w:r w:rsidR="00960065" w:rsidRPr="00057A71">
        <w:rPr>
          <w:rFonts w:ascii="Arial" w:hAnsi="Arial" w:cs="Arial"/>
          <w:sz w:val="22"/>
          <w:szCs w:val="22"/>
        </w:rPr>
        <w:t>r</w:t>
      </w:r>
      <w:r w:rsidRPr="00057A71">
        <w:rPr>
          <w:rFonts w:ascii="Arial" w:hAnsi="Arial" w:cs="Arial"/>
          <w:sz w:val="22"/>
          <w:szCs w:val="22"/>
        </w:rPr>
        <w:t xml:space="preserve">esponsible </w:t>
      </w:r>
      <w:r w:rsidR="00960065" w:rsidRPr="00057A71">
        <w:rPr>
          <w:rFonts w:ascii="Arial" w:hAnsi="Arial" w:cs="Arial"/>
          <w:sz w:val="22"/>
          <w:szCs w:val="22"/>
        </w:rPr>
        <w:t>c</w:t>
      </w:r>
      <w:r w:rsidRPr="00057A71">
        <w:rPr>
          <w:rFonts w:ascii="Arial" w:hAnsi="Arial" w:cs="Arial"/>
          <w:sz w:val="22"/>
          <w:szCs w:val="22"/>
        </w:rPr>
        <w:t>linician. This should take place discreetly and ideally in the context of a planned appointment.</w:t>
      </w:r>
    </w:p>
    <w:p w14:paraId="38AE0E52" w14:textId="77777777" w:rsidR="003D6AA9" w:rsidRPr="00057A71" w:rsidRDefault="003D6AA9" w:rsidP="00A20FAD">
      <w:pPr>
        <w:rPr>
          <w:rFonts w:ascii="Arial" w:hAnsi="Arial" w:cs="Arial"/>
          <w:sz w:val="22"/>
          <w:szCs w:val="22"/>
        </w:rPr>
      </w:pPr>
    </w:p>
    <w:p w14:paraId="41A7D41A" w14:textId="40137E8C" w:rsidR="003A17AB" w:rsidRPr="00057A71" w:rsidRDefault="00AF0276" w:rsidP="00A20FAD">
      <w:pPr>
        <w:rPr>
          <w:rFonts w:ascii="Arial" w:hAnsi="Arial" w:cs="Arial"/>
          <w:sz w:val="22"/>
          <w:szCs w:val="22"/>
        </w:rPr>
      </w:pPr>
      <w:r w:rsidRPr="00057A71">
        <w:rPr>
          <w:rFonts w:ascii="Arial" w:hAnsi="Arial" w:cs="Arial"/>
          <w:sz w:val="22"/>
          <w:szCs w:val="22"/>
        </w:rPr>
        <w:t>It is extremely important that the questions posed do not incidentally disclose confidential information to the applicant before their identity is verified.</w:t>
      </w:r>
    </w:p>
    <w:p w14:paraId="73F0EAC8" w14:textId="759F8BCF" w:rsidR="00AF0276" w:rsidRPr="00057A71" w:rsidRDefault="00AF0276" w:rsidP="00AF0276">
      <w:pPr>
        <w:pStyle w:val="Heading2"/>
        <w:rPr>
          <w:rFonts w:ascii="Arial" w:hAnsi="Arial" w:cs="Arial"/>
          <w:smallCaps w:val="0"/>
          <w:sz w:val="24"/>
          <w:szCs w:val="24"/>
          <w:lang w:val="en-GB"/>
        </w:rPr>
      </w:pPr>
      <w:bookmarkStart w:id="216" w:name="_Toc65581148"/>
      <w:bookmarkStart w:id="217" w:name="_Toc193974161"/>
      <w:r w:rsidRPr="00057A71">
        <w:rPr>
          <w:rFonts w:ascii="Arial" w:hAnsi="Arial" w:cs="Arial"/>
          <w:smallCaps w:val="0"/>
          <w:sz w:val="24"/>
          <w:szCs w:val="24"/>
          <w:lang w:val="en-GB"/>
        </w:rPr>
        <w:t xml:space="preserve">Adult </w:t>
      </w:r>
      <w:r w:rsidR="00194ED5" w:rsidRPr="00057A71">
        <w:rPr>
          <w:rFonts w:ascii="Arial" w:hAnsi="Arial" w:cs="Arial"/>
          <w:smallCaps w:val="0"/>
          <w:sz w:val="24"/>
          <w:szCs w:val="24"/>
          <w:lang w:val="en-GB"/>
        </w:rPr>
        <w:t>proxy access verification</w:t>
      </w:r>
      <w:bookmarkEnd w:id="216"/>
      <w:bookmarkEnd w:id="217"/>
    </w:p>
    <w:p w14:paraId="7C6BEB58" w14:textId="77777777" w:rsidR="00AF0276" w:rsidRPr="00057A71" w:rsidRDefault="00AF0276" w:rsidP="00A20FAD">
      <w:pPr>
        <w:rPr>
          <w:rFonts w:ascii="Arial" w:hAnsi="Arial" w:cs="Arial"/>
        </w:rPr>
      </w:pPr>
    </w:p>
    <w:p w14:paraId="0A055052" w14:textId="0E8FC204" w:rsidR="00AF0276" w:rsidRPr="00057A71" w:rsidRDefault="00AF0276" w:rsidP="00A20FAD">
      <w:pPr>
        <w:rPr>
          <w:rFonts w:ascii="Arial" w:hAnsi="Arial" w:cs="Arial"/>
          <w:sz w:val="22"/>
          <w:szCs w:val="22"/>
        </w:rPr>
      </w:pPr>
      <w:r w:rsidRPr="00057A71">
        <w:rPr>
          <w:rFonts w:ascii="Arial" w:hAnsi="Arial" w:cs="Arial"/>
          <w:sz w:val="22"/>
          <w:szCs w:val="22"/>
        </w:rPr>
        <w:t>Before the organisation provides proxy access to an individual or individuals on behalf of a patient further checks must be taken:</w:t>
      </w:r>
    </w:p>
    <w:p w14:paraId="3C12C116" w14:textId="77777777" w:rsidR="007376BB" w:rsidRPr="00057A71" w:rsidRDefault="007376BB" w:rsidP="00A20FAD">
      <w:pPr>
        <w:rPr>
          <w:rFonts w:ascii="Arial" w:hAnsi="Arial" w:cs="Arial"/>
          <w:sz w:val="22"/>
          <w:szCs w:val="22"/>
        </w:rPr>
      </w:pPr>
    </w:p>
    <w:p w14:paraId="08E707CC" w14:textId="77777777" w:rsidR="00AF0276" w:rsidRPr="00057A71" w:rsidRDefault="00AF0276" w:rsidP="0080422B">
      <w:pPr>
        <w:numPr>
          <w:ilvl w:val="0"/>
          <w:numId w:val="14"/>
        </w:numPr>
        <w:contextualSpacing/>
        <w:rPr>
          <w:rFonts w:ascii="Arial" w:hAnsi="Arial" w:cs="Arial"/>
          <w:sz w:val="22"/>
          <w:szCs w:val="22"/>
        </w:rPr>
      </w:pPr>
      <w:r w:rsidRPr="00057A71">
        <w:rPr>
          <w:rFonts w:ascii="Arial" w:hAnsi="Arial" w:cs="Arial"/>
          <w:sz w:val="22"/>
          <w:szCs w:val="22"/>
        </w:rPr>
        <w:t>There must be either the explicit informed consent of the patient or some other legitimate justification for authorising proxy access without the patient’s consent</w:t>
      </w:r>
    </w:p>
    <w:p w14:paraId="2222E4D1" w14:textId="77777777" w:rsidR="00AF0276" w:rsidRPr="00057A71" w:rsidRDefault="00AF0276" w:rsidP="00A20FAD">
      <w:pPr>
        <w:rPr>
          <w:rFonts w:ascii="Arial" w:hAnsi="Arial" w:cs="Arial"/>
          <w:sz w:val="22"/>
          <w:szCs w:val="22"/>
        </w:rPr>
      </w:pPr>
    </w:p>
    <w:p w14:paraId="3356BF21" w14:textId="59768F4A" w:rsidR="00AF0276" w:rsidRPr="00057A71" w:rsidRDefault="00AF0276" w:rsidP="0080422B">
      <w:pPr>
        <w:numPr>
          <w:ilvl w:val="0"/>
          <w:numId w:val="14"/>
        </w:numPr>
        <w:contextualSpacing/>
        <w:rPr>
          <w:rFonts w:ascii="Arial" w:hAnsi="Arial" w:cs="Arial"/>
          <w:sz w:val="22"/>
          <w:szCs w:val="22"/>
        </w:rPr>
      </w:pPr>
      <w:r w:rsidRPr="00057A71">
        <w:rPr>
          <w:rFonts w:ascii="Arial" w:hAnsi="Arial" w:cs="Arial"/>
          <w:sz w:val="22"/>
          <w:szCs w:val="22"/>
        </w:rPr>
        <w:t>The identity of the individual who is asking for proxy access mus</w:t>
      </w:r>
      <w:r w:rsidR="00194ED5" w:rsidRPr="00057A71">
        <w:rPr>
          <w:rFonts w:ascii="Arial" w:hAnsi="Arial" w:cs="Arial"/>
          <w:sz w:val="22"/>
          <w:szCs w:val="22"/>
        </w:rPr>
        <w:t>t be verified as outlined above</w:t>
      </w:r>
    </w:p>
    <w:p w14:paraId="76636A8A" w14:textId="77777777" w:rsidR="00194ED5" w:rsidRPr="00057A71" w:rsidRDefault="00194ED5" w:rsidP="00194ED5">
      <w:pPr>
        <w:pStyle w:val="ListParagraph"/>
        <w:rPr>
          <w:rFonts w:ascii="Arial" w:hAnsi="Arial" w:cs="Arial"/>
          <w:sz w:val="22"/>
          <w:szCs w:val="22"/>
        </w:rPr>
      </w:pPr>
    </w:p>
    <w:p w14:paraId="6C1018C9" w14:textId="1C2FE455" w:rsidR="00AF0276" w:rsidRPr="00057A71" w:rsidRDefault="00AF0276" w:rsidP="0080422B">
      <w:pPr>
        <w:numPr>
          <w:ilvl w:val="0"/>
          <w:numId w:val="14"/>
        </w:numPr>
        <w:contextualSpacing/>
        <w:rPr>
          <w:rFonts w:ascii="Arial" w:hAnsi="Arial" w:cs="Arial"/>
          <w:sz w:val="22"/>
          <w:szCs w:val="22"/>
        </w:rPr>
      </w:pPr>
      <w:r w:rsidRPr="00057A71">
        <w:rPr>
          <w:rFonts w:ascii="Arial" w:hAnsi="Arial" w:cs="Arial"/>
          <w:sz w:val="22"/>
          <w:szCs w:val="22"/>
        </w:rPr>
        <w:lastRenderedPageBreak/>
        <w:t>The identity of the person giving consent for proxy access must also be verified as outlined above. This will normally be the patient but may be someone else acting under a power of attorney or as a Court Appointed Deputy</w:t>
      </w:r>
    </w:p>
    <w:p w14:paraId="0083F09A" w14:textId="6A733A55" w:rsidR="00AF0276" w:rsidRPr="00057A71" w:rsidRDefault="00AF0276" w:rsidP="00AF0276">
      <w:pPr>
        <w:pStyle w:val="Heading2"/>
        <w:rPr>
          <w:rFonts w:ascii="Arial" w:hAnsi="Arial" w:cs="Arial"/>
          <w:smallCaps w:val="0"/>
          <w:sz w:val="24"/>
          <w:szCs w:val="24"/>
          <w:lang w:val="en-GB"/>
        </w:rPr>
      </w:pPr>
      <w:bookmarkStart w:id="218" w:name="_Toc65581149"/>
      <w:bookmarkStart w:id="219" w:name="_Toc193974162"/>
      <w:r w:rsidRPr="00057A71">
        <w:rPr>
          <w:rFonts w:ascii="Arial" w:hAnsi="Arial" w:cs="Arial"/>
          <w:smallCaps w:val="0"/>
          <w:sz w:val="24"/>
          <w:szCs w:val="24"/>
          <w:lang w:val="en-GB"/>
        </w:rPr>
        <w:t xml:space="preserve">Child </w:t>
      </w:r>
      <w:r w:rsidR="00194ED5" w:rsidRPr="00057A71">
        <w:rPr>
          <w:rFonts w:ascii="Arial" w:hAnsi="Arial" w:cs="Arial"/>
          <w:smallCaps w:val="0"/>
          <w:sz w:val="24"/>
          <w:szCs w:val="24"/>
          <w:lang w:val="en-GB"/>
        </w:rPr>
        <w:t>proxy access verification</w:t>
      </w:r>
      <w:bookmarkEnd w:id="218"/>
      <w:bookmarkEnd w:id="219"/>
      <w:r w:rsidR="00194ED5" w:rsidRPr="00057A71">
        <w:rPr>
          <w:rFonts w:ascii="Arial" w:hAnsi="Arial" w:cs="Arial"/>
          <w:smallCaps w:val="0"/>
          <w:sz w:val="24"/>
          <w:szCs w:val="24"/>
          <w:lang w:val="en-GB"/>
        </w:rPr>
        <w:t xml:space="preserve"> </w:t>
      </w:r>
    </w:p>
    <w:p w14:paraId="60B1F4F2" w14:textId="77777777" w:rsidR="00AF0276" w:rsidRPr="00057A71" w:rsidRDefault="00AF0276" w:rsidP="00AF0276">
      <w:pPr>
        <w:autoSpaceDE w:val="0"/>
        <w:autoSpaceDN w:val="0"/>
        <w:adjustRightInd w:val="0"/>
        <w:jc w:val="both"/>
        <w:rPr>
          <w:rFonts w:ascii="Arial" w:hAnsi="Arial" w:cs="Arial"/>
          <w:color w:val="000000"/>
          <w:sz w:val="22"/>
          <w:szCs w:val="22"/>
        </w:rPr>
      </w:pPr>
    </w:p>
    <w:p w14:paraId="260EE02D" w14:textId="77777777" w:rsidR="00AF0276" w:rsidRPr="00057A71" w:rsidRDefault="00AF0276" w:rsidP="00E41B26">
      <w:pPr>
        <w:autoSpaceDE w:val="0"/>
        <w:autoSpaceDN w:val="0"/>
        <w:adjustRightInd w:val="0"/>
        <w:rPr>
          <w:rFonts w:ascii="Arial" w:hAnsi="Arial" w:cs="Arial"/>
          <w:color w:val="000000"/>
          <w:sz w:val="22"/>
          <w:szCs w:val="22"/>
        </w:rPr>
      </w:pPr>
      <w:r w:rsidRPr="00057A71">
        <w:rPr>
          <w:rFonts w:ascii="Arial" w:hAnsi="Arial" w:cs="Arial"/>
          <w:color w:val="000000"/>
          <w:sz w:val="22"/>
          <w:szCs w:val="22"/>
        </w:rPr>
        <w:t xml:space="preserve">Before the organisation provides parental proxy access to a child’s medical records the following checks must be made: </w:t>
      </w:r>
    </w:p>
    <w:p w14:paraId="23BAF1BF" w14:textId="77777777" w:rsidR="00AF0276" w:rsidRPr="00057A71" w:rsidRDefault="00AF0276" w:rsidP="00E41B26">
      <w:pPr>
        <w:autoSpaceDE w:val="0"/>
        <w:autoSpaceDN w:val="0"/>
        <w:adjustRightInd w:val="0"/>
        <w:rPr>
          <w:rFonts w:ascii="Arial" w:hAnsi="Arial" w:cs="Arial"/>
          <w:color w:val="000000"/>
          <w:sz w:val="22"/>
          <w:szCs w:val="22"/>
        </w:rPr>
      </w:pPr>
    </w:p>
    <w:p w14:paraId="7D0547F6" w14:textId="668DC126" w:rsidR="00AF0276" w:rsidRPr="00057A71" w:rsidRDefault="00AF0276" w:rsidP="0080422B">
      <w:pPr>
        <w:numPr>
          <w:ilvl w:val="0"/>
          <w:numId w:val="15"/>
        </w:numPr>
        <w:autoSpaceDE w:val="0"/>
        <w:autoSpaceDN w:val="0"/>
        <w:adjustRightInd w:val="0"/>
        <w:spacing w:after="24"/>
        <w:rPr>
          <w:rFonts w:ascii="Arial" w:hAnsi="Arial" w:cs="Arial"/>
          <w:color w:val="000000"/>
          <w:sz w:val="22"/>
          <w:szCs w:val="22"/>
        </w:rPr>
      </w:pPr>
      <w:r w:rsidRPr="00057A71">
        <w:rPr>
          <w:rFonts w:ascii="Arial" w:hAnsi="Arial" w:cs="Arial"/>
          <w:color w:val="000000"/>
          <w:sz w:val="22"/>
          <w:szCs w:val="22"/>
        </w:rPr>
        <w:t>The identity of the individual(s) requesting access via the method outlined above</w:t>
      </w:r>
    </w:p>
    <w:p w14:paraId="69CBE44D" w14:textId="759B61D4" w:rsidR="00AF0276" w:rsidRPr="00057A71" w:rsidRDefault="00AF0276" w:rsidP="0080422B">
      <w:pPr>
        <w:numPr>
          <w:ilvl w:val="0"/>
          <w:numId w:val="15"/>
        </w:numPr>
        <w:autoSpaceDE w:val="0"/>
        <w:autoSpaceDN w:val="0"/>
        <w:adjustRightInd w:val="0"/>
        <w:spacing w:after="24"/>
        <w:rPr>
          <w:rFonts w:ascii="Arial" w:hAnsi="Arial" w:cs="Arial"/>
          <w:color w:val="000000"/>
          <w:sz w:val="22"/>
          <w:szCs w:val="22"/>
        </w:rPr>
      </w:pPr>
      <w:r w:rsidRPr="00057A71">
        <w:rPr>
          <w:rFonts w:ascii="Arial" w:hAnsi="Arial" w:cs="Arial"/>
          <w:color w:val="000000"/>
          <w:sz w:val="22"/>
          <w:szCs w:val="22"/>
        </w:rPr>
        <w:t>That the identified person is named on the birth certificate of the child</w:t>
      </w:r>
    </w:p>
    <w:p w14:paraId="2F164CDA" w14:textId="77777777" w:rsidR="00241AC2" w:rsidRPr="00057A71" w:rsidRDefault="00241AC2" w:rsidP="00E41B26">
      <w:pPr>
        <w:autoSpaceDE w:val="0"/>
        <w:autoSpaceDN w:val="0"/>
        <w:adjustRightInd w:val="0"/>
        <w:spacing w:after="24"/>
        <w:ind w:left="720"/>
        <w:rPr>
          <w:rFonts w:ascii="Arial" w:hAnsi="Arial" w:cs="Arial"/>
          <w:color w:val="000000"/>
          <w:sz w:val="22"/>
          <w:szCs w:val="22"/>
        </w:rPr>
      </w:pPr>
    </w:p>
    <w:p w14:paraId="3E7EFE9B" w14:textId="0248B870" w:rsidR="00210565" w:rsidRPr="00057A71" w:rsidRDefault="00AF0276" w:rsidP="00241AC2">
      <w:pPr>
        <w:rPr>
          <w:rFonts w:ascii="Arial" w:hAnsi="Arial" w:cs="Arial"/>
          <w:sz w:val="22"/>
          <w:szCs w:val="22"/>
        </w:rPr>
      </w:pPr>
      <w:r w:rsidRPr="00057A71">
        <w:rPr>
          <w:rFonts w:ascii="Arial" w:hAnsi="Arial" w:cs="Arial"/>
          <w:sz w:val="22"/>
          <w:szCs w:val="22"/>
        </w:rPr>
        <w:t>In the case of a child judged to have capacity to consent, there must be the explicit informed consent of the child</w:t>
      </w:r>
      <w:r w:rsidR="00375FE7" w:rsidRPr="00057A71">
        <w:rPr>
          <w:rFonts w:ascii="Arial" w:hAnsi="Arial" w:cs="Arial"/>
          <w:sz w:val="22"/>
          <w:szCs w:val="22"/>
        </w:rPr>
        <w:t>.</w:t>
      </w:r>
    </w:p>
    <w:p w14:paraId="2AB07F06" w14:textId="5613B582" w:rsidR="00210565" w:rsidRPr="00057A71" w:rsidRDefault="00210565" w:rsidP="00210565">
      <w:pPr>
        <w:pStyle w:val="Heading2"/>
        <w:rPr>
          <w:rFonts w:ascii="Arial" w:hAnsi="Arial" w:cs="Arial"/>
          <w:smallCaps w:val="0"/>
          <w:sz w:val="24"/>
          <w:szCs w:val="24"/>
          <w:lang w:val="en-GB"/>
        </w:rPr>
      </w:pPr>
      <w:bookmarkStart w:id="220" w:name="_Toc193974163"/>
      <w:r w:rsidRPr="00057A71">
        <w:rPr>
          <w:rFonts w:ascii="Arial" w:hAnsi="Arial" w:cs="Arial"/>
          <w:smallCaps w:val="0"/>
          <w:sz w:val="24"/>
          <w:szCs w:val="24"/>
          <w:lang w:val="en-GB"/>
        </w:rPr>
        <w:t>How to set up a proxy access</w:t>
      </w:r>
      <w:bookmarkEnd w:id="220"/>
    </w:p>
    <w:p w14:paraId="14E63694" w14:textId="5081E491" w:rsidR="00792EB2" w:rsidRPr="00057A71" w:rsidRDefault="00F82512" w:rsidP="00210565">
      <w:pPr>
        <w:spacing w:before="100" w:beforeAutospacing="1" w:after="100" w:afterAutospacing="1"/>
        <w:rPr>
          <w:rFonts w:ascii="Arial" w:hAnsi="Arial" w:cs="Arial"/>
          <w:color w:val="000000"/>
          <w:sz w:val="22"/>
          <w:szCs w:val="22"/>
        </w:rPr>
      </w:pPr>
      <w:r w:rsidRPr="00057A71">
        <w:rPr>
          <w:rFonts w:ascii="Arial" w:hAnsi="Arial" w:cs="Arial"/>
          <w:color w:val="000000"/>
          <w:sz w:val="22"/>
          <w:szCs w:val="22"/>
        </w:rPr>
        <w:t xml:space="preserve">NHS </w:t>
      </w:r>
      <w:r w:rsidR="00210565" w:rsidRPr="00057A71">
        <w:rPr>
          <w:rFonts w:ascii="Arial" w:hAnsi="Arial" w:cs="Arial"/>
          <w:color w:val="000000"/>
          <w:sz w:val="22"/>
          <w:szCs w:val="22"/>
        </w:rPr>
        <w:t>Digita</w:t>
      </w:r>
      <w:r w:rsidRPr="00057A71">
        <w:rPr>
          <w:rFonts w:ascii="Arial" w:hAnsi="Arial" w:cs="Arial"/>
          <w:color w:val="000000"/>
          <w:sz w:val="22"/>
          <w:szCs w:val="22"/>
        </w:rPr>
        <w:t>l</w:t>
      </w:r>
      <w:r w:rsidR="00EA0EF0">
        <w:rPr>
          <w:rFonts w:ascii="Arial" w:hAnsi="Arial" w:cs="Arial"/>
          <w:color w:val="000000"/>
          <w:sz w:val="22"/>
          <w:szCs w:val="22"/>
        </w:rPr>
        <w:t>’s</w:t>
      </w:r>
      <w:r w:rsidR="00210565" w:rsidRPr="00057A71">
        <w:rPr>
          <w:rFonts w:ascii="Arial" w:hAnsi="Arial" w:cs="Arial"/>
          <w:color w:val="000000"/>
          <w:sz w:val="22"/>
          <w:szCs w:val="22"/>
        </w:rPr>
        <w:t xml:space="preserve"> </w:t>
      </w:r>
      <w:hyperlink r:id="rId60" w:history="1">
        <w:r w:rsidR="00210565" w:rsidRPr="00057A71">
          <w:rPr>
            <w:rStyle w:val="Hyperlink"/>
            <w:rFonts w:ascii="Arial" w:hAnsi="Arial" w:cs="Arial"/>
            <w:sz w:val="22"/>
            <w:szCs w:val="22"/>
          </w:rPr>
          <w:t>Linked profiles and proxy access</w:t>
        </w:r>
      </w:hyperlink>
      <w:r w:rsidR="00210565" w:rsidRPr="00057A71">
        <w:rPr>
          <w:rFonts w:ascii="Arial" w:hAnsi="Arial" w:cs="Arial"/>
          <w:color w:val="000000"/>
          <w:sz w:val="22"/>
          <w:szCs w:val="22"/>
        </w:rPr>
        <w:t xml:space="preserve"> details </w:t>
      </w:r>
      <w:r w:rsidR="00D50E1A" w:rsidRPr="00057A71">
        <w:rPr>
          <w:rFonts w:ascii="Arial" w:hAnsi="Arial" w:cs="Arial"/>
          <w:sz w:val="22"/>
          <w:szCs w:val="22"/>
        </w:rPr>
        <w:t>how to add proxy users to the clinical system</w:t>
      </w:r>
      <w:r w:rsidR="00D50E1A" w:rsidRPr="00057A71">
        <w:rPr>
          <w:rFonts w:ascii="Arial" w:hAnsi="Arial" w:cs="Arial"/>
          <w:color w:val="000000"/>
          <w:sz w:val="22"/>
          <w:szCs w:val="22"/>
        </w:rPr>
        <w:t xml:space="preserve"> </w:t>
      </w:r>
      <w:r w:rsidR="00210565" w:rsidRPr="00057A71">
        <w:rPr>
          <w:rFonts w:ascii="Arial" w:hAnsi="Arial" w:cs="Arial"/>
          <w:color w:val="000000"/>
          <w:sz w:val="22"/>
          <w:szCs w:val="22"/>
        </w:rPr>
        <w:t>to allow parents, family members and carers to access health services on behalf of other people</w:t>
      </w:r>
      <w:r w:rsidR="0060243C" w:rsidRPr="00057A71">
        <w:rPr>
          <w:rFonts w:ascii="Arial" w:hAnsi="Arial" w:cs="Arial"/>
          <w:color w:val="000000"/>
          <w:sz w:val="22"/>
          <w:szCs w:val="22"/>
        </w:rPr>
        <w:t>.</w:t>
      </w:r>
    </w:p>
    <w:p w14:paraId="13ABD554" w14:textId="2D8CF015" w:rsidR="00BB46A1" w:rsidRPr="00057A71" w:rsidRDefault="00BB46A1" w:rsidP="00624F31">
      <w:pPr>
        <w:pStyle w:val="Heading1"/>
        <w:keepLines/>
        <w:pBdr>
          <w:bottom w:val="single" w:sz="4" w:space="0" w:color="595959" w:themeColor="text1" w:themeTint="A6"/>
        </w:pBdr>
        <w:spacing w:before="360" w:after="160" w:line="259" w:lineRule="auto"/>
        <w:ind w:left="431" w:hanging="431"/>
        <w:rPr>
          <w:sz w:val="28"/>
          <w:szCs w:val="28"/>
        </w:rPr>
      </w:pPr>
      <w:bookmarkStart w:id="221" w:name="_Toc147399106"/>
      <w:bookmarkStart w:id="222" w:name="_Toc147399195"/>
      <w:bookmarkStart w:id="223" w:name="_Toc147399284"/>
      <w:bookmarkStart w:id="224" w:name="_Toc147826713"/>
      <w:bookmarkStart w:id="225" w:name="_Toc147826802"/>
      <w:bookmarkStart w:id="226" w:name="_Toc147838775"/>
      <w:bookmarkStart w:id="227" w:name="_Toc147838866"/>
      <w:bookmarkStart w:id="228" w:name="_Toc147844103"/>
      <w:bookmarkStart w:id="229" w:name="_Toc193974164"/>
      <w:bookmarkEnd w:id="221"/>
      <w:bookmarkEnd w:id="222"/>
      <w:bookmarkEnd w:id="223"/>
      <w:bookmarkEnd w:id="224"/>
      <w:bookmarkEnd w:id="225"/>
      <w:bookmarkEnd w:id="226"/>
      <w:bookmarkEnd w:id="227"/>
      <w:bookmarkEnd w:id="228"/>
      <w:r w:rsidRPr="00057A71">
        <w:rPr>
          <w:sz w:val="28"/>
          <w:szCs w:val="28"/>
        </w:rPr>
        <w:t>Deceased patients</w:t>
      </w:r>
      <w:bookmarkEnd w:id="229"/>
    </w:p>
    <w:p w14:paraId="2A5675B5" w14:textId="5BE9FF25" w:rsidR="00BE5213" w:rsidRPr="00057A71" w:rsidRDefault="00BE5213" w:rsidP="00BE5213">
      <w:pPr>
        <w:pStyle w:val="Heading2"/>
        <w:rPr>
          <w:rFonts w:ascii="Arial" w:hAnsi="Arial" w:cs="Arial"/>
          <w:smallCaps w:val="0"/>
          <w:sz w:val="24"/>
          <w:szCs w:val="24"/>
          <w:lang w:val="en-GB"/>
        </w:rPr>
      </w:pPr>
      <w:bookmarkStart w:id="230" w:name="_Third_party_information"/>
      <w:bookmarkStart w:id="231" w:name="_Toc84237025"/>
      <w:bookmarkStart w:id="232" w:name="_Toc84237100"/>
      <w:bookmarkStart w:id="233" w:name="_Toc84237026"/>
      <w:bookmarkStart w:id="234" w:name="_Toc84237101"/>
      <w:bookmarkStart w:id="235" w:name="_Toc193974165"/>
      <w:bookmarkEnd w:id="230"/>
      <w:bookmarkEnd w:id="231"/>
      <w:bookmarkEnd w:id="232"/>
      <w:bookmarkEnd w:id="233"/>
      <w:bookmarkEnd w:id="234"/>
      <w:r w:rsidRPr="00057A71">
        <w:rPr>
          <w:rFonts w:ascii="Arial" w:hAnsi="Arial" w:cs="Arial"/>
          <w:smallCaps w:val="0"/>
          <w:sz w:val="24"/>
          <w:szCs w:val="24"/>
          <w:lang w:val="en-GB"/>
        </w:rPr>
        <w:t>Access to deceased persons medical records</w:t>
      </w:r>
      <w:bookmarkEnd w:id="235"/>
    </w:p>
    <w:p w14:paraId="462F4726" w14:textId="77777777" w:rsidR="00BE5213" w:rsidRPr="00057A71" w:rsidRDefault="00BE5213" w:rsidP="0001409F">
      <w:pPr>
        <w:ind w:right="240"/>
        <w:rPr>
          <w:rFonts w:ascii="Arial" w:eastAsia=".SFNSText-Regular" w:hAnsi="Arial" w:cs="Arial"/>
          <w:bCs/>
          <w:sz w:val="22"/>
          <w:szCs w:val="22"/>
          <w:lang w:eastAsia="en-GB"/>
        </w:rPr>
      </w:pPr>
    </w:p>
    <w:p w14:paraId="3A51B4E9" w14:textId="77777777" w:rsidR="00141FBC" w:rsidRDefault="0001409F" w:rsidP="0001409F">
      <w:pPr>
        <w:ind w:right="240"/>
        <w:rPr>
          <w:rFonts w:ascii="Arial" w:eastAsia=".SFNSText-Regular" w:hAnsi="Arial" w:cs="Arial"/>
          <w:color w:val="202A30"/>
          <w:sz w:val="22"/>
          <w:szCs w:val="22"/>
          <w:lang w:eastAsia="en-GB"/>
        </w:rPr>
      </w:pPr>
      <w:r w:rsidRPr="00057A71">
        <w:rPr>
          <w:rFonts w:ascii="Arial" w:eastAsia=".SFNSText-Regular" w:hAnsi="Arial" w:cs="Arial"/>
          <w:bCs/>
          <w:sz w:val="22"/>
          <w:szCs w:val="22"/>
          <w:lang w:eastAsia="en-GB"/>
        </w:rPr>
        <w:t xml:space="preserve">The </w:t>
      </w:r>
      <w:r w:rsidR="00C41CE9" w:rsidRPr="00057A71">
        <w:rPr>
          <w:rFonts w:ascii="Arial" w:eastAsia=".SFNSText-Regular" w:hAnsi="Arial" w:cs="Arial"/>
          <w:bCs/>
          <w:sz w:val="22"/>
          <w:szCs w:val="22"/>
          <w:lang w:eastAsia="en-GB"/>
        </w:rPr>
        <w:t>UK GDPR</w:t>
      </w:r>
      <w:r w:rsidRPr="00057A71">
        <w:rPr>
          <w:rFonts w:ascii="Arial" w:eastAsia=".SFNSText-Regular" w:hAnsi="Arial" w:cs="Arial"/>
          <w:bCs/>
          <w:sz w:val="22"/>
          <w:szCs w:val="22"/>
          <w:lang w:eastAsia="en-GB"/>
        </w:rPr>
        <w:t xml:space="preserve"> does not apply to data concerning deceased persons.  However, the ethical obligation to respect a patient’s confidentiality extends beyond death. </w:t>
      </w:r>
      <w:r w:rsidRPr="00057A71">
        <w:rPr>
          <w:rFonts w:ascii="Arial" w:eastAsia=".SFNSText-Regular" w:hAnsi="Arial" w:cs="Arial"/>
          <w:sz w:val="22"/>
          <w:szCs w:val="22"/>
          <w:lang w:eastAsia="en-GB"/>
        </w:rPr>
        <w:t xml:space="preserve">There are </w:t>
      </w:r>
      <w:r w:rsidR="00792EB2" w:rsidRPr="00057A71">
        <w:rPr>
          <w:rFonts w:ascii="Arial" w:eastAsia=".SFNSText-Regular" w:hAnsi="Arial" w:cs="Arial"/>
          <w:sz w:val="22"/>
          <w:szCs w:val="22"/>
          <w:lang w:eastAsia="en-GB"/>
        </w:rPr>
        <w:t>several</w:t>
      </w:r>
      <w:r w:rsidRPr="00057A71">
        <w:rPr>
          <w:rFonts w:ascii="Arial" w:eastAsia=".SFNSText-Regular" w:hAnsi="Arial" w:cs="Arial"/>
          <w:sz w:val="22"/>
          <w:szCs w:val="22"/>
          <w:lang w:eastAsia="en-GB"/>
        </w:rPr>
        <w:t xml:space="preserve"> considerations to be </w:t>
      </w:r>
      <w:r w:rsidR="0060243C" w:rsidRPr="00057A71">
        <w:rPr>
          <w:rFonts w:ascii="Arial" w:eastAsia=".SFNSText-Regular" w:hAnsi="Arial" w:cs="Arial"/>
          <w:sz w:val="22"/>
          <w:szCs w:val="22"/>
          <w:lang w:eastAsia="en-GB"/>
        </w:rPr>
        <w:t>considered</w:t>
      </w:r>
      <w:r w:rsidRPr="00057A71">
        <w:rPr>
          <w:rFonts w:ascii="Arial" w:eastAsia=".SFNSText-Regular" w:hAnsi="Arial" w:cs="Arial"/>
          <w:sz w:val="22"/>
          <w:szCs w:val="22"/>
          <w:lang w:eastAsia="en-GB"/>
        </w:rPr>
        <w:t xml:space="preserve"> prior to disclosing the health record of a deceased patient</w:t>
      </w:r>
      <w:r w:rsidR="00141FBC">
        <w:rPr>
          <w:rFonts w:ascii="Arial" w:eastAsia=".SFNSText-Regular" w:hAnsi="Arial" w:cs="Arial"/>
          <w:sz w:val="22"/>
          <w:szCs w:val="22"/>
          <w:lang w:eastAsia="en-GB"/>
        </w:rPr>
        <w:t xml:space="preserve">, all of which are detailed in the </w:t>
      </w:r>
      <w:hyperlink r:id="rId61" w:history="1">
        <w:r w:rsidRPr="00057A71">
          <w:rPr>
            <w:rStyle w:val="Hyperlink"/>
            <w:rFonts w:ascii="Arial" w:eastAsia=".SFNSText-Regular" w:hAnsi="Arial" w:cs="Arial"/>
            <w:sz w:val="22"/>
            <w:szCs w:val="22"/>
            <w:lang w:eastAsia="en-GB"/>
          </w:rPr>
          <w:t>Access to Health Records Act 1990</w:t>
        </w:r>
      </w:hyperlink>
      <w:r w:rsidRPr="00057A71">
        <w:rPr>
          <w:rFonts w:ascii="Arial" w:eastAsia=".SFNSText-Regular" w:hAnsi="Arial" w:cs="Arial"/>
          <w:color w:val="202A30"/>
          <w:sz w:val="22"/>
          <w:szCs w:val="22"/>
          <w:lang w:eastAsia="en-GB"/>
        </w:rPr>
        <w:t xml:space="preserve">. </w:t>
      </w:r>
    </w:p>
    <w:p w14:paraId="5A85CFB4" w14:textId="77777777" w:rsidR="00792EB2" w:rsidRPr="00057A71" w:rsidRDefault="00792EB2" w:rsidP="00792EB2">
      <w:pPr>
        <w:ind w:right="240"/>
        <w:rPr>
          <w:rFonts w:ascii="Arial" w:eastAsia=".SFNSText-Regular" w:hAnsi="Arial" w:cs="Arial"/>
          <w:sz w:val="22"/>
          <w:szCs w:val="22"/>
          <w:lang w:eastAsia="en-GB"/>
        </w:rPr>
      </w:pPr>
    </w:p>
    <w:p w14:paraId="463407EF" w14:textId="7C44551A" w:rsidR="0060243C" w:rsidRPr="00057A71" w:rsidRDefault="00141FBC" w:rsidP="00792EB2">
      <w:pPr>
        <w:ind w:right="240"/>
        <w:rPr>
          <w:rFonts w:ascii="Arial" w:eastAsia=".SFNSText-Regular" w:hAnsi="Arial" w:cs="Arial"/>
          <w:sz w:val="22"/>
          <w:szCs w:val="22"/>
          <w:lang w:eastAsia="en-GB"/>
        </w:rPr>
      </w:pPr>
      <w:r>
        <w:rPr>
          <w:rFonts w:ascii="Arial" w:eastAsia=".SFNSText-Regular" w:hAnsi="Arial" w:cs="Arial"/>
          <w:sz w:val="22"/>
          <w:szCs w:val="22"/>
          <w:lang w:eastAsia="en-GB"/>
        </w:rPr>
        <w:t xml:space="preserve">For further detailed information, see the organisation’s </w:t>
      </w:r>
      <w:r w:rsidR="00792EB2" w:rsidRPr="00141FBC">
        <w:rPr>
          <w:rFonts w:ascii="Arial" w:hAnsi="Arial" w:cs="Arial"/>
          <w:sz w:val="22"/>
          <w:szCs w:val="22"/>
        </w:rPr>
        <w:t>Access to Deceased Patients Records Policy</w:t>
      </w:r>
      <w:r w:rsidR="002B4C1F" w:rsidRPr="00057A71">
        <w:rPr>
          <w:rFonts w:ascii="Arial" w:eastAsia=".SFNSText-Regular" w:hAnsi="Arial" w:cs="Arial"/>
          <w:sz w:val="22"/>
          <w:szCs w:val="22"/>
          <w:lang w:eastAsia="en-GB"/>
        </w:rPr>
        <w:t>.</w:t>
      </w:r>
    </w:p>
    <w:p w14:paraId="72A26BEF" w14:textId="3D70990B" w:rsidR="00BE5213" w:rsidRPr="00057A71" w:rsidRDefault="00BE5213" w:rsidP="00BE5213">
      <w:pPr>
        <w:pStyle w:val="Heading2"/>
        <w:rPr>
          <w:rFonts w:ascii="Arial" w:hAnsi="Arial" w:cs="Arial"/>
          <w:smallCaps w:val="0"/>
          <w:sz w:val="24"/>
          <w:szCs w:val="24"/>
          <w:lang w:val="en-GB"/>
        </w:rPr>
      </w:pPr>
      <w:bookmarkStart w:id="236" w:name="_Toc110508646"/>
      <w:bookmarkStart w:id="237" w:name="_Toc110516479"/>
      <w:bookmarkStart w:id="238" w:name="_Toc110508647"/>
      <w:bookmarkStart w:id="239" w:name="_Toc110516480"/>
      <w:bookmarkStart w:id="240" w:name="_Toc110508648"/>
      <w:bookmarkStart w:id="241" w:name="_Toc110516481"/>
      <w:bookmarkStart w:id="242" w:name="_Toc110508649"/>
      <w:bookmarkStart w:id="243" w:name="_Toc110516482"/>
      <w:bookmarkStart w:id="244" w:name="_Toc110508650"/>
      <w:bookmarkStart w:id="245" w:name="_Toc110516483"/>
      <w:bookmarkStart w:id="246" w:name="_Toc110508651"/>
      <w:bookmarkStart w:id="247" w:name="_Toc110516484"/>
      <w:bookmarkStart w:id="248" w:name="_Toc110508652"/>
      <w:bookmarkStart w:id="249" w:name="_Toc110516485"/>
      <w:bookmarkStart w:id="250" w:name="_Toc110508653"/>
      <w:bookmarkStart w:id="251" w:name="_Toc110516486"/>
      <w:bookmarkStart w:id="252" w:name="_Toc110508654"/>
      <w:bookmarkStart w:id="253" w:name="_Toc110516487"/>
      <w:bookmarkStart w:id="254" w:name="_Toc193974166"/>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057A71">
        <w:rPr>
          <w:rFonts w:ascii="Arial" w:hAnsi="Arial" w:cs="Arial"/>
          <w:smallCaps w:val="0"/>
          <w:sz w:val="24"/>
          <w:szCs w:val="24"/>
          <w:lang w:val="en-GB"/>
        </w:rPr>
        <w:t>Chargeable fees</w:t>
      </w:r>
      <w:r w:rsidR="00C45F01" w:rsidRPr="00057A71">
        <w:rPr>
          <w:rFonts w:ascii="Arial" w:hAnsi="Arial" w:cs="Arial"/>
          <w:smallCaps w:val="0"/>
          <w:sz w:val="24"/>
          <w:szCs w:val="24"/>
          <w:lang w:val="en-GB"/>
        </w:rPr>
        <w:t xml:space="preserve"> for deceased patients</w:t>
      </w:r>
      <w:bookmarkEnd w:id="254"/>
    </w:p>
    <w:p w14:paraId="7D31CDD5" w14:textId="77777777" w:rsidR="00D15D5D" w:rsidRPr="00057A71" w:rsidRDefault="00D15D5D" w:rsidP="00BE5213">
      <w:pPr>
        <w:ind w:right="240"/>
        <w:rPr>
          <w:rFonts w:ascii="Arial" w:eastAsia=".SFNSText-Regular" w:hAnsi="Arial" w:cs="Arial"/>
          <w:sz w:val="22"/>
          <w:szCs w:val="22"/>
          <w:lang w:eastAsia="en-GB"/>
        </w:rPr>
      </w:pPr>
    </w:p>
    <w:p w14:paraId="5421A175" w14:textId="77777777" w:rsidR="00EC10C7" w:rsidRPr="00057A71" w:rsidRDefault="00BE5213" w:rsidP="00BE5213">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Legislative changes to the Data Protection Act 2018 ha</w:t>
      </w:r>
      <w:r w:rsidR="00624F31" w:rsidRPr="00057A71">
        <w:rPr>
          <w:rFonts w:ascii="Arial" w:eastAsia=".SFNSText-Regular" w:hAnsi="Arial" w:cs="Arial"/>
          <w:sz w:val="22"/>
          <w:szCs w:val="22"/>
          <w:lang w:eastAsia="en-GB"/>
        </w:rPr>
        <w:t>ve</w:t>
      </w:r>
      <w:r w:rsidRPr="00057A71">
        <w:rPr>
          <w:rFonts w:ascii="Arial" w:eastAsia=".SFNSText-Regular" w:hAnsi="Arial" w:cs="Arial"/>
          <w:sz w:val="22"/>
          <w:szCs w:val="22"/>
          <w:lang w:eastAsia="en-GB"/>
        </w:rPr>
        <w:t xml:space="preserve"> also amended the Access to Health Records Act 1990 which now states access to the records of deceased patients and any copies must be provided free of charge</w:t>
      </w:r>
      <w:r w:rsidR="00EC10C7" w:rsidRPr="00057A71">
        <w:rPr>
          <w:rFonts w:ascii="Arial" w:eastAsia=".SFNSText-Regular" w:hAnsi="Arial" w:cs="Arial"/>
          <w:sz w:val="22"/>
          <w:szCs w:val="22"/>
          <w:lang w:eastAsia="en-GB"/>
        </w:rPr>
        <w:t>.</w:t>
      </w:r>
    </w:p>
    <w:p w14:paraId="7CB41971" w14:textId="77777777" w:rsidR="00EC10C7" w:rsidRPr="00057A71" w:rsidRDefault="00EC10C7" w:rsidP="00BE5213">
      <w:pPr>
        <w:ind w:right="240"/>
        <w:rPr>
          <w:rFonts w:ascii="Arial" w:eastAsia=".SFNSText-Regular" w:hAnsi="Arial" w:cs="Arial"/>
          <w:sz w:val="22"/>
          <w:szCs w:val="22"/>
          <w:lang w:eastAsia="en-GB"/>
        </w:rPr>
      </w:pPr>
    </w:p>
    <w:p w14:paraId="39DCECE1" w14:textId="7B12F1C3" w:rsidR="00C45F01" w:rsidRPr="00057A71" w:rsidRDefault="00560E02" w:rsidP="00BE5213">
      <w:pPr>
        <w:ind w:right="240"/>
        <w:rPr>
          <w:rFonts w:ascii="Arial" w:hAnsi="Arial" w:cs="Arial"/>
          <w:sz w:val="22"/>
          <w:szCs w:val="22"/>
        </w:rPr>
      </w:pPr>
      <w:r w:rsidRPr="00057A71">
        <w:rPr>
          <w:rFonts w:ascii="Arial" w:hAnsi="Arial" w:cs="Arial"/>
          <w:sz w:val="22"/>
          <w:szCs w:val="22"/>
        </w:rPr>
        <w:t>However, whe</w:t>
      </w:r>
      <w:r w:rsidR="00EA0EF0">
        <w:rPr>
          <w:rFonts w:ascii="Arial" w:hAnsi="Arial" w:cs="Arial"/>
          <w:sz w:val="22"/>
          <w:szCs w:val="22"/>
        </w:rPr>
        <w:t>n</w:t>
      </w:r>
      <w:r w:rsidRPr="00057A71">
        <w:rPr>
          <w:rFonts w:ascii="Arial" w:hAnsi="Arial" w:cs="Arial"/>
          <w:sz w:val="22"/>
          <w:szCs w:val="22"/>
        </w:rPr>
        <w:t xml:space="preserve"> health information is to be disclosed for the deceased in the absence of a statutory basis, e</w:t>
      </w:r>
      <w:r w:rsidR="00C45F01" w:rsidRPr="00057A71">
        <w:rPr>
          <w:rFonts w:ascii="Arial" w:hAnsi="Arial" w:cs="Arial"/>
          <w:sz w:val="22"/>
          <w:szCs w:val="22"/>
        </w:rPr>
        <w:t>.</w:t>
      </w:r>
      <w:r w:rsidRPr="00057A71">
        <w:rPr>
          <w:rFonts w:ascii="Arial" w:hAnsi="Arial" w:cs="Arial"/>
          <w:sz w:val="22"/>
          <w:szCs w:val="22"/>
        </w:rPr>
        <w:t xml:space="preserve">g., when a solicitor or insurance company requests a medical report or information to confirm death or </w:t>
      </w:r>
      <w:r w:rsidR="00C94F34" w:rsidRPr="00057A71">
        <w:rPr>
          <w:rFonts w:ascii="Arial" w:hAnsi="Arial" w:cs="Arial"/>
          <w:sz w:val="22"/>
          <w:szCs w:val="22"/>
        </w:rPr>
        <w:t xml:space="preserve">an </w:t>
      </w:r>
      <w:r w:rsidRPr="00057A71">
        <w:rPr>
          <w:rFonts w:ascii="Arial" w:hAnsi="Arial" w:cs="Arial"/>
          <w:sz w:val="22"/>
          <w:szCs w:val="22"/>
        </w:rPr>
        <w:t>interpretation of what is in the records</w:t>
      </w:r>
      <w:r w:rsidR="00C94F34" w:rsidRPr="00057A71">
        <w:rPr>
          <w:rFonts w:ascii="Arial" w:hAnsi="Arial" w:cs="Arial"/>
          <w:sz w:val="22"/>
          <w:szCs w:val="22"/>
        </w:rPr>
        <w:t>, t</w:t>
      </w:r>
      <w:r w:rsidRPr="00057A71">
        <w:rPr>
          <w:rFonts w:ascii="Arial" w:hAnsi="Arial" w:cs="Arial"/>
          <w:sz w:val="22"/>
          <w:szCs w:val="22"/>
        </w:rPr>
        <w:t xml:space="preserve">his is classed as private work over and above </w:t>
      </w:r>
      <w:r w:rsidR="00EA0EF0">
        <w:rPr>
          <w:rFonts w:ascii="Arial" w:hAnsi="Arial" w:cs="Arial"/>
          <w:sz w:val="22"/>
          <w:szCs w:val="22"/>
        </w:rPr>
        <w:t>that which</w:t>
      </w:r>
      <w:r w:rsidRPr="00057A71">
        <w:rPr>
          <w:rFonts w:ascii="Arial" w:hAnsi="Arial" w:cs="Arial"/>
          <w:sz w:val="22"/>
          <w:szCs w:val="22"/>
        </w:rPr>
        <w:t xml:space="preserve"> is already available in the record. </w:t>
      </w:r>
    </w:p>
    <w:p w14:paraId="02A96868" w14:textId="77777777" w:rsidR="00C45F01" w:rsidRPr="00057A71" w:rsidRDefault="00C45F01" w:rsidP="00BE5213">
      <w:pPr>
        <w:ind w:right="240"/>
        <w:rPr>
          <w:rFonts w:ascii="Arial" w:hAnsi="Arial" w:cs="Arial"/>
          <w:sz w:val="22"/>
          <w:szCs w:val="22"/>
        </w:rPr>
      </w:pPr>
    </w:p>
    <w:p w14:paraId="137EC488" w14:textId="1C027E1C" w:rsidR="00EC10C7" w:rsidRDefault="00560E02" w:rsidP="00EC10C7">
      <w:pPr>
        <w:ind w:right="240"/>
        <w:rPr>
          <w:rFonts w:ascii="Arial" w:eastAsia=".SFNSText-Regular" w:hAnsi="Arial" w:cs="Arial"/>
          <w:sz w:val="22"/>
          <w:szCs w:val="22"/>
          <w:lang w:eastAsia="en-GB"/>
        </w:rPr>
      </w:pPr>
      <w:r w:rsidRPr="00057A71">
        <w:rPr>
          <w:rFonts w:ascii="Arial" w:hAnsi="Arial" w:cs="Arial"/>
          <w:sz w:val="22"/>
          <w:szCs w:val="22"/>
        </w:rPr>
        <w:t>Any fees charged should be reasonable and proportionate to cover the cost of satisfying a request.</w:t>
      </w:r>
      <w:r w:rsidR="00FF1DEB">
        <w:rPr>
          <w:rFonts w:ascii="Arial" w:hAnsi="Arial" w:cs="Arial"/>
          <w:sz w:val="22"/>
          <w:szCs w:val="22"/>
        </w:rPr>
        <w:t xml:space="preserve"> </w:t>
      </w:r>
      <w:r w:rsidR="00EC10C7" w:rsidRPr="00057A71">
        <w:rPr>
          <w:rFonts w:ascii="Arial" w:eastAsia=".SFNSText-Regular" w:hAnsi="Arial" w:cs="Arial"/>
          <w:sz w:val="22"/>
          <w:szCs w:val="22"/>
          <w:lang w:eastAsia="en-GB"/>
        </w:rPr>
        <w:t xml:space="preserve">Further reading can be found in the BMA document titled </w:t>
      </w:r>
      <w:hyperlink r:id="rId62" w:history="1">
        <w:r w:rsidR="00EC10C7" w:rsidRPr="00057A71">
          <w:rPr>
            <w:rStyle w:val="Hyperlink"/>
            <w:rFonts w:ascii="Arial" w:eastAsia=".SFNSText-Regular" w:hAnsi="Arial" w:cs="Arial"/>
            <w:sz w:val="22"/>
            <w:szCs w:val="22"/>
            <w:lang w:eastAsia="en-GB"/>
          </w:rPr>
          <w:t>Access to health records</w:t>
        </w:r>
      </w:hyperlink>
      <w:r w:rsidR="00EC10C7" w:rsidRPr="00057A71">
        <w:rPr>
          <w:rFonts w:ascii="Arial" w:eastAsia=".SFNSText-Regular" w:hAnsi="Arial" w:cs="Arial"/>
          <w:sz w:val="22"/>
          <w:szCs w:val="22"/>
          <w:lang w:eastAsia="en-GB"/>
        </w:rPr>
        <w:t>.</w:t>
      </w:r>
    </w:p>
    <w:p w14:paraId="518C652A" w14:textId="77777777" w:rsidR="001742DA" w:rsidRPr="00FF1DEB" w:rsidRDefault="001742DA" w:rsidP="00EC10C7">
      <w:pPr>
        <w:ind w:right="240"/>
        <w:rPr>
          <w:rFonts w:ascii="Arial" w:hAnsi="Arial" w:cs="Arial"/>
          <w:sz w:val="22"/>
          <w:szCs w:val="22"/>
        </w:rPr>
      </w:pPr>
    </w:p>
    <w:p w14:paraId="065A60F7" w14:textId="4C2B2402" w:rsidR="00C45F01" w:rsidRPr="00057A71" w:rsidRDefault="00C45F01" w:rsidP="00C45F01">
      <w:pPr>
        <w:pStyle w:val="Heading2"/>
        <w:rPr>
          <w:rFonts w:ascii="Arial" w:hAnsi="Arial" w:cs="Arial"/>
          <w:smallCaps w:val="0"/>
          <w:sz w:val="24"/>
          <w:szCs w:val="24"/>
          <w:lang w:val="en-GB"/>
        </w:rPr>
      </w:pPr>
      <w:bookmarkStart w:id="255" w:name="_Toc163462787"/>
      <w:bookmarkStart w:id="256" w:name="_Toc163462865"/>
      <w:bookmarkStart w:id="257" w:name="_Toc163462943"/>
      <w:bookmarkStart w:id="258" w:name="_Toc193974167"/>
      <w:bookmarkEnd w:id="255"/>
      <w:bookmarkEnd w:id="256"/>
      <w:bookmarkEnd w:id="257"/>
      <w:r w:rsidRPr="00057A71">
        <w:rPr>
          <w:rFonts w:ascii="Arial" w:hAnsi="Arial" w:cs="Arial"/>
          <w:smallCaps w:val="0"/>
          <w:sz w:val="24"/>
          <w:szCs w:val="24"/>
          <w:lang w:val="en-GB"/>
        </w:rPr>
        <w:lastRenderedPageBreak/>
        <w:t>Chargeable fees for a SAR</w:t>
      </w:r>
      <w:bookmarkEnd w:id="258"/>
    </w:p>
    <w:p w14:paraId="19F7DD9C" w14:textId="77777777" w:rsidR="00560E02" w:rsidRPr="00057A71" w:rsidRDefault="00560E02" w:rsidP="00BE5213">
      <w:pPr>
        <w:rPr>
          <w:rFonts w:ascii="Arial" w:hAnsi="Arial" w:cs="Arial"/>
          <w:sz w:val="22"/>
          <w:szCs w:val="22"/>
        </w:rPr>
      </w:pPr>
    </w:p>
    <w:p w14:paraId="111972AE" w14:textId="55975060" w:rsidR="00BE5213" w:rsidRPr="00057A71" w:rsidRDefault="00C45F01" w:rsidP="00BE5213">
      <w:pPr>
        <w:rPr>
          <w:rFonts w:ascii="Arial" w:hAnsi="Arial" w:cs="Arial"/>
          <w:sz w:val="22"/>
          <w:szCs w:val="22"/>
        </w:rPr>
      </w:pPr>
      <w:r w:rsidRPr="00057A71">
        <w:rPr>
          <w:rFonts w:ascii="Arial" w:hAnsi="Arial" w:cs="Arial"/>
          <w:sz w:val="22"/>
          <w:szCs w:val="22"/>
        </w:rPr>
        <w:t xml:space="preserve">Should a </w:t>
      </w:r>
      <w:r w:rsidR="00560E02" w:rsidRPr="00057A71">
        <w:rPr>
          <w:rFonts w:ascii="Arial" w:hAnsi="Arial" w:cs="Arial"/>
          <w:sz w:val="22"/>
          <w:szCs w:val="22"/>
        </w:rPr>
        <w:t xml:space="preserve">SAR </w:t>
      </w:r>
      <w:r w:rsidRPr="00057A71">
        <w:rPr>
          <w:rFonts w:ascii="Arial" w:hAnsi="Arial" w:cs="Arial"/>
          <w:sz w:val="22"/>
          <w:szCs w:val="22"/>
        </w:rPr>
        <w:t xml:space="preserve">be initiated </w:t>
      </w:r>
      <w:r w:rsidR="00BE5213" w:rsidRPr="00057A71">
        <w:rPr>
          <w:rFonts w:ascii="Arial" w:hAnsi="Arial" w:cs="Arial"/>
          <w:sz w:val="22"/>
          <w:szCs w:val="22"/>
        </w:rPr>
        <w:t xml:space="preserve">from a </w:t>
      </w:r>
      <w:r w:rsidR="00792EB2" w:rsidRPr="00057A71">
        <w:rPr>
          <w:rFonts w:ascii="Arial" w:hAnsi="Arial" w:cs="Arial"/>
          <w:sz w:val="22"/>
          <w:szCs w:val="22"/>
        </w:rPr>
        <w:t>solicitor</w:t>
      </w:r>
      <w:r w:rsidR="00BE5213" w:rsidRPr="00057A71">
        <w:rPr>
          <w:rFonts w:ascii="Arial" w:hAnsi="Arial" w:cs="Arial"/>
          <w:sz w:val="22"/>
          <w:szCs w:val="22"/>
        </w:rPr>
        <w:t xml:space="preserve"> and they are asking for a report to be written or the request is asking for an interpretation of information within the record</w:t>
      </w:r>
      <w:r w:rsidR="00EA0EF0">
        <w:rPr>
          <w:rFonts w:ascii="Arial" w:hAnsi="Arial" w:cs="Arial"/>
          <w:sz w:val="22"/>
          <w:szCs w:val="22"/>
        </w:rPr>
        <w:t>,</w:t>
      </w:r>
      <w:r w:rsidR="00BE5213" w:rsidRPr="00057A71">
        <w:rPr>
          <w:rFonts w:ascii="Arial" w:hAnsi="Arial" w:cs="Arial"/>
          <w:sz w:val="22"/>
          <w:szCs w:val="22"/>
        </w:rPr>
        <w:t xml:space="preserve"> this request goes beyond a SAR </w:t>
      </w:r>
      <w:r w:rsidR="00CE4466" w:rsidRPr="00057A71">
        <w:rPr>
          <w:rFonts w:ascii="Arial" w:hAnsi="Arial" w:cs="Arial"/>
          <w:sz w:val="22"/>
          <w:szCs w:val="22"/>
        </w:rPr>
        <w:t>and therefore</w:t>
      </w:r>
      <w:r w:rsidR="00BE5213" w:rsidRPr="00057A71">
        <w:rPr>
          <w:rFonts w:ascii="Arial" w:hAnsi="Arial" w:cs="Arial"/>
          <w:sz w:val="22"/>
          <w:szCs w:val="22"/>
        </w:rPr>
        <w:t xml:space="preserve"> a fee can be charged.</w:t>
      </w:r>
      <w:r w:rsidR="0006572E" w:rsidRPr="00057A71">
        <w:rPr>
          <w:rFonts w:ascii="Arial" w:hAnsi="Arial" w:cs="Arial"/>
          <w:sz w:val="22"/>
          <w:szCs w:val="22"/>
        </w:rPr>
        <w:t xml:space="preserve"> </w:t>
      </w:r>
      <w:r w:rsidR="00BE5213" w:rsidRPr="00057A71">
        <w:rPr>
          <w:rFonts w:ascii="Arial" w:hAnsi="Arial" w:cs="Arial"/>
          <w:sz w:val="22"/>
          <w:szCs w:val="22"/>
        </w:rPr>
        <w:t>The organisation may ask the nature of the request from the solicitor</w:t>
      </w:r>
      <w:r w:rsidR="0006572E" w:rsidRPr="00057A71">
        <w:rPr>
          <w:rFonts w:ascii="Arial" w:hAnsi="Arial" w:cs="Arial"/>
          <w:sz w:val="22"/>
          <w:szCs w:val="22"/>
        </w:rPr>
        <w:t xml:space="preserve"> to confirm if this should be charged for or not.</w:t>
      </w:r>
    </w:p>
    <w:p w14:paraId="3DD5F186" w14:textId="77777777" w:rsidR="00BE5213" w:rsidRPr="00057A71" w:rsidRDefault="00BE5213" w:rsidP="00BE5213">
      <w:pPr>
        <w:rPr>
          <w:rFonts w:ascii="Arial" w:hAnsi="Arial" w:cs="Arial"/>
          <w:sz w:val="22"/>
          <w:szCs w:val="22"/>
        </w:rPr>
      </w:pPr>
    </w:p>
    <w:p w14:paraId="3703031A" w14:textId="26ACC593" w:rsidR="00292B7E" w:rsidRPr="00057A71" w:rsidRDefault="00BE5213" w:rsidP="0001409F">
      <w:pPr>
        <w:rPr>
          <w:rFonts w:ascii="Arial" w:hAnsi="Arial" w:cs="Arial"/>
          <w:sz w:val="22"/>
          <w:szCs w:val="22"/>
        </w:rPr>
      </w:pPr>
      <w:r w:rsidRPr="00057A71">
        <w:rPr>
          <w:rFonts w:ascii="Arial" w:hAnsi="Arial" w:cs="Arial"/>
          <w:sz w:val="22"/>
          <w:szCs w:val="22"/>
        </w:rPr>
        <w:t xml:space="preserve">If the solicitor confirms that they are seeking a copy of the medical </w:t>
      </w:r>
      <w:r w:rsidR="00792EB2" w:rsidRPr="00057A71">
        <w:rPr>
          <w:rFonts w:ascii="Arial" w:hAnsi="Arial" w:cs="Arial"/>
          <w:sz w:val="22"/>
          <w:szCs w:val="22"/>
        </w:rPr>
        <w:t>record,</w:t>
      </w:r>
      <w:r w:rsidRPr="00057A71">
        <w:rPr>
          <w:rFonts w:ascii="Arial" w:hAnsi="Arial" w:cs="Arial"/>
          <w:sz w:val="22"/>
          <w:szCs w:val="22"/>
        </w:rPr>
        <w:t xml:space="preserve"> then this should be treated as a SAR and complied with in the usual way. </w:t>
      </w:r>
      <w:r w:rsidR="00292B7E" w:rsidRPr="00057A71">
        <w:rPr>
          <w:rFonts w:ascii="Arial" w:hAnsi="Arial" w:cs="Arial"/>
          <w:sz w:val="22"/>
          <w:szCs w:val="22"/>
        </w:rPr>
        <w:t xml:space="preserve">Fees are further detailed at </w:t>
      </w:r>
      <w:hyperlink w:anchor="_Fees" w:history="1">
        <w:r w:rsidR="00496929" w:rsidRPr="00057A71">
          <w:rPr>
            <w:rStyle w:val="Hyperlink"/>
            <w:rFonts w:ascii="Arial" w:hAnsi="Arial" w:cs="Arial"/>
            <w:sz w:val="22"/>
            <w:szCs w:val="22"/>
          </w:rPr>
          <w:t>Section 6.5</w:t>
        </w:r>
      </w:hyperlink>
      <w:r w:rsidR="00EC10C7" w:rsidRPr="00057A71">
        <w:rPr>
          <w:rFonts w:ascii="Arial" w:hAnsi="Arial" w:cs="Arial"/>
          <w:sz w:val="22"/>
          <w:szCs w:val="22"/>
        </w:rPr>
        <w:t xml:space="preserve"> and within the BMA webpage titled </w:t>
      </w:r>
      <w:hyperlink r:id="rId63" w:history="1">
        <w:r w:rsidR="00EC10C7" w:rsidRPr="00057A71">
          <w:rPr>
            <w:rStyle w:val="Hyperlink"/>
            <w:rFonts w:ascii="Arial" w:hAnsi="Arial" w:cs="Arial"/>
            <w:sz w:val="22"/>
            <w:szCs w:val="22"/>
          </w:rPr>
          <w:t>Access to health records</w:t>
        </w:r>
      </w:hyperlink>
      <w:r w:rsidR="00EC10C7" w:rsidRPr="00057A71">
        <w:rPr>
          <w:rFonts w:ascii="Arial" w:hAnsi="Arial" w:cs="Arial"/>
          <w:sz w:val="22"/>
          <w:szCs w:val="22"/>
        </w:rPr>
        <w:t>.</w:t>
      </w:r>
    </w:p>
    <w:p w14:paraId="04F3C185" w14:textId="710DE69E" w:rsidR="002B4697" w:rsidRPr="00057A71" w:rsidRDefault="002B4697" w:rsidP="002B4697">
      <w:pPr>
        <w:pStyle w:val="Heading1"/>
        <w:keepLines/>
        <w:pBdr>
          <w:bottom w:val="single" w:sz="4" w:space="1" w:color="595959" w:themeColor="text1" w:themeTint="A6"/>
        </w:pBdr>
        <w:spacing w:before="360" w:after="160" w:line="259" w:lineRule="auto"/>
        <w:rPr>
          <w:sz w:val="28"/>
          <w:szCs w:val="28"/>
        </w:rPr>
      </w:pPr>
      <w:bookmarkStart w:id="259" w:name="_Third_party_information_1"/>
      <w:bookmarkStart w:id="260" w:name="_Toc193974168"/>
      <w:bookmarkEnd w:id="259"/>
      <w:r w:rsidRPr="00057A71">
        <w:rPr>
          <w:sz w:val="28"/>
          <w:szCs w:val="28"/>
        </w:rPr>
        <w:t>Employee requests</w:t>
      </w:r>
      <w:bookmarkEnd w:id="260"/>
    </w:p>
    <w:p w14:paraId="50650632" w14:textId="77777777" w:rsidR="00792EB2" w:rsidRPr="00057A71" w:rsidRDefault="00792EB2" w:rsidP="002B4697">
      <w:pPr>
        <w:rPr>
          <w:rFonts w:ascii="Arial" w:hAnsi="Arial" w:cs="Arial"/>
          <w:sz w:val="22"/>
          <w:szCs w:val="22"/>
        </w:rPr>
      </w:pPr>
    </w:p>
    <w:p w14:paraId="548E00A7" w14:textId="02E50EE3" w:rsidR="00467258" w:rsidRPr="00057A71" w:rsidRDefault="002B4697" w:rsidP="002B4697">
      <w:pPr>
        <w:rPr>
          <w:rFonts w:ascii="Arial" w:hAnsi="Arial" w:cs="Arial"/>
          <w:sz w:val="22"/>
          <w:szCs w:val="22"/>
        </w:rPr>
      </w:pPr>
      <w:r w:rsidRPr="00057A71">
        <w:rPr>
          <w:rFonts w:ascii="Arial" w:hAnsi="Arial" w:cs="Arial"/>
          <w:sz w:val="22"/>
          <w:szCs w:val="22"/>
        </w:rPr>
        <w:t xml:space="preserve">Employees and ex-employees of the organisation have a right to request a copy of </w:t>
      </w:r>
      <w:r w:rsidR="00467258" w:rsidRPr="00057A71">
        <w:rPr>
          <w:rFonts w:ascii="Arial" w:hAnsi="Arial" w:cs="Arial"/>
          <w:sz w:val="22"/>
          <w:szCs w:val="22"/>
        </w:rPr>
        <w:t>their</w:t>
      </w:r>
      <w:r w:rsidRPr="00057A71">
        <w:rPr>
          <w:rFonts w:ascii="Arial" w:hAnsi="Arial" w:cs="Arial"/>
          <w:sz w:val="22"/>
          <w:szCs w:val="22"/>
        </w:rPr>
        <w:t xml:space="preserve"> personal data including </w:t>
      </w:r>
      <w:r w:rsidR="001103D1">
        <w:rPr>
          <w:rFonts w:ascii="Arial" w:hAnsi="Arial" w:cs="Arial"/>
          <w:sz w:val="22"/>
          <w:szCs w:val="22"/>
        </w:rPr>
        <w:t xml:space="preserve">their </w:t>
      </w:r>
      <w:r w:rsidRPr="00057A71">
        <w:rPr>
          <w:rFonts w:ascii="Arial" w:hAnsi="Arial" w:cs="Arial"/>
          <w:sz w:val="22"/>
          <w:szCs w:val="22"/>
        </w:rPr>
        <w:t xml:space="preserve">employment record, occupational health records, complaints files, significant event files and any other relevant correspondence. Not all personal data that an organisation holds about an individual needs to be provided as certain exemptions exist. </w:t>
      </w:r>
    </w:p>
    <w:p w14:paraId="4A5FA11B" w14:textId="2DD5CFF7" w:rsidR="002B4697" w:rsidRPr="00057A71" w:rsidRDefault="002B4697" w:rsidP="002B4697">
      <w:pPr>
        <w:rPr>
          <w:rFonts w:ascii="Arial" w:hAnsi="Arial" w:cs="Arial"/>
          <w:sz w:val="22"/>
          <w:szCs w:val="22"/>
        </w:rPr>
      </w:pPr>
      <w:r w:rsidRPr="00057A71">
        <w:rPr>
          <w:rFonts w:ascii="Arial" w:hAnsi="Arial" w:cs="Arial"/>
          <w:sz w:val="22"/>
          <w:szCs w:val="22"/>
        </w:rPr>
        <w:t>For example, legally privileged documents do not need to be disclosed or whe</w:t>
      </w:r>
      <w:r w:rsidR="00EA0EF0">
        <w:rPr>
          <w:rFonts w:ascii="Arial" w:hAnsi="Arial" w:cs="Arial"/>
          <w:sz w:val="22"/>
          <w:szCs w:val="22"/>
        </w:rPr>
        <w:t>n</w:t>
      </w:r>
      <w:r w:rsidRPr="00057A71">
        <w:rPr>
          <w:rFonts w:ascii="Arial" w:hAnsi="Arial" w:cs="Arial"/>
          <w:sz w:val="22"/>
          <w:szCs w:val="22"/>
        </w:rPr>
        <w:t xml:space="preserve"> personal data is processed for the purposes of management forecasting or management planning in relation to business planning. </w:t>
      </w:r>
    </w:p>
    <w:p w14:paraId="12BF0837" w14:textId="77777777" w:rsidR="002B4697" w:rsidRPr="00057A71" w:rsidRDefault="002B4697" w:rsidP="002B4697">
      <w:pPr>
        <w:rPr>
          <w:rFonts w:ascii="Arial" w:hAnsi="Arial" w:cs="Arial"/>
          <w:sz w:val="22"/>
          <w:szCs w:val="22"/>
        </w:rPr>
      </w:pPr>
    </w:p>
    <w:p w14:paraId="55469F20" w14:textId="230C5959" w:rsidR="00EC10C7" w:rsidRPr="00057A71" w:rsidRDefault="002B4697" w:rsidP="002B4697">
      <w:pPr>
        <w:rPr>
          <w:rFonts w:ascii="Arial" w:hAnsi="Arial" w:cs="Arial"/>
          <w:sz w:val="22"/>
          <w:szCs w:val="22"/>
        </w:rPr>
      </w:pPr>
      <w:r w:rsidRPr="00057A71">
        <w:rPr>
          <w:rFonts w:ascii="Arial" w:hAnsi="Arial" w:cs="Arial"/>
          <w:sz w:val="22"/>
          <w:szCs w:val="22"/>
        </w:rPr>
        <w:t>The requestor does not need to provide a reason for making a SAR</w:t>
      </w:r>
      <w:r w:rsidR="00EA0EF0">
        <w:rPr>
          <w:rFonts w:ascii="Arial" w:hAnsi="Arial" w:cs="Arial"/>
          <w:sz w:val="22"/>
          <w:szCs w:val="22"/>
        </w:rPr>
        <w:t>,</w:t>
      </w:r>
      <w:r w:rsidRPr="00057A71">
        <w:rPr>
          <w:rFonts w:ascii="Arial" w:hAnsi="Arial" w:cs="Arial"/>
          <w:sz w:val="22"/>
          <w:szCs w:val="22"/>
        </w:rPr>
        <w:t xml:space="preserve"> however they must state who they are and provide appropriate ID. The requestor should specify a date range, subject matter and the people who they believe have sent or received information about them.</w:t>
      </w:r>
      <w:r w:rsidR="004C0D53">
        <w:rPr>
          <w:rFonts w:ascii="Arial" w:hAnsi="Arial" w:cs="Arial"/>
          <w:sz w:val="22"/>
          <w:szCs w:val="22"/>
        </w:rPr>
        <w:t xml:space="preserve"> </w:t>
      </w:r>
      <w:r w:rsidRPr="00057A71">
        <w:rPr>
          <w:rFonts w:ascii="Arial" w:hAnsi="Arial" w:cs="Arial"/>
          <w:sz w:val="22"/>
          <w:szCs w:val="22"/>
        </w:rPr>
        <w:t>An employer cannot refuse to supply information if documents provide third party references. These should simply be redacted on the copy provided to the requestor.</w:t>
      </w:r>
      <w:r w:rsidR="001D0538" w:rsidRPr="00057A71">
        <w:rPr>
          <w:rFonts w:ascii="Arial" w:hAnsi="Arial" w:cs="Arial"/>
          <w:sz w:val="22"/>
          <w:szCs w:val="22"/>
        </w:rPr>
        <w:t xml:space="preserve"> </w:t>
      </w:r>
    </w:p>
    <w:p w14:paraId="3879D099" w14:textId="77777777" w:rsidR="00EC10C7" w:rsidRPr="00057A71" w:rsidRDefault="00EC10C7" w:rsidP="002B4697">
      <w:pPr>
        <w:rPr>
          <w:rFonts w:ascii="Arial" w:hAnsi="Arial" w:cs="Arial"/>
          <w:sz w:val="22"/>
          <w:szCs w:val="22"/>
        </w:rPr>
      </w:pPr>
    </w:p>
    <w:p w14:paraId="54B4BDD9" w14:textId="19756D04" w:rsidR="001D0538" w:rsidRPr="00057A71" w:rsidRDefault="002B4697" w:rsidP="002B4697">
      <w:pPr>
        <w:rPr>
          <w:rFonts w:ascii="Arial" w:hAnsi="Arial" w:cs="Arial"/>
          <w:sz w:val="22"/>
          <w:szCs w:val="22"/>
        </w:rPr>
      </w:pPr>
      <w:r w:rsidRPr="00057A71">
        <w:rPr>
          <w:rFonts w:ascii="Arial" w:hAnsi="Arial" w:cs="Arial"/>
          <w:sz w:val="22"/>
          <w:szCs w:val="22"/>
        </w:rPr>
        <w:t>Article 15</w:t>
      </w:r>
      <w:r w:rsidR="001103D1">
        <w:rPr>
          <w:rFonts w:ascii="Arial" w:hAnsi="Arial" w:cs="Arial"/>
          <w:sz w:val="22"/>
          <w:szCs w:val="22"/>
        </w:rPr>
        <w:t xml:space="preserve"> </w:t>
      </w:r>
      <w:r w:rsidRPr="00057A71">
        <w:rPr>
          <w:rFonts w:ascii="Arial" w:hAnsi="Arial" w:cs="Arial"/>
          <w:sz w:val="22"/>
          <w:szCs w:val="22"/>
        </w:rPr>
        <w:t xml:space="preserve">(1) </w:t>
      </w:r>
      <w:r w:rsidR="001103D1">
        <w:rPr>
          <w:rFonts w:ascii="Arial" w:hAnsi="Arial" w:cs="Arial"/>
          <w:sz w:val="22"/>
          <w:szCs w:val="22"/>
        </w:rPr>
        <w:t xml:space="preserve">of the </w:t>
      </w:r>
      <w:r w:rsidR="00467258" w:rsidRPr="00057A71">
        <w:rPr>
          <w:rFonts w:ascii="Arial" w:hAnsi="Arial" w:cs="Arial"/>
          <w:sz w:val="22"/>
          <w:szCs w:val="22"/>
        </w:rPr>
        <w:t xml:space="preserve">UK </w:t>
      </w:r>
      <w:r w:rsidRPr="00057A71">
        <w:rPr>
          <w:rFonts w:ascii="Arial" w:hAnsi="Arial" w:cs="Arial"/>
          <w:sz w:val="22"/>
          <w:szCs w:val="22"/>
        </w:rPr>
        <w:t>GDPR s</w:t>
      </w:r>
      <w:r w:rsidR="00EA0EF0">
        <w:rPr>
          <w:rFonts w:ascii="Arial" w:hAnsi="Arial" w:cs="Arial"/>
          <w:sz w:val="22"/>
          <w:szCs w:val="22"/>
        </w:rPr>
        <w:t>tates</w:t>
      </w:r>
      <w:r w:rsidRPr="00057A71">
        <w:rPr>
          <w:rFonts w:ascii="Arial" w:hAnsi="Arial" w:cs="Arial"/>
          <w:sz w:val="22"/>
          <w:szCs w:val="22"/>
        </w:rPr>
        <w:t xml:space="preserve"> that an employer must provide the information requested together with </w:t>
      </w:r>
      <w:r w:rsidR="00EA0EF0">
        <w:rPr>
          <w:rFonts w:ascii="Arial" w:hAnsi="Arial" w:cs="Arial"/>
          <w:sz w:val="22"/>
          <w:szCs w:val="22"/>
        </w:rPr>
        <w:t>certain</w:t>
      </w:r>
      <w:r w:rsidRPr="00057A71">
        <w:rPr>
          <w:rFonts w:ascii="Arial" w:hAnsi="Arial" w:cs="Arial"/>
          <w:sz w:val="22"/>
          <w:szCs w:val="22"/>
        </w:rPr>
        <w:t xml:space="preserve"> additional</w:t>
      </w:r>
      <w:r w:rsidR="001103D1">
        <w:rPr>
          <w:rFonts w:ascii="Arial" w:hAnsi="Arial" w:cs="Arial"/>
          <w:sz w:val="22"/>
          <w:szCs w:val="22"/>
        </w:rPr>
        <w:t xml:space="preserve"> information</w:t>
      </w:r>
      <w:r w:rsidR="004C0D53">
        <w:rPr>
          <w:rFonts w:ascii="Arial" w:hAnsi="Arial" w:cs="Arial"/>
          <w:sz w:val="22"/>
          <w:szCs w:val="22"/>
        </w:rPr>
        <w:t xml:space="preserve"> including:</w:t>
      </w:r>
    </w:p>
    <w:p w14:paraId="00A851E3" w14:textId="77777777" w:rsidR="002B4697" w:rsidRPr="00057A71" w:rsidRDefault="002B4697" w:rsidP="002B4697">
      <w:pPr>
        <w:rPr>
          <w:rFonts w:ascii="Arial" w:hAnsi="Arial" w:cs="Arial"/>
          <w:sz w:val="22"/>
          <w:szCs w:val="22"/>
        </w:rPr>
      </w:pPr>
    </w:p>
    <w:p w14:paraId="545A2E28" w14:textId="77777777" w:rsidR="002B4697" w:rsidRPr="00057A71" w:rsidRDefault="002B4697" w:rsidP="0080422B">
      <w:pPr>
        <w:pStyle w:val="ListParagraph"/>
        <w:numPr>
          <w:ilvl w:val="0"/>
          <w:numId w:val="27"/>
        </w:numPr>
        <w:rPr>
          <w:rFonts w:ascii="Arial" w:hAnsi="Arial" w:cs="Arial"/>
          <w:sz w:val="22"/>
          <w:szCs w:val="22"/>
        </w:rPr>
      </w:pPr>
      <w:r w:rsidRPr="00057A71">
        <w:rPr>
          <w:rFonts w:ascii="Arial" w:hAnsi="Arial" w:cs="Arial"/>
          <w:sz w:val="22"/>
          <w:szCs w:val="22"/>
        </w:rPr>
        <w:t>The purpose for which the employer is processing the data</w:t>
      </w:r>
    </w:p>
    <w:p w14:paraId="22A99352" w14:textId="77777777" w:rsidR="002B4697" w:rsidRPr="00057A71" w:rsidRDefault="002B4697" w:rsidP="002B4697">
      <w:pPr>
        <w:pStyle w:val="ListParagraph"/>
        <w:rPr>
          <w:rFonts w:ascii="Arial" w:hAnsi="Arial" w:cs="Arial"/>
          <w:sz w:val="22"/>
          <w:szCs w:val="22"/>
        </w:rPr>
      </w:pPr>
    </w:p>
    <w:p w14:paraId="0BC26095" w14:textId="381228A7" w:rsidR="00792EB2" w:rsidRDefault="002B4697" w:rsidP="0080422B">
      <w:pPr>
        <w:pStyle w:val="ListParagraph"/>
        <w:numPr>
          <w:ilvl w:val="0"/>
          <w:numId w:val="27"/>
        </w:numPr>
        <w:rPr>
          <w:rFonts w:ascii="Arial" w:hAnsi="Arial" w:cs="Arial"/>
          <w:sz w:val="22"/>
          <w:szCs w:val="22"/>
        </w:rPr>
      </w:pPr>
      <w:r w:rsidRPr="00057A71">
        <w:rPr>
          <w:rFonts w:ascii="Arial" w:hAnsi="Arial" w:cs="Arial"/>
          <w:sz w:val="22"/>
          <w:szCs w:val="22"/>
        </w:rPr>
        <w:t>Categories of the personal data being processed</w:t>
      </w:r>
    </w:p>
    <w:p w14:paraId="5CD5D665" w14:textId="77777777" w:rsidR="001103D1" w:rsidRPr="001103D1" w:rsidRDefault="001103D1" w:rsidP="001103D1">
      <w:pPr>
        <w:pStyle w:val="ListParagraph"/>
        <w:rPr>
          <w:rFonts w:ascii="Arial" w:hAnsi="Arial" w:cs="Arial"/>
          <w:sz w:val="22"/>
          <w:szCs w:val="22"/>
        </w:rPr>
      </w:pPr>
    </w:p>
    <w:p w14:paraId="367D38A2" w14:textId="08B6400B" w:rsidR="002B4697" w:rsidRPr="00057A71" w:rsidRDefault="002B4697" w:rsidP="0080422B">
      <w:pPr>
        <w:pStyle w:val="ListParagraph"/>
        <w:numPr>
          <w:ilvl w:val="0"/>
          <w:numId w:val="27"/>
        </w:numPr>
        <w:rPr>
          <w:rFonts w:ascii="Arial" w:hAnsi="Arial" w:cs="Arial"/>
          <w:sz w:val="22"/>
          <w:szCs w:val="22"/>
        </w:rPr>
      </w:pPr>
      <w:r w:rsidRPr="00057A71">
        <w:rPr>
          <w:rFonts w:ascii="Arial" w:hAnsi="Arial" w:cs="Arial"/>
          <w:sz w:val="22"/>
          <w:szCs w:val="22"/>
        </w:rPr>
        <w:t>Who receives or has received the personal data from the employer</w:t>
      </w:r>
    </w:p>
    <w:p w14:paraId="0A7A17FB" w14:textId="77777777" w:rsidR="00375FFA" w:rsidRPr="00057A71" w:rsidRDefault="00375FFA" w:rsidP="00E41B26">
      <w:pPr>
        <w:rPr>
          <w:rFonts w:ascii="Arial" w:hAnsi="Arial" w:cs="Arial"/>
          <w:sz w:val="22"/>
          <w:szCs w:val="22"/>
        </w:rPr>
      </w:pPr>
    </w:p>
    <w:p w14:paraId="7CF27E3B" w14:textId="0FBED7CA" w:rsidR="002B4697" w:rsidRPr="00057A71" w:rsidRDefault="002B4697" w:rsidP="0080422B">
      <w:pPr>
        <w:pStyle w:val="ListParagraph"/>
        <w:numPr>
          <w:ilvl w:val="0"/>
          <w:numId w:val="27"/>
        </w:numPr>
        <w:rPr>
          <w:rFonts w:ascii="Arial" w:hAnsi="Arial" w:cs="Arial"/>
          <w:sz w:val="22"/>
          <w:szCs w:val="22"/>
        </w:rPr>
      </w:pPr>
      <w:r w:rsidRPr="00057A71">
        <w:rPr>
          <w:rFonts w:ascii="Arial" w:hAnsi="Arial" w:cs="Arial"/>
          <w:sz w:val="22"/>
          <w:szCs w:val="22"/>
        </w:rPr>
        <w:t>How long the employer keeps personal data or the criteria used in deciding how long to keep the information</w:t>
      </w:r>
    </w:p>
    <w:p w14:paraId="7DE1A666" w14:textId="77777777" w:rsidR="002B4697" w:rsidRPr="00057A71" w:rsidRDefault="002B4697" w:rsidP="002B4697">
      <w:pPr>
        <w:rPr>
          <w:rFonts w:ascii="Arial" w:hAnsi="Arial" w:cs="Arial"/>
          <w:sz w:val="22"/>
          <w:szCs w:val="22"/>
        </w:rPr>
      </w:pPr>
    </w:p>
    <w:p w14:paraId="6F260E22" w14:textId="240383E1" w:rsidR="002B4697" w:rsidRDefault="002B4697" w:rsidP="0080422B">
      <w:pPr>
        <w:pStyle w:val="ListParagraph"/>
        <w:numPr>
          <w:ilvl w:val="0"/>
          <w:numId w:val="27"/>
        </w:numPr>
        <w:rPr>
          <w:rFonts w:ascii="Arial" w:hAnsi="Arial" w:cs="Arial"/>
          <w:sz w:val="22"/>
          <w:szCs w:val="22"/>
        </w:rPr>
      </w:pPr>
      <w:r w:rsidRPr="00057A71">
        <w:rPr>
          <w:rFonts w:ascii="Arial" w:hAnsi="Arial" w:cs="Arial"/>
          <w:sz w:val="22"/>
          <w:szCs w:val="22"/>
        </w:rPr>
        <w:t xml:space="preserve">Information about where the employer </w:t>
      </w:r>
      <w:r w:rsidR="001103D1">
        <w:rPr>
          <w:rFonts w:ascii="Arial" w:hAnsi="Arial" w:cs="Arial"/>
          <w:sz w:val="22"/>
          <w:szCs w:val="22"/>
        </w:rPr>
        <w:t>obtained</w:t>
      </w:r>
      <w:r w:rsidRPr="00057A71">
        <w:rPr>
          <w:rFonts w:ascii="Arial" w:hAnsi="Arial" w:cs="Arial"/>
          <w:sz w:val="22"/>
          <w:szCs w:val="22"/>
        </w:rPr>
        <w:t xml:space="preserve"> the personal information if that information was not collected directly from the employee</w:t>
      </w:r>
    </w:p>
    <w:p w14:paraId="153B9BA5" w14:textId="77777777" w:rsidR="00EA0EF0" w:rsidRPr="00EA0EF0" w:rsidRDefault="00EA0EF0" w:rsidP="00EA0EF0">
      <w:pPr>
        <w:pStyle w:val="ListParagraph"/>
        <w:rPr>
          <w:rFonts w:ascii="Arial" w:hAnsi="Arial" w:cs="Arial"/>
          <w:sz w:val="22"/>
          <w:szCs w:val="22"/>
        </w:rPr>
      </w:pPr>
    </w:p>
    <w:p w14:paraId="21F92F61" w14:textId="77777777" w:rsidR="002B4697" w:rsidRPr="00057A71" w:rsidRDefault="002B4697" w:rsidP="0080422B">
      <w:pPr>
        <w:pStyle w:val="ListParagraph"/>
        <w:numPr>
          <w:ilvl w:val="0"/>
          <w:numId w:val="27"/>
        </w:numPr>
        <w:rPr>
          <w:rFonts w:ascii="Arial" w:hAnsi="Arial" w:cs="Arial"/>
          <w:sz w:val="22"/>
          <w:szCs w:val="22"/>
        </w:rPr>
      </w:pPr>
      <w:r w:rsidRPr="00057A71">
        <w:rPr>
          <w:rFonts w:ascii="Arial" w:hAnsi="Arial" w:cs="Arial"/>
          <w:sz w:val="22"/>
          <w:szCs w:val="22"/>
        </w:rPr>
        <w:t>If the employer does cross-border data transfers, information about how data security is safeguarded</w:t>
      </w:r>
    </w:p>
    <w:p w14:paraId="6F9B6DFC" w14:textId="77777777" w:rsidR="002B4697" w:rsidRPr="00057A71" w:rsidRDefault="002B4697" w:rsidP="002B4697">
      <w:pPr>
        <w:rPr>
          <w:rFonts w:ascii="Arial" w:hAnsi="Arial" w:cs="Arial"/>
          <w:sz w:val="22"/>
          <w:szCs w:val="22"/>
        </w:rPr>
      </w:pPr>
    </w:p>
    <w:p w14:paraId="34485A89" w14:textId="502C49EE" w:rsidR="002B4697" w:rsidRPr="00057A71" w:rsidRDefault="002B4697" w:rsidP="0080422B">
      <w:pPr>
        <w:pStyle w:val="ListParagraph"/>
        <w:numPr>
          <w:ilvl w:val="0"/>
          <w:numId w:val="27"/>
        </w:numPr>
        <w:rPr>
          <w:rFonts w:ascii="Arial" w:hAnsi="Arial" w:cs="Arial"/>
          <w:sz w:val="22"/>
          <w:szCs w:val="22"/>
        </w:rPr>
      </w:pPr>
      <w:r w:rsidRPr="00057A71">
        <w:rPr>
          <w:rFonts w:ascii="Arial" w:hAnsi="Arial" w:cs="Arial"/>
          <w:sz w:val="22"/>
          <w:szCs w:val="22"/>
        </w:rPr>
        <w:t>Whether the employer uses automated decision-making and profiling</w:t>
      </w:r>
      <w:r w:rsidR="00EA0EF0">
        <w:rPr>
          <w:rFonts w:ascii="Arial" w:hAnsi="Arial" w:cs="Arial"/>
          <w:sz w:val="22"/>
          <w:szCs w:val="22"/>
        </w:rPr>
        <w:t xml:space="preserve"> and, i</w:t>
      </w:r>
      <w:r w:rsidRPr="00057A71">
        <w:rPr>
          <w:rFonts w:ascii="Arial" w:hAnsi="Arial" w:cs="Arial"/>
          <w:sz w:val="22"/>
          <w:szCs w:val="22"/>
        </w:rPr>
        <w:t xml:space="preserve">f so, </w:t>
      </w:r>
      <w:r w:rsidR="00EA0EF0">
        <w:rPr>
          <w:rFonts w:ascii="Arial" w:hAnsi="Arial" w:cs="Arial"/>
          <w:sz w:val="22"/>
          <w:szCs w:val="22"/>
        </w:rPr>
        <w:t xml:space="preserve">details </w:t>
      </w:r>
      <w:r w:rsidRPr="00057A71">
        <w:rPr>
          <w:rFonts w:ascii="Arial" w:hAnsi="Arial" w:cs="Arial"/>
          <w:sz w:val="22"/>
          <w:szCs w:val="22"/>
        </w:rPr>
        <w:t>the auto-decision logic used and what this means for the employee</w:t>
      </w:r>
    </w:p>
    <w:p w14:paraId="3198056C" w14:textId="77777777" w:rsidR="0034510B" w:rsidRPr="00057A71" w:rsidRDefault="0034510B" w:rsidP="00A57128">
      <w:pPr>
        <w:rPr>
          <w:rFonts w:ascii="Arial" w:hAnsi="Arial" w:cs="Arial"/>
          <w:sz w:val="22"/>
          <w:szCs w:val="22"/>
        </w:rPr>
      </w:pPr>
    </w:p>
    <w:p w14:paraId="56C613D5" w14:textId="2CF1EA3F" w:rsidR="002B4697" w:rsidRPr="00057A71" w:rsidRDefault="002B4697" w:rsidP="002B4697">
      <w:pPr>
        <w:rPr>
          <w:rFonts w:ascii="Arial" w:hAnsi="Arial" w:cs="Arial"/>
          <w:sz w:val="22"/>
          <w:szCs w:val="22"/>
        </w:rPr>
      </w:pPr>
      <w:r w:rsidRPr="00057A71">
        <w:rPr>
          <w:rFonts w:ascii="Arial" w:hAnsi="Arial" w:cs="Arial"/>
          <w:sz w:val="22"/>
          <w:szCs w:val="22"/>
        </w:rPr>
        <w:t xml:space="preserve">The procedure for employees or ex-employees undertaking a SAR follows the same process as detailed in the section </w:t>
      </w:r>
      <w:hyperlink w:anchor="_Toc89269749" w:history="1">
        <w:r w:rsidRPr="00057A71">
          <w:rPr>
            <w:rStyle w:val="Hyperlink"/>
            <w:rFonts w:ascii="Arial" w:hAnsi="Arial" w:cs="Arial"/>
            <w:sz w:val="22"/>
            <w:szCs w:val="22"/>
          </w:rPr>
          <w:t>Procedure for Access</w:t>
        </w:r>
      </w:hyperlink>
      <w:r w:rsidRPr="00057A71">
        <w:rPr>
          <w:rFonts w:ascii="Arial" w:hAnsi="Arial" w:cs="Arial"/>
          <w:sz w:val="22"/>
          <w:szCs w:val="22"/>
        </w:rPr>
        <w:t>.</w:t>
      </w:r>
    </w:p>
    <w:p w14:paraId="07F3B8F6" w14:textId="77777777" w:rsidR="002B4697" w:rsidRPr="00057A71" w:rsidRDefault="002B4697" w:rsidP="002B4697">
      <w:pPr>
        <w:rPr>
          <w:rFonts w:ascii="Arial" w:hAnsi="Arial" w:cs="Arial"/>
          <w:sz w:val="22"/>
          <w:szCs w:val="22"/>
        </w:rPr>
      </w:pPr>
    </w:p>
    <w:p w14:paraId="66446D1B" w14:textId="03383A4F" w:rsidR="00287E13" w:rsidRPr="00057A71" w:rsidRDefault="002B4697" w:rsidP="002B4697">
      <w:pPr>
        <w:rPr>
          <w:rFonts w:ascii="Arial" w:hAnsi="Arial" w:cs="Arial"/>
          <w:sz w:val="22"/>
          <w:szCs w:val="22"/>
        </w:rPr>
      </w:pPr>
      <w:r w:rsidRPr="00057A71">
        <w:rPr>
          <w:rFonts w:ascii="Arial" w:hAnsi="Arial" w:cs="Arial"/>
          <w:sz w:val="22"/>
          <w:szCs w:val="22"/>
        </w:rPr>
        <w:t>Article 15</w:t>
      </w:r>
      <w:r w:rsidR="001103D1">
        <w:rPr>
          <w:rFonts w:ascii="Arial" w:hAnsi="Arial" w:cs="Arial"/>
          <w:sz w:val="22"/>
          <w:szCs w:val="22"/>
        </w:rPr>
        <w:t xml:space="preserve"> </w:t>
      </w:r>
      <w:r w:rsidRPr="00057A71">
        <w:rPr>
          <w:rFonts w:ascii="Arial" w:hAnsi="Arial" w:cs="Arial"/>
          <w:sz w:val="22"/>
          <w:szCs w:val="22"/>
        </w:rPr>
        <w:t xml:space="preserve">(3) </w:t>
      </w:r>
      <w:r w:rsidR="001103D1">
        <w:rPr>
          <w:rFonts w:ascii="Arial" w:hAnsi="Arial" w:cs="Arial"/>
          <w:sz w:val="22"/>
          <w:szCs w:val="22"/>
        </w:rPr>
        <w:t xml:space="preserve">of the </w:t>
      </w:r>
      <w:r w:rsidR="00467258" w:rsidRPr="00057A71">
        <w:rPr>
          <w:rFonts w:ascii="Arial" w:hAnsi="Arial" w:cs="Arial"/>
          <w:sz w:val="22"/>
          <w:szCs w:val="22"/>
        </w:rPr>
        <w:t xml:space="preserve">UK </w:t>
      </w:r>
      <w:r w:rsidRPr="00057A71">
        <w:rPr>
          <w:rFonts w:ascii="Arial" w:hAnsi="Arial" w:cs="Arial"/>
          <w:sz w:val="22"/>
          <w:szCs w:val="22"/>
        </w:rPr>
        <w:t>GDPR s</w:t>
      </w:r>
      <w:r w:rsidR="0053346C">
        <w:rPr>
          <w:rFonts w:ascii="Arial" w:hAnsi="Arial" w:cs="Arial"/>
          <w:sz w:val="22"/>
          <w:szCs w:val="22"/>
        </w:rPr>
        <w:t>tates</w:t>
      </w:r>
      <w:r w:rsidRPr="00057A71">
        <w:rPr>
          <w:rFonts w:ascii="Arial" w:hAnsi="Arial" w:cs="Arial"/>
          <w:sz w:val="22"/>
          <w:szCs w:val="22"/>
        </w:rPr>
        <w:t xml:space="preserve"> that on receipt of a SAR, the employer must give the requestor a copy of their personal information without charge but can charge a reasonable </w:t>
      </w:r>
      <w:r w:rsidRPr="00057A71">
        <w:rPr>
          <w:rFonts w:ascii="Arial" w:hAnsi="Arial" w:cs="Arial"/>
          <w:sz w:val="22"/>
          <w:szCs w:val="22"/>
        </w:rPr>
        <w:lastRenderedPageBreak/>
        <w:t xml:space="preserve">fee for additional requests. If the request is made by </w:t>
      </w:r>
      <w:r w:rsidR="00205CF9" w:rsidRPr="00057A71">
        <w:rPr>
          <w:rFonts w:ascii="Arial" w:hAnsi="Arial" w:cs="Arial"/>
          <w:sz w:val="22"/>
          <w:szCs w:val="22"/>
        </w:rPr>
        <w:t>e-mail,</w:t>
      </w:r>
      <w:r w:rsidRPr="00057A71">
        <w:rPr>
          <w:rFonts w:ascii="Arial" w:hAnsi="Arial" w:cs="Arial"/>
          <w:sz w:val="22"/>
          <w:szCs w:val="22"/>
        </w:rPr>
        <w:t xml:space="preserve"> then the employer must provide the information in a commonly used electronic format unless the requestor requires the information in a different format</w:t>
      </w:r>
      <w:r w:rsidR="00287E13" w:rsidRPr="00057A71">
        <w:rPr>
          <w:rFonts w:ascii="Arial" w:hAnsi="Arial" w:cs="Arial"/>
          <w:sz w:val="22"/>
          <w:szCs w:val="22"/>
        </w:rPr>
        <w:t>.</w:t>
      </w:r>
    </w:p>
    <w:p w14:paraId="134F3154" w14:textId="34F990A4" w:rsidR="00A51CCA" w:rsidRPr="00057A71" w:rsidRDefault="00A51CCA" w:rsidP="000A5E80">
      <w:pPr>
        <w:pStyle w:val="Heading1"/>
        <w:keepLines/>
        <w:pBdr>
          <w:bottom w:val="single" w:sz="4" w:space="1" w:color="595959" w:themeColor="text1" w:themeTint="A6"/>
        </w:pBdr>
        <w:spacing w:before="360" w:after="160" w:line="259" w:lineRule="auto"/>
        <w:rPr>
          <w:sz w:val="28"/>
          <w:szCs w:val="28"/>
        </w:rPr>
      </w:pPr>
      <w:bookmarkStart w:id="261" w:name="_Toc193974169"/>
      <w:r w:rsidRPr="00057A71">
        <w:rPr>
          <w:sz w:val="28"/>
          <w:szCs w:val="28"/>
        </w:rPr>
        <w:t>Denial or limitation of information</w:t>
      </w:r>
      <w:bookmarkEnd w:id="261"/>
    </w:p>
    <w:p w14:paraId="43EDD3D3" w14:textId="77777777" w:rsidR="00046421" w:rsidRPr="00057A71" w:rsidRDefault="00046421" w:rsidP="00046421">
      <w:pPr>
        <w:rPr>
          <w:rFonts w:ascii="Arial" w:hAnsi="Arial" w:cs="Arial"/>
          <w:sz w:val="22"/>
          <w:szCs w:val="22"/>
        </w:rPr>
      </w:pPr>
    </w:p>
    <w:p w14:paraId="15E40EDC" w14:textId="467AC8C5" w:rsidR="00046421" w:rsidRPr="00057A71" w:rsidRDefault="00046421" w:rsidP="00046421">
      <w:pPr>
        <w:rPr>
          <w:rFonts w:ascii="Arial" w:hAnsi="Arial" w:cs="Arial"/>
          <w:sz w:val="22"/>
          <w:szCs w:val="22"/>
        </w:rPr>
      </w:pPr>
      <w:r w:rsidRPr="00057A71">
        <w:rPr>
          <w:rFonts w:ascii="Arial" w:hAnsi="Arial" w:cs="Arial"/>
          <w:sz w:val="22"/>
          <w:szCs w:val="22"/>
        </w:rPr>
        <w:t>Access will be denied or limited whe</w:t>
      </w:r>
      <w:r w:rsidR="0053346C">
        <w:rPr>
          <w:rFonts w:ascii="Arial" w:hAnsi="Arial" w:cs="Arial"/>
          <w:sz w:val="22"/>
          <w:szCs w:val="22"/>
        </w:rPr>
        <w:t>n</w:t>
      </w:r>
      <w:r w:rsidR="00912AEA" w:rsidRPr="00057A71">
        <w:rPr>
          <w:rFonts w:ascii="Arial" w:hAnsi="Arial" w:cs="Arial"/>
          <w:sz w:val="22"/>
          <w:szCs w:val="22"/>
        </w:rPr>
        <w:t>,</w:t>
      </w:r>
      <w:r w:rsidRPr="00057A71">
        <w:rPr>
          <w:rFonts w:ascii="Arial" w:hAnsi="Arial" w:cs="Arial"/>
          <w:sz w:val="22"/>
          <w:szCs w:val="22"/>
        </w:rPr>
        <w:t xml:space="preserve"> in the reasonable opinion of the </w:t>
      </w:r>
      <w:r w:rsidR="00912AEA" w:rsidRPr="00057A71">
        <w:rPr>
          <w:rFonts w:ascii="Arial" w:hAnsi="Arial" w:cs="Arial"/>
          <w:sz w:val="22"/>
          <w:szCs w:val="22"/>
        </w:rPr>
        <w:t xml:space="preserve">responsible clinician, </w:t>
      </w:r>
      <w:r w:rsidRPr="00057A71">
        <w:rPr>
          <w:rFonts w:ascii="Arial" w:hAnsi="Arial" w:cs="Arial"/>
          <w:sz w:val="22"/>
          <w:szCs w:val="22"/>
        </w:rPr>
        <w:t>access to such information would not be in the person’s best interests because</w:t>
      </w:r>
      <w:r w:rsidR="0007411E">
        <w:rPr>
          <w:rFonts w:ascii="Arial" w:hAnsi="Arial" w:cs="Arial"/>
          <w:sz w:val="22"/>
          <w:szCs w:val="22"/>
        </w:rPr>
        <w:t>:</w:t>
      </w:r>
      <w:r w:rsidRPr="00057A71">
        <w:rPr>
          <w:rFonts w:ascii="Arial" w:hAnsi="Arial" w:cs="Arial"/>
          <w:sz w:val="22"/>
          <w:szCs w:val="22"/>
        </w:rPr>
        <w:t xml:space="preserve"> </w:t>
      </w:r>
    </w:p>
    <w:p w14:paraId="691AD327" w14:textId="77777777" w:rsidR="00046421" w:rsidRPr="00057A71" w:rsidRDefault="00046421" w:rsidP="00046421">
      <w:pPr>
        <w:rPr>
          <w:rFonts w:ascii="Arial" w:hAnsi="Arial" w:cs="Arial"/>
          <w:sz w:val="22"/>
          <w:szCs w:val="22"/>
        </w:rPr>
      </w:pPr>
    </w:p>
    <w:p w14:paraId="1B8B3816" w14:textId="2CD2412F" w:rsidR="00467258" w:rsidRPr="00057A71" w:rsidRDefault="0007411E" w:rsidP="0080422B">
      <w:pPr>
        <w:pStyle w:val="ListParagraph"/>
        <w:numPr>
          <w:ilvl w:val="0"/>
          <w:numId w:val="28"/>
        </w:numPr>
        <w:rPr>
          <w:rFonts w:ascii="Arial" w:hAnsi="Arial" w:cs="Arial"/>
          <w:sz w:val="22"/>
          <w:szCs w:val="22"/>
        </w:rPr>
      </w:pPr>
      <w:r>
        <w:rPr>
          <w:rFonts w:ascii="Arial" w:hAnsi="Arial" w:cs="Arial"/>
          <w:sz w:val="22"/>
          <w:szCs w:val="22"/>
        </w:rPr>
        <w:t>I</w:t>
      </w:r>
      <w:r w:rsidRPr="00057A71">
        <w:rPr>
          <w:rFonts w:ascii="Arial" w:hAnsi="Arial" w:cs="Arial"/>
          <w:sz w:val="22"/>
          <w:szCs w:val="22"/>
        </w:rPr>
        <w:t>t is likely to cause serious harm to</w:t>
      </w:r>
      <w:r>
        <w:rPr>
          <w:rFonts w:ascii="Arial" w:hAnsi="Arial" w:cs="Arial"/>
          <w:sz w:val="22"/>
          <w:szCs w:val="22"/>
        </w:rPr>
        <w:t xml:space="preserve"> t</w:t>
      </w:r>
      <w:r w:rsidR="00046421" w:rsidRPr="00057A71">
        <w:rPr>
          <w:rFonts w:ascii="Arial" w:hAnsi="Arial" w:cs="Arial"/>
          <w:sz w:val="22"/>
          <w:szCs w:val="22"/>
        </w:rPr>
        <w:t>he person’s physical or mental health</w:t>
      </w:r>
    </w:p>
    <w:p w14:paraId="4C44799E" w14:textId="2AA9D63F" w:rsidR="00467258" w:rsidRPr="00057A71" w:rsidRDefault="0007411E" w:rsidP="0080422B">
      <w:pPr>
        <w:pStyle w:val="ListParagraph"/>
        <w:numPr>
          <w:ilvl w:val="0"/>
          <w:numId w:val="28"/>
        </w:numPr>
        <w:rPr>
          <w:rFonts w:ascii="Arial" w:hAnsi="Arial" w:cs="Arial"/>
          <w:sz w:val="22"/>
          <w:szCs w:val="22"/>
        </w:rPr>
      </w:pPr>
      <w:r>
        <w:rPr>
          <w:rFonts w:ascii="Arial" w:hAnsi="Arial" w:cs="Arial"/>
          <w:sz w:val="22"/>
          <w:szCs w:val="22"/>
        </w:rPr>
        <w:t>I</w:t>
      </w:r>
      <w:r w:rsidRPr="00057A71">
        <w:rPr>
          <w:rFonts w:ascii="Arial" w:hAnsi="Arial" w:cs="Arial"/>
          <w:sz w:val="22"/>
          <w:szCs w:val="22"/>
        </w:rPr>
        <w:t>t is likely to cause serious harm to</w:t>
      </w:r>
      <w:r>
        <w:rPr>
          <w:rFonts w:ascii="Arial" w:hAnsi="Arial" w:cs="Arial"/>
          <w:sz w:val="22"/>
          <w:szCs w:val="22"/>
        </w:rPr>
        <w:t xml:space="preserve"> t</w:t>
      </w:r>
      <w:r w:rsidR="00046421" w:rsidRPr="00057A71">
        <w:rPr>
          <w:rFonts w:ascii="Arial" w:hAnsi="Arial" w:cs="Arial"/>
          <w:sz w:val="22"/>
          <w:szCs w:val="22"/>
        </w:rPr>
        <w:t>he physical or mental health of any other person</w:t>
      </w:r>
    </w:p>
    <w:p w14:paraId="0782F2A7" w14:textId="77777777" w:rsidR="00046421" w:rsidRPr="00057A71" w:rsidRDefault="00046421" w:rsidP="0080422B">
      <w:pPr>
        <w:pStyle w:val="ListParagraph"/>
        <w:numPr>
          <w:ilvl w:val="0"/>
          <w:numId w:val="28"/>
        </w:numPr>
        <w:rPr>
          <w:rFonts w:ascii="Arial" w:hAnsi="Arial" w:cs="Arial"/>
          <w:sz w:val="22"/>
          <w:szCs w:val="22"/>
        </w:rPr>
      </w:pPr>
      <w:r w:rsidRPr="00057A71">
        <w:rPr>
          <w:rFonts w:ascii="Arial" w:hAnsi="Arial" w:cs="Arial"/>
          <w:sz w:val="22"/>
          <w:szCs w:val="22"/>
        </w:rPr>
        <w:t>The information includes a reference to any third party who has not consented to its disclosure</w:t>
      </w:r>
    </w:p>
    <w:p w14:paraId="45A39F80" w14:textId="77777777" w:rsidR="00046421" w:rsidRPr="00057A71" w:rsidRDefault="00046421" w:rsidP="00046421">
      <w:pPr>
        <w:rPr>
          <w:rFonts w:ascii="Arial" w:hAnsi="Arial" w:cs="Arial"/>
          <w:sz w:val="22"/>
          <w:szCs w:val="22"/>
        </w:rPr>
      </w:pPr>
    </w:p>
    <w:p w14:paraId="566EDA6C" w14:textId="5EC39BB5" w:rsidR="00046421" w:rsidRPr="00057A71" w:rsidRDefault="00046421" w:rsidP="00863789">
      <w:pPr>
        <w:rPr>
          <w:rFonts w:ascii="Arial" w:hAnsi="Arial" w:cs="Arial"/>
          <w:sz w:val="22"/>
          <w:szCs w:val="22"/>
          <w:lang w:eastAsia="en-GB"/>
        </w:rPr>
      </w:pPr>
      <w:r w:rsidRPr="00057A71">
        <w:rPr>
          <w:rFonts w:ascii="Arial" w:hAnsi="Arial" w:cs="Arial"/>
          <w:sz w:val="22"/>
          <w:szCs w:val="22"/>
        </w:rPr>
        <w:t>A reason for denial of information must be recorded in the medical records and whe</w:t>
      </w:r>
      <w:r w:rsidR="0053346C">
        <w:rPr>
          <w:rFonts w:ascii="Arial" w:hAnsi="Arial" w:cs="Arial"/>
          <w:sz w:val="22"/>
          <w:szCs w:val="22"/>
        </w:rPr>
        <w:t>n</w:t>
      </w:r>
      <w:r w:rsidRPr="00057A71">
        <w:rPr>
          <w:rFonts w:ascii="Arial" w:hAnsi="Arial" w:cs="Arial"/>
          <w:sz w:val="22"/>
          <w:szCs w:val="22"/>
        </w:rPr>
        <w:t xml:space="preserve"> possible an</w:t>
      </w:r>
      <w:r w:rsidR="00912AEA" w:rsidRPr="00057A71">
        <w:rPr>
          <w:rFonts w:ascii="Arial" w:hAnsi="Arial" w:cs="Arial"/>
          <w:sz w:val="22"/>
          <w:szCs w:val="22"/>
        </w:rPr>
        <w:t>d</w:t>
      </w:r>
      <w:r w:rsidRPr="00057A71">
        <w:rPr>
          <w:rFonts w:ascii="Arial" w:hAnsi="Arial" w:cs="Arial"/>
          <w:sz w:val="22"/>
          <w:szCs w:val="22"/>
        </w:rPr>
        <w:t xml:space="preserve"> appropriate</w:t>
      </w:r>
      <w:r w:rsidR="00912AEA" w:rsidRPr="00057A71">
        <w:rPr>
          <w:rFonts w:ascii="Arial" w:hAnsi="Arial" w:cs="Arial"/>
          <w:sz w:val="22"/>
          <w:szCs w:val="22"/>
        </w:rPr>
        <w:t>,</w:t>
      </w:r>
      <w:r w:rsidRPr="00057A71">
        <w:rPr>
          <w:rFonts w:ascii="Arial" w:hAnsi="Arial" w:cs="Arial"/>
          <w:sz w:val="22"/>
          <w:szCs w:val="22"/>
        </w:rPr>
        <w:t xml:space="preserve"> an appointment will be made with the patient to explain the decision.</w:t>
      </w:r>
    </w:p>
    <w:p w14:paraId="47EBDE01" w14:textId="6F4DB615" w:rsidR="000A5E80" w:rsidRPr="00057A71" w:rsidRDefault="00887770" w:rsidP="000A5E80">
      <w:pPr>
        <w:pStyle w:val="Heading1"/>
        <w:keepLines/>
        <w:pBdr>
          <w:bottom w:val="single" w:sz="4" w:space="1" w:color="595959" w:themeColor="text1" w:themeTint="A6"/>
        </w:pBdr>
        <w:spacing w:before="360" w:after="160" w:line="259" w:lineRule="auto"/>
        <w:rPr>
          <w:sz w:val="28"/>
          <w:szCs w:val="28"/>
        </w:rPr>
      </w:pPr>
      <w:bookmarkStart w:id="262" w:name="_Third_party_information_2"/>
      <w:bookmarkStart w:id="263" w:name="_Toc193974170"/>
      <w:bookmarkEnd w:id="262"/>
      <w:r w:rsidRPr="00057A71">
        <w:rPr>
          <w:sz w:val="28"/>
          <w:szCs w:val="28"/>
        </w:rPr>
        <w:t>Third</w:t>
      </w:r>
      <w:r w:rsidR="00194ED5" w:rsidRPr="00057A71">
        <w:rPr>
          <w:sz w:val="28"/>
          <w:szCs w:val="28"/>
        </w:rPr>
        <w:t xml:space="preserve"> </w:t>
      </w:r>
      <w:r w:rsidRPr="00057A71">
        <w:rPr>
          <w:sz w:val="28"/>
          <w:szCs w:val="28"/>
        </w:rPr>
        <w:t>party information</w:t>
      </w:r>
      <w:bookmarkEnd w:id="263"/>
    </w:p>
    <w:p w14:paraId="4119B5F3" w14:textId="77777777" w:rsidR="000A5E80" w:rsidRPr="00057A71" w:rsidRDefault="000A5E80" w:rsidP="000A5E80">
      <w:pPr>
        <w:rPr>
          <w:rFonts w:ascii="Arial" w:hAnsi="Arial" w:cs="Arial"/>
          <w:sz w:val="10"/>
          <w:szCs w:val="10"/>
        </w:rPr>
      </w:pPr>
    </w:p>
    <w:p w14:paraId="275D56B9" w14:textId="27B0B4ED" w:rsidR="00FA1C87" w:rsidRPr="00057A71" w:rsidRDefault="00FA1C87" w:rsidP="000A5E80">
      <w:pPr>
        <w:rPr>
          <w:rFonts w:ascii="Arial" w:hAnsi="Arial" w:cs="Arial"/>
          <w:sz w:val="22"/>
          <w:szCs w:val="22"/>
        </w:rPr>
      </w:pPr>
      <w:r w:rsidRPr="00057A71">
        <w:rPr>
          <w:rFonts w:ascii="Arial" w:hAnsi="Arial" w:cs="Arial"/>
          <w:sz w:val="22"/>
          <w:szCs w:val="22"/>
        </w:rPr>
        <w:t>Patient and organisational records may contain confidential information that relates to a third person. This may be information from or about another person. It may be entered in the record intentionally or by accident.</w:t>
      </w:r>
    </w:p>
    <w:p w14:paraId="42D4AECE" w14:textId="77777777" w:rsidR="00FA1C87" w:rsidRPr="00057A71" w:rsidRDefault="00FA1C87" w:rsidP="000A5E80">
      <w:pPr>
        <w:rPr>
          <w:rFonts w:ascii="Arial" w:hAnsi="Arial" w:cs="Arial"/>
          <w:sz w:val="22"/>
          <w:szCs w:val="22"/>
        </w:rPr>
      </w:pPr>
    </w:p>
    <w:p w14:paraId="3E7124F0" w14:textId="178BE366" w:rsidR="0034510B" w:rsidRPr="00057A71" w:rsidRDefault="00FA1C87" w:rsidP="000A5E80">
      <w:pPr>
        <w:rPr>
          <w:rFonts w:ascii="Arial" w:hAnsi="Arial" w:cs="Arial"/>
          <w:sz w:val="22"/>
          <w:szCs w:val="22"/>
        </w:rPr>
      </w:pPr>
      <w:r w:rsidRPr="00057A71">
        <w:rPr>
          <w:rFonts w:ascii="Arial" w:hAnsi="Arial" w:cs="Arial"/>
          <w:sz w:val="22"/>
          <w:szCs w:val="22"/>
        </w:rPr>
        <w:t>It does not include information about or provided by a third party that the patient would normally have access to, such as hospital letters.</w:t>
      </w:r>
      <w:r w:rsidR="003A17AB">
        <w:rPr>
          <w:rFonts w:ascii="Arial" w:hAnsi="Arial" w:cs="Arial"/>
          <w:sz w:val="22"/>
          <w:szCs w:val="22"/>
        </w:rPr>
        <w:t xml:space="preserve"> </w:t>
      </w:r>
      <w:r w:rsidR="00194ED5" w:rsidRPr="00057A71">
        <w:rPr>
          <w:rFonts w:ascii="Arial" w:hAnsi="Arial" w:cs="Arial"/>
          <w:sz w:val="22"/>
          <w:szCs w:val="22"/>
        </w:rPr>
        <w:t>All confidential third</w:t>
      </w:r>
      <w:r w:rsidR="0053346C">
        <w:rPr>
          <w:rFonts w:ascii="Arial" w:hAnsi="Arial" w:cs="Arial"/>
          <w:sz w:val="22"/>
          <w:szCs w:val="22"/>
        </w:rPr>
        <w:t xml:space="preserve"> </w:t>
      </w:r>
      <w:r w:rsidRPr="00057A71">
        <w:rPr>
          <w:rFonts w:ascii="Arial" w:hAnsi="Arial" w:cs="Arial"/>
          <w:sz w:val="22"/>
          <w:szCs w:val="22"/>
        </w:rPr>
        <w:t xml:space="preserve">party information must be removed or redacted. This will be reviewed and highlighted by the appropriate </w:t>
      </w:r>
      <w:r w:rsidR="000D22FE" w:rsidRPr="00057A71">
        <w:rPr>
          <w:rFonts w:ascii="Arial" w:hAnsi="Arial" w:cs="Arial"/>
          <w:sz w:val="22"/>
          <w:szCs w:val="22"/>
        </w:rPr>
        <w:t>r</w:t>
      </w:r>
      <w:r w:rsidRPr="00057A71">
        <w:rPr>
          <w:rFonts w:ascii="Arial" w:hAnsi="Arial" w:cs="Arial"/>
          <w:sz w:val="22"/>
          <w:szCs w:val="22"/>
        </w:rPr>
        <w:t xml:space="preserve">esponsible </w:t>
      </w:r>
      <w:r w:rsidR="000D22FE" w:rsidRPr="00057A71">
        <w:rPr>
          <w:rFonts w:ascii="Arial" w:hAnsi="Arial" w:cs="Arial"/>
          <w:sz w:val="22"/>
          <w:szCs w:val="22"/>
        </w:rPr>
        <w:t>c</w:t>
      </w:r>
      <w:r w:rsidRPr="00057A71">
        <w:rPr>
          <w:rFonts w:ascii="Arial" w:hAnsi="Arial" w:cs="Arial"/>
          <w:sz w:val="22"/>
          <w:szCs w:val="22"/>
        </w:rPr>
        <w:t xml:space="preserve">linician or </w:t>
      </w:r>
      <w:r w:rsidR="000D22FE" w:rsidRPr="00057A71">
        <w:rPr>
          <w:rFonts w:ascii="Arial" w:hAnsi="Arial" w:cs="Arial"/>
          <w:sz w:val="22"/>
          <w:szCs w:val="22"/>
        </w:rPr>
        <w:t>data controller</w:t>
      </w:r>
      <w:r w:rsidRPr="00057A71">
        <w:rPr>
          <w:rFonts w:ascii="Arial" w:hAnsi="Arial" w:cs="Arial"/>
          <w:sz w:val="22"/>
          <w:szCs w:val="22"/>
        </w:rPr>
        <w:t>. If this is not possible then access to the information will be refused.</w:t>
      </w:r>
    </w:p>
    <w:p w14:paraId="2C26E5BE" w14:textId="00FC2B5B" w:rsidR="00DE47D6" w:rsidRPr="00057A71" w:rsidRDefault="00DE47D6" w:rsidP="00F41D76">
      <w:pPr>
        <w:pStyle w:val="Heading1"/>
        <w:keepLines/>
        <w:pBdr>
          <w:bottom w:val="single" w:sz="4" w:space="1" w:color="595959" w:themeColor="text1" w:themeTint="A6"/>
        </w:pBdr>
        <w:spacing w:before="360" w:after="160" w:line="259" w:lineRule="auto"/>
        <w:rPr>
          <w:sz w:val="28"/>
          <w:szCs w:val="28"/>
        </w:rPr>
      </w:pPr>
      <w:bookmarkStart w:id="264" w:name="_Toc193974171"/>
      <w:r w:rsidRPr="00057A71">
        <w:rPr>
          <w:sz w:val="28"/>
          <w:szCs w:val="28"/>
        </w:rPr>
        <w:t>Former NHS patients living outside the UK</w:t>
      </w:r>
      <w:bookmarkEnd w:id="264"/>
    </w:p>
    <w:p w14:paraId="513B9DC9" w14:textId="77777777" w:rsidR="000A5E80" w:rsidRPr="00057A71" w:rsidRDefault="000A5E80" w:rsidP="00A35250">
      <w:pPr>
        <w:jc w:val="both"/>
        <w:rPr>
          <w:rFonts w:ascii="Arial" w:hAnsi="Arial" w:cs="Arial"/>
          <w:sz w:val="10"/>
          <w:szCs w:val="10"/>
        </w:rPr>
      </w:pPr>
    </w:p>
    <w:p w14:paraId="312A8A12" w14:textId="68FF0984" w:rsidR="00A35250" w:rsidRPr="00057A71" w:rsidRDefault="00A35250" w:rsidP="00A35250">
      <w:pPr>
        <w:jc w:val="both"/>
        <w:rPr>
          <w:rFonts w:ascii="Arial" w:hAnsi="Arial" w:cs="Arial"/>
          <w:sz w:val="22"/>
          <w:szCs w:val="22"/>
        </w:rPr>
      </w:pPr>
      <w:r w:rsidRPr="00057A71">
        <w:rPr>
          <w:rFonts w:ascii="Arial" w:hAnsi="Arial" w:cs="Arial"/>
          <w:sz w:val="22"/>
          <w:szCs w:val="22"/>
        </w:rPr>
        <w:t xml:space="preserve">Patients no longer resident in the UK have the same rights to access their information as those who still reside here and must make their request for information in the same manner. </w:t>
      </w:r>
    </w:p>
    <w:p w14:paraId="47FFA0E4" w14:textId="77777777" w:rsidR="00A35250" w:rsidRPr="00057A71" w:rsidRDefault="00A35250" w:rsidP="00A35250">
      <w:pPr>
        <w:jc w:val="both"/>
        <w:rPr>
          <w:rFonts w:ascii="Arial" w:hAnsi="Arial" w:cs="Arial"/>
          <w:sz w:val="22"/>
          <w:szCs w:val="22"/>
        </w:rPr>
      </w:pPr>
    </w:p>
    <w:p w14:paraId="4BF9748C" w14:textId="45406938" w:rsidR="00DE47D6" w:rsidRPr="00057A71" w:rsidRDefault="00A35250" w:rsidP="00375FE7">
      <w:pPr>
        <w:jc w:val="both"/>
        <w:rPr>
          <w:rFonts w:ascii="Arial" w:hAnsi="Arial" w:cs="Arial"/>
          <w:sz w:val="22"/>
          <w:szCs w:val="22"/>
        </w:rPr>
      </w:pPr>
      <w:r w:rsidRPr="00057A71">
        <w:rPr>
          <w:rFonts w:ascii="Arial" w:hAnsi="Arial" w:cs="Arial"/>
          <w:sz w:val="22"/>
          <w:szCs w:val="22"/>
        </w:rPr>
        <w:t>Original health records should not be given to an individual to take abroad with them</w:t>
      </w:r>
      <w:r w:rsidR="00194ED5" w:rsidRPr="00057A71">
        <w:rPr>
          <w:rFonts w:ascii="Arial" w:hAnsi="Arial" w:cs="Arial"/>
          <w:sz w:val="22"/>
          <w:szCs w:val="22"/>
        </w:rPr>
        <w:t>. H</w:t>
      </w:r>
      <w:r w:rsidRPr="00057A71">
        <w:rPr>
          <w:rFonts w:ascii="Arial" w:hAnsi="Arial" w:cs="Arial"/>
          <w:sz w:val="22"/>
          <w:szCs w:val="22"/>
        </w:rPr>
        <w:t xml:space="preserve">owever, </w:t>
      </w:r>
      <w:r w:rsidR="00EC10C7" w:rsidRPr="00057A71">
        <w:rPr>
          <w:rFonts w:ascii="Arial" w:hAnsi="Arial" w:cs="Arial"/>
          <w:sz w:val="22"/>
          <w:szCs w:val="22"/>
        </w:rPr>
        <w:t>this organisation</w:t>
      </w:r>
      <w:r w:rsidRPr="00057A71">
        <w:rPr>
          <w:rFonts w:ascii="Arial" w:hAnsi="Arial" w:cs="Arial"/>
          <w:sz w:val="22"/>
          <w:szCs w:val="22"/>
        </w:rPr>
        <w:t xml:space="preserve"> may be prepared to provide a summary of the treatment given whil</w:t>
      </w:r>
      <w:r w:rsidR="0053346C">
        <w:rPr>
          <w:rFonts w:ascii="Arial" w:hAnsi="Arial" w:cs="Arial"/>
          <w:sz w:val="22"/>
          <w:szCs w:val="22"/>
        </w:rPr>
        <w:t>e</w:t>
      </w:r>
      <w:r w:rsidRPr="00057A71">
        <w:rPr>
          <w:rFonts w:ascii="Arial" w:hAnsi="Arial" w:cs="Arial"/>
          <w:sz w:val="22"/>
          <w:szCs w:val="22"/>
        </w:rPr>
        <w:t xml:space="preserve"> resident in the UK.</w:t>
      </w:r>
    </w:p>
    <w:p w14:paraId="082695BA" w14:textId="56B15E81" w:rsidR="00A35250" w:rsidRPr="00057A71" w:rsidRDefault="00A35250" w:rsidP="00F41D76">
      <w:pPr>
        <w:pStyle w:val="Heading1"/>
        <w:keepLines/>
        <w:pBdr>
          <w:bottom w:val="single" w:sz="4" w:space="1" w:color="595959" w:themeColor="text1" w:themeTint="A6"/>
        </w:pBdr>
        <w:spacing w:before="360" w:after="160" w:line="259" w:lineRule="auto"/>
        <w:rPr>
          <w:sz w:val="28"/>
          <w:szCs w:val="28"/>
        </w:rPr>
      </w:pPr>
      <w:bookmarkStart w:id="265" w:name="_Disputes_concerning_content"/>
      <w:bookmarkStart w:id="266" w:name="_Toc193974172"/>
      <w:bookmarkEnd w:id="265"/>
      <w:r w:rsidRPr="00057A71">
        <w:rPr>
          <w:sz w:val="28"/>
          <w:szCs w:val="28"/>
        </w:rPr>
        <w:t>Disputes concerning content of records</w:t>
      </w:r>
      <w:bookmarkEnd w:id="266"/>
    </w:p>
    <w:p w14:paraId="39B3054B" w14:textId="77777777" w:rsidR="000A5E80" w:rsidRPr="00057A71" w:rsidRDefault="000A5E80" w:rsidP="000A5E80">
      <w:pPr>
        <w:rPr>
          <w:rFonts w:ascii="Arial" w:hAnsi="Arial" w:cs="Arial"/>
          <w:sz w:val="10"/>
          <w:szCs w:val="10"/>
        </w:rPr>
      </w:pPr>
    </w:p>
    <w:p w14:paraId="5E27766A" w14:textId="5B3E9B41" w:rsidR="00B63677" w:rsidRPr="00057A71" w:rsidRDefault="00B63677" w:rsidP="000A5E80">
      <w:pPr>
        <w:rPr>
          <w:rFonts w:ascii="Arial" w:hAnsi="Arial" w:cs="Arial"/>
          <w:sz w:val="22"/>
          <w:szCs w:val="22"/>
        </w:rPr>
      </w:pPr>
      <w:r w:rsidRPr="00057A71">
        <w:rPr>
          <w:rFonts w:ascii="Arial" w:hAnsi="Arial" w:cs="Arial"/>
          <w:sz w:val="22"/>
          <w:szCs w:val="22"/>
        </w:rPr>
        <w:t>Once access to records has been granted</w:t>
      </w:r>
      <w:r w:rsidR="00194ED5" w:rsidRPr="00057A71">
        <w:rPr>
          <w:rFonts w:ascii="Arial" w:hAnsi="Arial" w:cs="Arial"/>
          <w:sz w:val="22"/>
          <w:szCs w:val="22"/>
        </w:rPr>
        <w:t>,</w:t>
      </w:r>
      <w:r w:rsidRPr="00057A71">
        <w:rPr>
          <w:rFonts w:ascii="Arial" w:hAnsi="Arial" w:cs="Arial"/>
          <w:sz w:val="22"/>
          <w:szCs w:val="22"/>
        </w:rPr>
        <w:t xml:space="preserve"> patients or their proxy may dispute their accuracy or lack understanding of medical codes.</w:t>
      </w:r>
    </w:p>
    <w:p w14:paraId="2AF699F9" w14:textId="77777777" w:rsidR="00B63677" w:rsidRPr="00057A71" w:rsidRDefault="00B63677" w:rsidP="000A5E80">
      <w:pPr>
        <w:rPr>
          <w:rFonts w:ascii="Arial" w:hAnsi="Arial" w:cs="Arial"/>
          <w:sz w:val="22"/>
          <w:szCs w:val="22"/>
        </w:rPr>
      </w:pPr>
    </w:p>
    <w:p w14:paraId="28713654" w14:textId="5CB843E9" w:rsidR="00B63677" w:rsidRPr="00057A71" w:rsidRDefault="00B63677" w:rsidP="000A5E80">
      <w:pPr>
        <w:rPr>
          <w:rFonts w:ascii="Arial" w:hAnsi="Arial" w:cs="Arial"/>
          <w:sz w:val="22"/>
          <w:szCs w:val="22"/>
        </w:rPr>
      </w:pPr>
      <w:r w:rsidRPr="00057A71">
        <w:rPr>
          <w:rFonts w:ascii="Arial" w:hAnsi="Arial" w:cs="Arial"/>
          <w:sz w:val="22"/>
          <w:szCs w:val="22"/>
        </w:rPr>
        <w:t xml:space="preserve">Patients or their proxy may notice and point out errors in their record, unexpected </w:t>
      </w:r>
      <w:r w:rsidR="000911C0" w:rsidRPr="00057A71">
        <w:rPr>
          <w:rFonts w:ascii="Arial" w:hAnsi="Arial" w:cs="Arial"/>
          <w:sz w:val="22"/>
          <w:szCs w:val="22"/>
        </w:rPr>
        <w:t>third</w:t>
      </w:r>
      <w:r w:rsidR="0053346C">
        <w:rPr>
          <w:rFonts w:ascii="Arial" w:hAnsi="Arial" w:cs="Arial"/>
          <w:sz w:val="22"/>
          <w:szCs w:val="22"/>
        </w:rPr>
        <w:t xml:space="preserve"> </w:t>
      </w:r>
      <w:r w:rsidR="000911C0" w:rsidRPr="00057A71">
        <w:rPr>
          <w:rFonts w:ascii="Arial" w:hAnsi="Arial" w:cs="Arial"/>
          <w:sz w:val="22"/>
          <w:szCs w:val="22"/>
        </w:rPr>
        <w:t>party</w:t>
      </w:r>
      <w:r w:rsidRPr="00057A71">
        <w:rPr>
          <w:rFonts w:ascii="Arial" w:hAnsi="Arial" w:cs="Arial"/>
          <w:sz w:val="22"/>
          <w:szCs w:val="22"/>
        </w:rPr>
        <w:t xml:space="preserve"> references</w:t>
      </w:r>
      <w:r w:rsidR="00194ED5" w:rsidRPr="00057A71">
        <w:rPr>
          <w:rFonts w:ascii="Arial" w:hAnsi="Arial" w:cs="Arial"/>
          <w:sz w:val="22"/>
          <w:szCs w:val="22"/>
        </w:rPr>
        <w:t xml:space="preserve"> and</w:t>
      </w:r>
      <w:r w:rsidRPr="00057A71">
        <w:rPr>
          <w:rFonts w:ascii="Arial" w:hAnsi="Arial" w:cs="Arial"/>
          <w:sz w:val="22"/>
          <w:szCs w:val="22"/>
        </w:rPr>
        <w:t xml:space="preserve"> entries they object to or want deleted. The right of rectification and </w:t>
      </w:r>
      <w:r w:rsidR="008D7E53" w:rsidRPr="00057A71">
        <w:rPr>
          <w:rFonts w:ascii="Arial" w:hAnsi="Arial" w:cs="Arial"/>
          <w:sz w:val="22"/>
          <w:szCs w:val="22"/>
        </w:rPr>
        <w:t>erasure</w:t>
      </w:r>
      <w:r w:rsidRPr="00057A71">
        <w:rPr>
          <w:rFonts w:ascii="Arial" w:hAnsi="Arial" w:cs="Arial"/>
          <w:sz w:val="22"/>
          <w:szCs w:val="22"/>
        </w:rPr>
        <w:t xml:space="preserve"> </w:t>
      </w:r>
      <w:r w:rsidR="00194ED5" w:rsidRPr="00057A71">
        <w:rPr>
          <w:rFonts w:ascii="Arial" w:hAnsi="Arial" w:cs="Arial"/>
          <w:sz w:val="22"/>
          <w:szCs w:val="22"/>
        </w:rPr>
        <w:t>is</w:t>
      </w:r>
      <w:r w:rsidRPr="00057A71">
        <w:rPr>
          <w:rFonts w:ascii="Arial" w:hAnsi="Arial" w:cs="Arial"/>
          <w:sz w:val="22"/>
          <w:szCs w:val="22"/>
        </w:rPr>
        <w:t xml:space="preserve"> established within the </w:t>
      </w:r>
      <w:r w:rsidR="008D7E53" w:rsidRPr="00057A71">
        <w:rPr>
          <w:rFonts w:ascii="Arial" w:hAnsi="Arial" w:cs="Arial"/>
          <w:sz w:val="22"/>
          <w:szCs w:val="22"/>
        </w:rPr>
        <w:t xml:space="preserve">UK </w:t>
      </w:r>
      <w:r w:rsidRPr="00057A71">
        <w:rPr>
          <w:rFonts w:ascii="Arial" w:hAnsi="Arial" w:cs="Arial"/>
          <w:sz w:val="22"/>
          <w:szCs w:val="22"/>
        </w:rPr>
        <w:t>GDPR.</w:t>
      </w:r>
      <w:r w:rsidR="004C0D53">
        <w:rPr>
          <w:rFonts w:ascii="Arial" w:hAnsi="Arial" w:cs="Arial"/>
          <w:sz w:val="22"/>
          <w:szCs w:val="22"/>
        </w:rPr>
        <w:t xml:space="preserve"> </w:t>
      </w:r>
      <w:r w:rsidRPr="00057A71">
        <w:rPr>
          <w:rFonts w:ascii="Arial" w:hAnsi="Arial" w:cs="Arial"/>
          <w:sz w:val="22"/>
          <w:szCs w:val="22"/>
        </w:rPr>
        <w:t xml:space="preserve">Any queries will be directed to the </w:t>
      </w:r>
      <w:r w:rsidR="000D22FE" w:rsidRPr="00057A71">
        <w:rPr>
          <w:rFonts w:ascii="Arial" w:hAnsi="Arial" w:cs="Arial"/>
          <w:sz w:val="22"/>
          <w:szCs w:val="22"/>
        </w:rPr>
        <w:t>data controller</w:t>
      </w:r>
      <w:r w:rsidRPr="00057A71">
        <w:rPr>
          <w:rFonts w:ascii="Arial" w:hAnsi="Arial" w:cs="Arial"/>
          <w:sz w:val="22"/>
          <w:szCs w:val="22"/>
        </w:rPr>
        <w:t xml:space="preserve"> who will contact the patient. They will investigate swiftly and thoroughly to identify the source and extent of the problem.</w:t>
      </w:r>
    </w:p>
    <w:p w14:paraId="1A3DEB84" w14:textId="77777777" w:rsidR="00B63677" w:rsidRPr="00057A71" w:rsidRDefault="00B63677" w:rsidP="000A5E80">
      <w:pPr>
        <w:rPr>
          <w:rFonts w:ascii="Arial" w:hAnsi="Arial" w:cs="Arial"/>
          <w:sz w:val="22"/>
          <w:szCs w:val="22"/>
        </w:rPr>
      </w:pPr>
    </w:p>
    <w:p w14:paraId="0333EEC9" w14:textId="772348F7" w:rsidR="000A5E80" w:rsidRPr="00057A71" w:rsidRDefault="00B63677" w:rsidP="000A5E80">
      <w:pPr>
        <w:rPr>
          <w:rFonts w:ascii="Arial" w:hAnsi="Arial" w:cs="Arial"/>
          <w:sz w:val="22"/>
          <w:szCs w:val="22"/>
        </w:rPr>
      </w:pPr>
      <w:r w:rsidRPr="00057A71">
        <w:rPr>
          <w:rFonts w:ascii="Arial" w:hAnsi="Arial" w:cs="Arial"/>
          <w:sz w:val="22"/>
          <w:szCs w:val="22"/>
        </w:rPr>
        <w:lastRenderedPageBreak/>
        <w:t xml:space="preserve">The </w:t>
      </w:r>
      <w:r w:rsidR="000D22FE" w:rsidRPr="00057A71">
        <w:rPr>
          <w:rFonts w:ascii="Arial" w:hAnsi="Arial" w:cs="Arial"/>
          <w:sz w:val="22"/>
          <w:szCs w:val="22"/>
        </w:rPr>
        <w:t>r</w:t>
      </w:r>
      <w:r w:rsidRPr="00057A71">
        <w:rPr>
          <w:rFonts w:ascii="Arial" w:hAnsi="Arial" w:cs="Arial"/>
          <w:sz w:val="22"/>
          <w:szCs w:val="22"/>
        </w:rPr>
        <w:t xml:space="preserve">esponsible </w:t>
      </w:r>
      <w:r w:rsidR="000D22FE" w:rsidRPr="00057A71">
        <w:rPr>
          <w:rFonts w:ascii="Arial" w:hAnsi="Arial" w:cs="Arial"/>
          <w:sz w:val="22"/>
          <w:szCs w:val="22"/>
        </w:rPr>
        <w:t>c</w:t>
      </w:r>
      <w:r w:rsidRPr="00057A71">
        <w:rPr>
          <w:rFonts w:ascii="Arial" w:hAnsi="Arial" w:cs="Arial"/>
          <w:sz w:val="22"/>
          <w:szCs w:val="22"/>
        </w:rPr>
        <w:t>linician and Caldicott Guardian/</w:t>
      </w:r>
      <w:r w:rsidR="000D22FE" w:rsidRPr="00057A71">
        <w:rPr>
          <w:rFonts w:ascii="Arial" w:hAnsi="Arial" w:cs="Arial"/>
          <w:sz w:val="22"/>
          <w:szCs w:val="22"/>
        </w:rPr>
        <w:t>data controller</w:t>
      </w:r>
      <w:r w:rsidRPr="00057A71">
        <w:rPr>
          <w:rFonts w:ascii="Arial" w:hAnsi="Arial" w:cs="Arial"/>
          <w:sz w:val="22"/>
          <w:szCs w:val="22"/>
        </w:rPr>
        <w:t xml:space="preserve"> will then decide on the most appropriate action. Whe</w:t>
      </w:r>
      <w:r w:rsidR="0053346C">
        <w:rPr>
          <w:rFonts w:ascii="Arial" w:hAnsi="Arial" w:cs="Arial"/>
          <w:sz w:val="22"/>
          <w:szCs w:val="22"/>
        </w:rPr>
        <w:t>n</w:t>
      </w:r>
      <w:r w:rsidRPr="00057A71">
        <w:rPr>
          <w:rFonts w:ascii="Arial" w:hAnsi="Arial" w:cs="Arial"/>
          <w:sz w:val="22"/>
          <w:szCs w:val="22"/>
        </w:rPr>
        <w:t xml:space="preserve"> the dispute concerns a medical entry</w:t>
      </w:r>
      <w:r w:rsidR="00194ED5" w:rsidRPr="00057A71">
        <w:rPr>
          <w:rFonts w:ascii="Arial" w:hAnsi="Arial" w:cs="Arial"/>
          <w:sz w:val="22"/>
          <w:szCs w:val="22"/>
        </w:rPr>
        <w:t>,</w:t>
      </w:r>
      <w:r w:rsidRPr="00057A71">
        <w:rPr>
          <w:rFonts w:ascii="Arial" w:hAnsi="Arial" w:cs="Arial"/>
          <w:sz w:val="22"/>
          <w:szCs w:val="22"/>
        </w:rPr>
        <w:t xml:space="preserve"> the clinician who made the entry should be consulted and consideration given as to whether it is appropriate to change or delete an entry. </w:t>
      </w:r>
    </w:p>
    <w:p w14:paraId="3E4B04DC" w14:textId="77777777" w:rsidR="000A5E80" w:rsidRPr="00057A71" w:rsidRDefault="000A5E80" w:rsidP="000A5E80">
      <w:pPr>
        <w:rPr>
          <w:rFonts w:ascii="Arial" w:hAnsi="Arial" w:cs="Arial"/>
          <w:sz w:val="22"/>
          <w:szCs w:val="22"/>
        </w:rPr>
      </w:pPr>
    </w:p>
    <w:p w14:paraId="5480E6DE" w14:textId="100EC3A4" w:rsidR="00B63677" w:rsidRPr="00057A71" w:rsidRDefault="00B63677" w:rsidP="000A5E80">
      <w:pPr>
        <w:rPr>
          <w:rFonts w:ascii="Arial" w:hAnsi="Arial" w:cs="Arial"/>
          <w:sz w:val="22"/>
          <w:szCs w:val="22"/>
        </w:rPr>
      </w:pPr>
      <w:r w:rsidRPr="00057A71">
        <w:rPr>
          <w:rFonts w:ascii="Arial" w:hAnsi="Arial" w:cs="Arial"/>
          <w:sz w:val="22"/>
          <w:szCs w:val="22"/>
        </w:rPr>
        <w:t>Whe</w:t>
      </w:r>
      <w:r w:rsidR="0053346C">
        <w:rPr>
          <w:rFonts w:ascii="Arial" w:hAnsi="Arial" w:cs="Arial"/>
          <w:sz w:val="22"/>
          <w:szCs w:val="22"/>
        </w:rPr>
        <w:t>n</w:t>
      </w:r>
      <w:r w:rsidRPr="00057A71">
        <w:rPr>
          <w:rFonts w:ascii="Arial" w:hAnsi="Arial" w:cs="Arial"/>
          <w:sz w:val="22"/>
          <w:szCs w:val="22"/>
        </w:rPr>
        <w:t xml:space="preserve"> it is not possible or practical to contact the clinician concerned</w:t>
      </w:r>
      <w:r w:rsidR="00194ED5" w:rsidRPr="00057A71">
        <w:rPr>
          <w:rFonts w:ascii="Arial" w:hAnsi="Arial" w:cs="Arial"/>
          <w:sz w:val="22"/>
          <w:szCs w:val="22"/>
        </w:rPr>
        <w:t>,</w:t>
      </w:r>
      <w:r w:rsidRPr="00057A71">
        <w:rPr>
          <w:rFonts w:ascii="Arial" w:hAnsi="Arial" w:cs="Arial"/>
          <w:sz w:val="22"/>
          <w:szCs w:val="22"/>
        </w:rPr>
        <w:t xml:space="preserve"> the Caldicott Guardian or </w:t>
      </w:r>
      <w:r w:rsidR="000D22FE" w:rsidRPr="00057A71">
        <w:rPr>
          <w:rFonts w:ascii="Arial" w:hAnsi="Arial" w:cs="Arial"/>
          <w:sz w:val="22"/>
          <w:szCs w:val="22"/>
        </w:rPr>
        <w:t>data controller</w:t>
      </w:r>
      <w:r w:rsidRPr="00057A71">
        <w:rPr>
          <w:rFonts w:ascii="Arial" w:hAnsi="Arial" w:cs="Arial"/>
          <w:sz w:val="22"/>
          <w:szCs w:val="22"/>
        </w:rPr>
        <w:t xml:space="preserve"> should be consulted. If it is not possible to amend the records</w:t>
      </w:r>
      <w:r w:rsidR="00194ED5" w:rsidRPr="00057A71">
        <w:rPr>
          <w:rFonts w:ascii="Arial" w:hAnsi="Arial" w:cs="Arial"/>
          <w:sz w:val="22"/>
          <w:szCs w:val="22"/>
        </w:rPr>
        <w:t>,</w:t>
      </w:r>
      <w:r w:rsidRPr="00057A71">
        <w:rPr>
          <w:rFonts w:ascii="Arial" w:hAnsi="Arial" w:cs="Arial"/>
          <w:sz w:val="22"/>
          <w:szCs w:val="22"/>
        </w:rPr>
        <w:t xml:space="preserve"> a meeting with the patient or their proxy should be organised to explain why.</w:t>
      </w:r>
    </w:p>
    <w:p w14:paraId="7025AA29" w14:textId="77777777" w:rsidR="00B63677" w:rsidRPr="00057A71" w:rsidRDefault="00B63677" w:rsidP="00BA4263">
      <w:pPr>
        <w:rPr>
          <w:rFonts w:ascii="Arial" w:hAnsi="Arial" w:cs="Arial"/>
          <w:sz w:val="22"/>
          <w:szCs w:val="22"/>
        </w:rPr>
      </w:pPr>
    </w:p>
    <w:p w14:paraId="6FFDED17" w14:textId="0EEF17D2" w:rsidR="00B63677" w:rsidRPr="00057A71" w:rsidRDefault="00DF78F0" w:rsidP="00BA4263">
      <w:pPr>
        <w:rPr>
          <w:rFonts w:ascii="Arial" w:hAnsi="Arial" w:cs="Arial"/>
          <w:sz w:val="22"/>
          <w:szCs w:val="22"/>
        </w:rPr>
      </w:pPr>
      <w:r>
        <w:rPr>
          <w:rFonts w:ascii="Arial" w:hAnsi="Arial" w:cs="Arial"/>
          <w:sz w:val="22"/>
          <w:szCs w:val="22"/>
        </w:rPr>
        <w:t>A</w:t>
      </w:r>
      <w:r w:rsidRPr="00057A71">
        <w:rPr>
          <w:rFonts w:ascii="Arial" w:hAnsi="Arial" w:cs="Arial"/>
          <w:sz w:val="22"/>
          <w:szCs w:val="22"/>
        </w:rPr>
        <w:t>dvice MUST be sought from the D</w:t>
      </w:r>
      <w:r w:rsidR="00BA4263">
        <w:rPr>
          <w:rFonts w:ascii="Arial" w:hAnsi="Arial" w:cs="Arial"/>
          <w:sz w:val="22"/>
          <w:szCs w:val="22"/>
        </w:rPr>
        <w:t>PO</w:t>
      </w:r>
      <w:r>
        <w:rPr>
          <w:rFonts w:ascii="Arial" w:hAnsi="Arial" w:cs="Arial"/>
          <w:sz w:val="22"/>
          <w:szCs w:val="22"/>
        </w:rPr>
        <w:t xml:space="preserve"> should</w:t>
      </w:r>
      <w:r w:rsidR="00B63677" w:rsidRPr="00057A71">
        <w:rPr>
          <w:rFonts w:ascii="Arial" w:hAnsi="Arial" w:cs="Arial"/>
          <w:sz w:val="22"/>
          <w:szCs w:val="22"/>
        </w:rPr>
        <w:t xml:space="preserve"> a patient wish to apply their </w:t>
      </w:r>
      <w:r w:rsidR="00C41CE9" w:rsidRPr="00057A71">
        <w:rPr>
          <w:rFonts w:ascii="Arial" w:hAnsi="Arial" w:cs="Arial"/>
          <w:sz w:val="22"/>
          <w:szCs w:val="22"/>
        </w:rPr>
        <w:t>UK GDPR</w:t>
      </w:r>
      <w:r w:rsidR="00B63677" w:rsidRPr="00057A71">
        <w:rPr>
          <w:rFonts w:ascii="Arial" w:hAnsi="Arial" w:cs="Arial"/>
          <w:sz w:val="22"/>
          <w:szCs w:val="22"/>
        </w:rPr>
        <w:t xml:space="preserve"> rights of:</w:t>
      </w:r>
    </w:p>
    <w:p w14:paraId="7B7D717B" w14:textId="77777777" w:rsidR="00B63677" w:rsidRPr="00057A71" w:rsidRDefault="00B63677" w:rsidP="00B63677">
      <w:pPr>
        <w:jc w:val="both"/>
        <w:rPr>
          <w:rFonts w:ascii="Arial" w:hAnsi="Arial" w:cs="Arial"/>
          <w:sz w:val="22"/>
          <w:szCs w:val="22"/>
        </w:rPr>
      </w:pPr>
    </w:p>
    <w:p w14:paraId="16776BB4" w14:textId="71EEA202" w:rsidR="00B63677" w:rsidRPr="00057A71" w:rsidRDefault="00B63677" w:rsidP="0080422B">
      <w:pPr>
        <w:numPr>
          <w:ilvl w:val="0"/>
          <w:numId w:val="16"/>
        </w:numPr>
        <w:contextualSpacing/>
        <w:jc w:val="both"/>
        <w:rPr>
          <w:rFonts w:ascii="Arial" w:hAnsi="Arial" w:cs="Arial"/>
          <w:sz w:val="22"/>
          <w:szCs w:val="22"/>
        </w:rPr>
      </w:pPr>
      <w:r w:rsidRPr="00057A71">
        <w:rPr>
          <w:rFonts w:ascii="Arial" w:hAnsi="Arial" w:cs="Arial"/>
          <w:sz w:val="22"/>
          <w:szCs w:val="22"/>
        </w:rPr>
        <w:t xml:space="preserve">Rectification (Article 16 </w:t>
      </w:r>
      <w:r w:rsidR="00C41CE9" w:rsidRPr="00057A71">
        <w:rPr>
          <w:rFonts w:ascii="Arial" w:hAnsi="Arial" w:cs="Arial"/>
          <w:sz w:val="22"/>
          <w:szCs w:val="22"/>
        </w:rPr>
        <w:t>UK GDPR</w:t>
      </w:r>
      <w:r w:rsidRPr="00057A71">
        <w:rPr>
          <w:rFonts w:ascii="Arial" w:hAnsi="Arial" w:cs="Arial"/>
          <w:sz w:val="22"/>
          <w:szCs w:val="22"/>
        </w:rPr>
        <w:t>)</w:t>
      </w:r>
    </w:p>
    <w:p w14:paraId="7E6BA124" w14:textId="692D1FA8" w:rsidR="00B63677" w:rsidRPr="00057A71" w:rsidRDefault="00B63677" w:rsidP="0080422B">
      <w:pPr>
        <w:numPr>
          <w:ilvl w:val="0"/>
          <w:numId w:val="16"/>
        </w:numPr>
        <w:contextualSpacing/>
        <w:jc w:val="both"/>
        <w:rPr>
          <w:rFonts w:ascii="Arial" w:hAnsi="Arial" w:cs="Arial"/>
          <w:sz w:val="22"/>
          <w:szCs w:val="22"/>
        </w:rPr>
      </w:pPr>
      <w:r w:rsidRPr="00057A71">
        <w:rPr>
          <w:rFonts w:ascii="Arial" w:hAnsi="Arial" w:cs="Arial"/>
          <w:sz w:val="22"/>
          <w:szCs w:val="22"/>
        </w:rPr>
        <w:t xml:space="preserve">Erasure (Article 17 </w:t>
      </w:r>
      <w:r w:rsidR="00C41CE9" w:rsidRPr="00057A71">
        <w:rPr>
          <w:rFonts w:ascii="Arial" w:hAnsi="Arial" w:cs="Arial"/>
          <w:sz w:val="22"/>
          <w:szCs w:val="22"/>
        </w:rPr>
        <w:t>UK GDPR</w:t>
      </w:r>
      <w:r w:rsidRPr="00057A71">
        <w:rPr>
          <w:rFonts w:ascii="Arial" w:hAnsi="Arial" w:cs="Arial"/>
          <w:sz w:val="22"/>
          <w:szCs w:val="22"/>
        </w:rPr>
        <w:t>)</w:t>
      </w:r>
    </w:p>
    <w:p w14:paraId="0211F099" w14:textId="3859FE24" w:rsidR="00B63677" w:rsidRPr="00057A71" w:rsidRDefault="00B63677" w:rsidP="0080422B">
      <w:pPr>
        <w:numPr>
          <w:ilvl w:val="0"/>
          <w:numId w:val="16"/>
        </w:numPr>
        <w:contextualSpacing/>
        <w:jc w:val="both"/>
        <w:rPr>
          <w:rFonts w:ascii="Arial" w:hAnsi="Arial" w:cs="Arial"/>
          <w:sz w:val="22"/>
          <w:szCs w:val="22"/>
        </w:rPr>
      </w:pPr>
      <w:r w:rsidRPr="00057A71">
        <w:rPr>
          <w:rFonts w:ascii="Arial" w:hAnsi="Arial" w:cs="Arial"/>
          <w:sz w:val="22"/>
          <w:szCs w:val="22"/>
        </w:rPr>
        <w:t xml:space="preserve">Restriction of </w:t>
      </w:r>
      <w:r w:rsidR="00194ED5" w:rsidRPr="00057A71">
        <w:rPr>
          <w:rFonts w:ascii="Arial" w:hAnsi="Arial" w:cs="Arial"/>
          <w:sz w:val="22"/>
          <w:szCs w:val="22"/>
        </w:rPr>
        <w:t>p</w:t>
      </w:r>
      <w:r w:rsidRPr="00057A71">
        <w:rPr>
          <w:rFonts w:ascii="Arial" w:hAnsi="Arial" w:cs="Arial"/>
          <w:sz w:val="22"/>
          <w:szCs w:val="22"/>
        </w:rPr>
        <w:t xml:space="preserve">rocessing (Article 18 </w:t>
      </w:r>
      <w:r w:rsidR="00C41CE9" w:rsidRPr="00057A71">
        <w:rPr>
          <w:rFonts w:ascii="Arial" w:hAnsi="Arial" w:cs="Arial"/>
          <w:sz w:val="22"/>
          <w:szCs w:val="22"/>
        </w:rPr>
        <w:t>UK GDPR</w:t>
      </w:r>
      <w:r w:rsidRPr="00057A71">
        <w:rPr>
          <w:rFonts w:ascii="Arial" w:hAnsi="Arial" w:cs="Arial"/>
          <w:sz w:val="22"/>
          <w:szCs w:val="22"/>
        </w:rPr>
        <w:t>)</w:t>
      </w:r>
    </w:p>
    <w:p w14:paraId="0547BD48" w14:textId="2A8F6659" w:rsidR="00B63677" w:rsidRPr="00057A71" w:rsidRDefault="00194ED5" w:rsidP="0080422B">
      <w:pPr>
        <w:numPr>
          <w:ilvl w:val="0"/>
          <w:numId w:val="16"/>
        </w:numPr>
        <w:contextualSpacing/>
        <w:jc w:val="both"/>
        <w:rPr>
          <w:rFonts w:ascii="Arial" w:hAnsi="Arial" w:cs="Arial"/>
          <w:sz w:val="22"/>
          <w:szCs w:val="22"/>
        </w:rPr>
      </w:pPr>
      <w:r w:rsidRPr="00057A71">
        <w:rPr>
          <w:rFonts w:ascii="Arial" w:hAnsi="Arial" w:cs="Arial"/>
          <w:sz w:val="22"/>
          <w:szCs w:val="22"/>
        </w:rPr>
        <w:t>Data p</w:t>
      </w:r>
      <w:r w:rsidR="00B63677" w:rsidRPr="00057A71">
        <w:rPr>
          <w:rFonts w:ascii="Arial" w:hAnsi="Arial" w:cs="Arial"/>
          <w:sz w:val="22"/>
          <w:szCs w:val="22"/>
        </w:rPr>
        <w:t xml:space="preserve">ortability (Article 20 </w:t>
      </w:r>
      <w:r w:rsidR="00C41CE9" w:rsidRPr="00057A71">
        <w:rPr>
          <w:rFonts w:ascii="Arial" w:hAnsi="Arial" w:cs="Arial"/>
          <w:sz w:val="22"/>
          <w:szCs w:val="22"/>
        </w:rPr>
        <w:t>UK GDPR</w:t>
      </w:r>
      <w:r w:rsidR="00B63677" w:rsidRPr="00057A71">
        <w:rPr>
          <w:rFonts w:ascii="Arial" w:hAnsi="Arial" w:cs="Arial"/>
          <w:sz w:val="22"/>
          <w:szCs w:val="22"/>
        </w:rPr>
        <w:t>)</w:t>
      </w:r>
    </w:p>
    <w:p w14:paraId="7655B15D" w14:textId="5E521B3C" w:rsidR="008D7E53" w:rsidRPr="00057A71" w:rsidRDefault="008D7E53" w:rsidP="0080422B">
      <w:pPr>
        <w:numPr>
          <w:ilvl w:val="0"/>
          <w:numId w:val="16"/>
        </w:numPr>
        <w:contextualSpacing/>
        <w:jc w:val="both"/>
        <w:rPr>
          <w:rFonts w:ascii="Arial" w:hAnsi="Arial" w:cs="Arial"/>
          <w:sz w:val="22"/>
          <w:szCs w:val="22"/>
        </w:rPr>
      </w:pPr>
      <w:r w:rsidRPr="00057A71">
        <w:rPr>
          <w:rFonts w:ascii="Arial" w:hAnsi="Arial" w:cs="Arial"/>
          <w:sz w:val="22"/>
          <w:szCs w:val="22"/>
        </w:rPr>
        <w:t>Right to object (Article 21 UK GDPR)</w:t>
      </w:r>
    </w:p>
    <w:p w14:paraId="2C046FB0" w14:textId="77777777" w:rsidR="00B63677" w:rsidRPr="00057A71" w:rsidRDefault="00B63677" w:rsidP="00B63677">
      <w:pPr>
        <w:jc w:val="both"/>
        <w:rPr>
          <w:rFonts w:ascii="Arial" w:hAnsi="Arial" w:cs="Arial"/>
          <w:sz w:val="22"/>
          <w:szCs w:val="22"/>
        </w:rPr>
      </w:pPr>
    </w:p>
    <w:p w14:paraId="41F45EDA" w14:textId="0065EB06" w:rsidR="002B4C1F" w:rsidRPr="00057A71" w:rsidRDefault="00B63677" w:rsidP="002149F7">
      <w:pPr>
        <w:rPr>
          <w:rFonts w:ascii="Arial" w:hAnsi="Arial" w:cs="Arial"/>
          <w:sz w:val="22"/>
          <w:szCs w:val="22"/>
        </w:rPr>
      </w:pPr>
      <w:r w:rsidRPr="00057A71">
        <w:rPr>
          <w:rFonts w:ascii="Arial" w:hAnsi="Arial" w:cs="Arial"/>
          <w:sz w:val="22"/>
          <w:szCs w:val="22"/>
        </w:rPr>
        <w:t>Whe</w:t>
      </w:r>
      <w:r w:rsidR="0053346C">
        <w:rPr>
          <w:rFonts w:ascii="Arial" w:hAnsi="Arial" w:cs="Arial"/>
          <w:sz w:val="22"/>
          <w:szCs w:val="22"/>
        </w:rPr>
        <w:t>n</w:t>
      </w:r>
      <w:r w:rsidRPr="00057A71">
        <w:rPr>
          <w:rFonts w:ascii="Arial" w:hAnsi="Arial" w:cs="Arial"/>
          <w:sz w:val="22"/>
          <w:szCs w:val="22"/>
        </w:rPr>
        <w:t xml:space="preserve"> it is not appropriate to amend a medical record, an entry may be made declaring that the patient disagrees with the entry. If the patient further disputes the accuracy once a decision has been </w:t>
      </w:r>
      <w:r w:rsidR="00157C3C" w:rsidRPr="00057A71">
        <w:rPr>
          <w:rFonts w:ascii="Arial" w:hAnsi="Arial" w:cs="Arial"/>
          <w:sz w:val="22"/>
          <w:szCs w:val="22"/>
        </w:rPr>
        <w:t>made,</w:t>
      </w:r>
      <w:r w:rsidRPr="00057A71">
        <w:rPr>
          <w:rFonts w:ascii="Arial" w:hAnsi="Arial" w:cs="Arial"/>
          <w:sz w:val="22"/>
          <w:szCs w:val="22"/>
        </w:rPr>
        <w:t xml:space="preserve"> they will be referred to the </w:t>
      </w:r>
      <w:r w:rsidR="006A4CBC" w:rsidRPr="00057A71">
        <w:rPr>
          <w:rFonts w:ascii="Arial" w:hAnsi="Arial" w:cs="Arial"/>
          <w:sz w:val="22"/>
          <w:szCs w:val="22"/>
        </w:rPr>
        <w:t xml:space="preserve">Complaints Procedure </w:t>
      </w:r>
      <w:r w:rsidRPr="00057A71">
        <w:rPr>
          <w:rFonts w:ascii="Arial" w:hAnsi="Arial" w:cs="Arial"/>
          <w:sz w:val="22"/>
          <w:szCs w:val="22"/>
        </w:rPr>
        <w:t>and/or the Health Ombudsm</w:t>
      </w:r>
      <w:r w:rsidR="00D902A3" w:rsidRPr="00057A71">
        <w:rPr>
          <w:rFonts w:ascii="Arial" w:hAnsi="Arial" w:cs="Arial"/>
          <w:sz w:val="22"/>
          <w:szCs w:val="22"/>
        </w:rPr>
        <w:t>a</w:t>
      </w:r>
      <w:r w:rsidRPr="00057A71">
        <w:rPr>
          <w:rFonts w:ascii="Arial" w:hAnsi="Arial" w:cs="Arial"/>
          <w:sz w:val="22"/>
          <w:szCs w:val="22"/>
        </w:rPr>
        <w:t>n.</w:t>
      </w:r>
    </w:p>
    <w:p w14:paraId="74189D3B" w14:textId="05922FF1" w:rsidR="00F41D76" w:rsidRPr="00057A71" w:rsidRDefault="00B63677" w:rsidP="00F41D76">
      <w:pPr>
        <w:pStyle w:val="Heading1"/>
        <w:keepLines/>
        <w:pBdr>
          <w:bottom w:val="single" w:sz="4" w:space="1" w:color="595959" w:themeColor="text1" w:themeTint="A6"/>
        </w:pBdr>
        <w:spacing w:before="360" w:after="160" w:line="259" w:lineRule="auto"/>
        <w:rPr>
          <w:sz w:val="28"/>
          <w:szCs w:val="28"/>
        </w:rPr>
      </w:pPr>
      <w:bookmarkStart w:id="267" w:name="_Toc163462794"/>
      <w:bookmarkStart w:id="268" w:name="_Toc163462872"/>
      <w:bookmarkStart w:id="269" w:name="_Toc163462950"/>
      <w:bookmarkStart w:id="270" w:name="_Toc163462795"/>
      <w:bookmarkStart w:id="271" w:name="_Toc163462873"/>
      <w:bookmarkStart w:id="272" w:name="_Toc163462951"/>
      <w:bookmarkStart w:id="273" w:name="_Toc147838785"/>
      <w:bookmarkStart w:id="274" w:name="_Toc147838876"/>
      <w:bookmarkStart w:id="275" w:name="_Toc147844113"/>
      <w:bookmarkStart w:id="276" w:name="_Toc147838786"/>
      <w:bookmarkStart w:id="277" w:name="_Toc147838877"/>
      <w:bookmarkStart w:id="278" w:name="_Toc147844114"/>
      <w:bookmarkStart w:id="279" w:name="_Toc193974173"/>
      <w:bookmarkEnd w:id="267"/>
      <w:bookmarkEnd w:id="268"/>
      <w:bookmarkEnd w:id="269"/>
      <w:bookmarkEnd w:id="270"/>
      <w:bookmarkEnd w:id="271"/>
      <w:bookmarkEnd w:id="272"/>
      <w:bookmarkEnd w:id="273"/>
      <w:bookmarkEnd w:id="274"/>
      <w:bookmarkEnd w:id="275"/>
      <w:bookmarkEnd w:id="276"/>
      <w:bookmarkEnd w:id="277"/>
      <w:bookmarkEnd w:id="278"/>
      <w:r w:rsidRPr="00057A71">
        <w:rPr>
          <w:sz w:val="28"/>
          <w:szCs w:val="28"/>
        </w:rPr>
        <w:t>Complaints</w:t>
      </w:r>
      <w:bookmarkEnd w:id="279"/>
    </w:p>
    <w:p w14:paraId="47EC7A96" w14:textId="77777777" w:rsidR="000A5E80" w:rsidRPr="00057A71" w:rsidRDefault="000A5E80" w:rsidP="00E030BD">
      <w:pPr>
        <w:rPr>
          <w:rFonts w:ascii="Arial" w:hAnsi="Arial" w:cs="Arial"/>
          <w:sz w:val="10"/>
          <w:szCs w:val="10"/>
          <w:highlight w:val="yellow"/>
        </w:rPr>
      </w:pPr>
    </w:p>
    <w:p w14:paraId="13337C17" w14:textId="2BE193DD" w:rsidR="00EA787D" w:rsidRPr="00057A71" w:rsidRDefault="00EC10C7" w:rsidP="00E030BD">
      <w:pPr>
        <w:rPr>
          <w:rFonts w:ascii="Arial" w:hAnsi="Arial" w:cs="Arial"/>
          <w:sz w:val="22"/>
          <w:szCs w:val="22"/>
        </w:rPr>
      </w:pPr>
      <w:r w:rsidRPr="00057A71">
        <w:rPr>
          <w:rFonts w:ascii="Arial" w:hAnsi="Arial" w:cs="Arial"/>
          <w:sz w:val="22"/>
          <w:szCs w:val="22"/>
        </w:rPr>
        <w:t>This organisation</w:t>
      </w:r>
      <w:r w:rsidR="00A24ECA" w:rsidRPr="00057A71">
        <w:rPr>
          <w:rFonts w:ascii="Arial" w:hAnsi="Arial" w:cs="Arial"/>
          <w:sz w:val="22"/>
          <w:szCs w:val="22"/>
        </w:rPr>
        <w:t xml:space="preserve"> has procedures in place to enable complaints about access to health records requests to be addressed</w:t>
      </w:r>
      <w:r w:rsidRPr="00057A71">
        <w:rPr>
          <w:rFonts w:ascii="Arial" w:hAnsi="Arial" w:cs="Arial"/>
          <w:sz w:val="22"/>
          <w:szCs w:val="22"/>
        </w:rPr>
        <w:t xml:space="preserve"> and as detailed within</w:t>
      </w:r>
      <w:r w:rsidR="00A24ECA" w:rsidRPr="00057A71">
        <w:rPr>
          <w:rFonts w:ascii="Arial" w:hAnsi="Arial" w:cs="Arial"/>
          <w:sz w:val="22"/>
          <w:szCs w:val="22"/>
        </w:rPr>
        <w:t xml:space="preserve"> the</w:t>
      </w:r>
      <w:r w:rsidR="004C0D53">
        <w:rPr>
          <w:rFonts w:ascii="Arial" w:hAnsi="Arial" w:cs="Arial"/>
          <w:sz w:val="22"/>
          <w:szCs w:val="22"/>
        </w:rPr>
        <w:t xml:space="preserve"> organisation’s</w:t>
      </w:r>
      <w:r w:rsidR="00A24ECA" w:rsidRPr="00057A71">
        <w:rPr>
          <w:rFonts w:ascii="Arial" w:hAnsi="Arial" w:cs="Arial"/>
          <w:sz w:val="22"/>
          <w:szCs w:val="22"/>
        </w:rPr>
        <w:t xml:space="preserve"> </w:t>
      </w:r>
      <w:r w:rsidR="000A5E80" w:rsidRPr="004C0D53">
        <w:rPr>
          <w:rFonts w:ascii="Arial" w:hAnsi="Arial" w:cs="Arial"/>
          <w:sz w:val="22"/>
          <w:szCs w:val="22"/>
        </w:rPr>
        <w:t xml:space="preserve">Complaints </w:t>
      </w:r>
      <w:r w:rsidR="0053346C" w:rsidRPr="004C0D53">
        <w:rPr>
          <w:rFonts w:ascii="Arial" w:hAnsi="Arial" w:cs="Arial"/>
          <w:sz w:val="22"/>
          <w:szCs w:val="22"/>
        </w:rPr>
        <w:t>P</w:t>
      </w:r>
      <w:r w:rsidR="000A5E80" w:rsidRPr="004C0D53">
        <w:rPr>
          <w:rFonts w:ascii="Arial" w:hAnsi="Arial" w:cs="Arial"/>
          <w:sz w:val="22"/>
          <w:szCs w:val="22"/>
        </w:rPr>
        <w:t>rocedure</w:t>
      </w:r>
      <w:r w:rsidR="00A24ECA" w:rsidRPr="00057A71">
        <w:rPr>
          <w:rFonts w:ascii="Arial" w:hAnsi="Arial" w:cs="Arial"/>
          <w:sz w:val="22"/>
          <w:szCs w:val="22"/>
        </w:rPr>
        <w:t>.</w:t>
      </w:r>
      <w:r w:rsidR="00057A71">
        <w:rPr>
          <w:rFonts w:ascii="Arial" w:hAnsi="Arial" w:cs="Arial"/>
          <w:sz w:val="22"/>
          <w:szCs w:val="22"/>
        </w:rPr>
        <w:t xml:space="preserve"> </w:t>
      </w:r>
    </w:p>
    <w:p w14:paraId="03ED2AA1" w14:textId="77777777" w:rsidR="00057A71" w:rsidRPr="00057A71" w:rsidRDefault="00057A71" w:rsidP="00EA787D">
      <w:pPr>
        <w:rPr>
          <w:rFonts w:ascii="Arial" w:hAnsi="Arial" w:cs="Arial"/>
          <w:sz w:val="22"/>
          <w:szCs w:val="22"/>
        </w:rPr>
      </w:pPr>
    </w:p>
    <w:p w14:paraId="051782BB" w14:textId="58C6C5E4" w:rsidR="005A3662" w:rsidRPr="00057A71" w:rsidRDefault="00EA787D" w:rsidP="000A5E80">
      <w:pPr>
        <w:rPr>
          <w:rFonts w:ascii="Arial" w:hAnsi="Arial" w:cs="Arial"/>
          <w:sz w:val="22"/>
          <w:szCs w:val="22"/>
        </w:rPr>
      </w:pPr>
      <w:r>
        <w:rPr>
          <w:rFonts w:ascii="Arial" w:hAnsi="Arial" w:cs="Arial"/>
          <w:sz w:val="22"/>
          <w:szCs w:val="22"/>
        </w:rPr>
        <w:t>Specific</w:t>
      </w:r>
      <w:r w:rsidR="004C0D53">
        <w:rPr>
          <w:rFonts w:ascii="Arial" w:hAnsi="Arial" w:cs="Arial"/>
          <w:sz w:val="22"/>
          <w:szCs w:val="22"/>
        </w:rPr>
        <w:t>ally</w:t>
      </w:r>
      <w:r>
        <w:rPr>
          <w:rFonts w:ascii="Arial" w:hAnsi="Arial" w:cs="Arial"/>
          <w:sz w:val="22"/>
          <w:szCs w:val="22"/>
        </w:rPr>
        <w:t xml:space="preserve"> for</w:t>
      </w:r>
      <w:r w:rsidR="00057A71">
        <w:rPr>
          <w:rFonts w:ascii="Arial" w:hAnsi="Arial" w:cs="Arial"/>
          <w:sz w:val="22"/>
          <w:szCs w:val="22"/>
        </w:rPr>
        <w:t xml:space="preserve"> data complaints</w:t>
      </w:r>
      <w:r>
        <w:rPr>
          <w:rFonts w:ascii="Arial" w:hAnsi="Arial" w:cs="Arial"/>
          <w:sz w:val="22"/>
          <w:szCs w:val="22"/>
        </w:rPr>
        <w:t xml:space="preserve">, </w:t>
      </w:r>
      <w:r w:rsidR="00057A71">
        <w:rPr>
          <w:rFonts w:ascii="Arial" w:hAnsi="Arial" w:cs="Arial"/>
          <w:sz w:val="22"/>
          <w:szCs w:val="22"/>
        </w:rPr>
        <w:t>the complain</w:t>
      </w:r>
      <w:r>
        <w:rPr>
          <w:rFonts w:ascii="Arial" w:hAnsi="Arial" w:cs="Arial"/>
          <w:sz w:val="22"/>
          <w:szCs w:val="22"/>
        </w:rPr>
        <w:t xml:space="preserve">ant </w:t>
      </w:r>
      <w:r w:rsidR="00A24ECA" w:rsidRPr="00057A71">
        <w:rPr>
          <w:rFonts w:ascii="Arial" w:hAnsi="Arial" w:cs="Arial"/>
          <w:sz w:val="22"/>
          <w:szCs w:val="22"/>
        </w:rPr>
        <w:t>may wish to take their complaint direct</w:t>
      </w:r>
      <w:r w:rsidR="006A4CBC">
        <w:rPr>
          <w:rFonts w:ascii="Arial" w:hAnsi="Arial" w:cs="Arial"/>
          <w:sz w:val="22"/>
          <w:szCs w:val="22"/>
        </w:rPr>
        <w:t>ly</w:t>
      </w:r>
      <w:r w:rsidR="00A24ECA" w:rsidRPr="00057A71">
        <w:rPr>
          <w:rFonts w:ascii="Arial" w:hAnsi="Arial" w:cs="Arial"/>
          <w:sz w:val="22"/>
          <w:szCs w:val="22"/>
        </w:rPr>
        <w:t xml:space="preserve"> to the ICO</w:t>
      </w:r>
      <w:r w:rsidR="00057A71" w:rsidRPr="00057A71">
        <w:rPr>
          <w:rFonts w:ascii="Arial" w:hAnsi="Arial" w:cs="Arial"/>
          <w:sz w:val="22"/>
          <w:szCs w:val="22"/>
        </w:rPr>
        <w:t>.</w:t>
      </w:r>
      <w:r>
        <w:rPr>
          <w:rFonts w:ascii="Arial" w:hAnsi="Arial" w:cs="Arial"/>
          <w:sz w:val="22"/>
          <w:szCs w:val="22"/>
        </w:rPr>
        <w:t xml:space="preserve"> </w:t>
      </w:r>
      <w:r w:rsidR="00A24ECA" w:rsidRPr="00057A71">
        <w:rPr>
          <w:rFonts w:ascii="Arial" w:hAnsi="Arial" w:cs="Arial"/>
          <w:sz w:val="22"/>
          <w:szCs w:val="22"/>
        </w:rPr>
        <w:t xml:space="preserve">Alternatively, </w:t>
      </w:r>
      <w:r>
        <w:rPr>
          <w:rFonts w:ascii="Arial" w:hAnsi="Arial" w:cs="Arial"/>
          <w:sz w:val="22"/>
          <w:szCs w:val="22"/>
        </w:rPr>
        <w:t>they</w:t>
      </w:r>
      <w:r w:rsidR="00A24ECA" w:rsidRPr="00057A71">
        <w:rPr>
          <w:rFonts w:ascii="Arial" w:hAnsi="Arial" w:cs="Arial"/>
          <w:sz w:val="22"/>
          <w:szCs w:val="22"/>
        </w:rPr>
        <w:t xml:space="preserve"> may</w:t>
      </w:r>
      <w:r w:rsidR="00057A71" w:rsidRPr="00057A71">
        <w:rPr>
          <w:rFonts w:ascii="Arial" w:hAnsi="Arial" w:cs="Arial"/>
          <w:sz w:val="22"/>
          <w:szCs w:val="22"/>
        </w:rPr>
        <w:t xml:space="preserve"> also</w:t>
      </w:r>
      <w:r w:rsidR="00A24ECA" w:rsidRPr="00057A71">
        <w:rPr>
          <w:rFonts w:ascii="Arial" w:hAnsi="Arial" w:cs="Arial"/>
          <w:sz w:val="22"/>
          <w:szCs w:val="22"/>
        </w:rPr>
        <w:t xml:space="preserve"> wish to seek independent </w:t>
      </w:r>
      <w:r w:rsidR="00057A71" w:rsidRPr="00057A71">
        <w:rPr>
          <w:rFonts w:ascii="Arial" w:hAnsi="Arial" w:cs="Arial"/>
          <w:sz w:val="22"/>
          <w:szCs w:val="22"/>
        </w:rPr>
        <w:t xml:space="preserve">legal </w:t>
      </w:r>
      <w:r w:rsidR="00A24ECA" w:rsidRPr="00057A71">
        <w:rPr>
          <w:rFonts w:ascii="Arial" w:hAnsi="Arial" w:cs="Arial"/>
          <w:sz w:val="22"/>
          <w:szCs w:val="22"/>
        </w:rPr>
        <w:t>advice</w:t>
      </w:r>
      <w:r w:rsidR="000A5E80" w:rsidRPr="00057A71">
        <w:rPr>
          <w:rFonts w:ascii="Arial" w:hAnsi="Arial" w:cs="Arial"/>
          <w:sz w:val="22"/>
          <w:szCs w:val="22"/>
        </w:rPr>
        <w:t>.</w:t>
      </w:r>
      <w:r w:rsidRPr="00EA787D">
        <w:rPr>
          <w:rFonts w:ascii="Arial" w:hAnsi="Arial" w:cs="Arial"/>
          <w:sz w:val="22"/>
          <w:szCs w:val="22"/>
        </w:rPr>
        <w:t xml:space="preserve"> </w:t>
      </w:r>
      <w:r>
        <w:rPr>
          <w:rFonts w:ascii="Arial" w:hAnsi="Arial" w:cs="Arial"/>
          <w:sz w:val="22"/>
          <w:szCs w:val="22"/>
        </w:rPr>
        <w:t>Guidance from the DPO should be sought should any data complaint be received.</w:t>
      </w:r>
    </w:p>
    <w:p w14:paraId="3BB4D43F" w14:textId="77777777" w:rsidR="005A3662" w:rsidRPr="00057A71" w:rsidRDefault="005A3662" w:rsidP="005A3662">
      <w:pPr>
        <w:pStyle w:val="Heading1"/>
        <w:keepLines/>
        <w:pBdr>
          <w:bottom w:val="single" w:sz="4" w:space="1" w:color="595959" w:themeColor="text1" w:themeTint="A6"/>
        </w:pBdr>
        <w:spacing w:before="360" w:after="160" w:line="259" w:lineRule="auto"/>
        <w:rPr>
          <w:sz w:val="28"/>
          <w:szCs w:val="28"/>
        </w:rPr>
      </w:pPr>
      <w:bookmarkStart w:id="280" w:name="_Toc193974174"/>
      <w:r w:rsidRPr="00057A71">
        <w:rPr>
          <w:sz w:val="28"/>
          <w:szCs w:val="28"/>
        </w:rPr>
        <w:t>Care Quality Commission (CQC)</w:t>
      </w:r>
      <w:bookmarkEnd w:id="280"/>
    </w:p>
    <w:p w14:paraId="233F41D7" w14:textId="77777777" w:rsidR="005A3662" w:rsidRPr="00057A71" w:rsidRDefault="005A3662" w:rsidP="005A3662">
      <w:pPr>
        <w:pStyle w:val="Heading2"/>
        <w:rPr>
          <w:rFonts w:ascii="Arial" w:hAnsi="Arial" w:cs="Arial"/>
          <w:smallCaps w:val="0"/>
          <w:sz w:val="24"/>
          <w:szCs w:val="24"/>
          <w:lang w:val="en-GB"/>
        </w:rPr>
      </w:pPr>
      <w:bookmarkStart w:id="281" w:name="_Toc193974175"/>
      <w:r w:rsidRPr="00057A71">
        <w:rPr>
          <w:rFonts w:ascii="Arial" w:hAnsi="Arial" w:cs="Arial"/>
          <w:smallCaps w:val="0"/>
          <w:sz w:val="24"/>
          <w:szCs w:val="24"/>
          <w:lang w:val="en-GB"/>
        </w:rPr>
        <w:t>Access to medical records during an inspection</w:t>
      </w:r>
      <w:bookmarkEnd w:id="281"/>
    </w:p>
    <w:p w14:paraId="4CCD9D7C" w14:textId="77777777" w:rsidR="005A3662" w:rsidRPr="00057A71" w:rsidRDefault="005A3662" w:rsidP="005A3662"/>
    <w:p w14:paraId="79A9BDD7" w14:textId="287405BF" w:rsidR="005A3662" w:rsidRDefault="00FC558A" w:rsidP="005A3662">
      <w:pPr>
        <w:rPr>
          <w:rFonts w:ascii="Arial" w:hAnsi="Arial" w:cs="Arial"/>
          <w:sz w:val="22"/>
          <w:szCs w:val="22"/>
          <w:lang w:eastAsia="en-GB"/>
        </w:rPr>
      </w:pPr>
      <w:r w:rsidRPr="00057A71">
        <w:rPr>
          <w:rFonts w:ascii="Arial" w:hAnsi="Arial" w:cs="Arial"/>
          <w:sz w:val="22"/>
          <w:szCs w:val="22"/>
          <w:lang w:eastAsia="en-GB"/>
        </w:rPr>
        <w:t xml:space="preserve">The </w:t>
      </w:r>
      <w:r w:rsidR="005A3662" w:rsidRPr="00057A71">
        <w:rPr>
          <w:rFonts w:ascii="Arial" w:hAnsi="Arial" w:cs="Arial"/>
          <w:sz w:val="22"/>
          <w:szCs w:val="22"/>
          <w:lang w:eastAsia="en-GB"/>
        </w:rPr>
        <w:t>CQC ha</w:t>
      </w:r>
      <w:r w:rsidRPr="00057A71">
        <w:rPr>
          <w:rFonts w:ascii="Arial" w:hAnsi="Arial" w:cs="Arial"/>
          <w:sz w:val="22"/>
          <w:szCs w:val="22"/>
          <w:lang w:eastAsia="en-GB"/>
        </w:rPr>
        <w:t>s</w:t>
      </w:r>
      <w:r w:rsidR="005A3662" w:rsidRPr="00057A71">
        <w:rPr>
          <w:rFonts w:ascii="Arial" w:hAnsi="Arial" w:cs="Arial"/>
          <w:sz w:val="22"/>
          <w:szCs w:val="22"/>
          <w:lang w:eastAsia="en-GB"/>
        </w:rPr>
        <w:t xml:space="preserve"> powers under the </w:t>
      </w:r>
      <w:hyperlink r:id="rId64" w:history="1">
        <w:r w:rsidR="005A3662" w:rsidRPr="00057A71">
          <w:rPr>
            <w:rStyle w:val="Hyperlink"/>
            <w:rFonts w:ascii="Arial" w:hAnsi="Arial" w:cs="Arial"/>
            <w:sz w:val="22"/>
            <w:szCs w:val="22"/>
            <w:lang w:eastAsia="en-GB"/>
          </w:rPr>
          <w:t>Health and Social Care Act 2008</w:t>
        </w:r>
      </w:hyperlink>
      <w:r w:rsidR="005A3662" w:rsidRPr="00057A71">
        <w:rPr>
          <w:rFonts w:ascii="Arial" w:hAnsi="Arial" w:cs="Arial"/>
          <w:sz w:val="22"/>
          <w:szCs w:val="22"/>
          <w:lang w:eastAsia="en-GB"/>
        </w:rPr>
        <w:t xml:space="preserve"> to access medical records to exercise </w:t>
      </w:r>
      <w:r w:rsidR="006A4CBC">
        <w:rPr>
          <w:rFonts w:ascii="Arial" w:hAnsi="Arial" w:cs="Arial"/>
          <w:sz w:val="22"/>
          <w:szCs w:val="22"/>
          <w:lang w:eastAsia="en-GB"/>
        </w:rPr>
        <w:t>its</w:t>
      </w:r>
      <w:r w:rsidR="005A3662" w:rsidRPr="00057A71">
        <w:rPr>
          <w:rFonts w:ascii="Arial" w:hAnsi="Arial" w:cs="Arial"/>
          <w:sz w:val="22"/>
          <w:szCs w:val="22"/>
          <w:lang w:eastAsia="en-GB"/>
        </w:rPr>
        <w:t xml:space="preserve"> role </w:t>
      </w:r>
      <w:r w:rsidRPr="00057A71">
        <w:rPr>
          <w:rFonts w:ascii="Arial" w:hAnsi="Arial" w:cs="Arial"/>
          <w:sz w:val="22"/>
          <w:szCs w:val="22"/>
          <w:lang w:eastAsia="en-GB"/>
        </w:rPr>
        <w:t>and</w:t>
      </w:r>
      <w:r w:rsidR="005A3662" w:rsidRPr="00057A71">
        <w:rPr>
          <w:rFonts w:ascii="Arial" w:hAnsi="Arial" w:cs="Arial"/>
          <w:sz w:val="22"/>
          <w:szCs w:val="22"/>
          <w:lang w:eastAsia="en-GB"/>
        </w:rPr>
        <w:t xml:space="preserve"> the </w:t>
      </w:r>
      <w:hyperlink r:id="rId65" w:history="1">
        <w:r w:rsidR="005A3662" w:rsidRPr="00057A71">
          <w:rPr>
            <w:rStyle w:val="Hyperlink"/>
            <w:rFonts w:ascii="Arial" w:hAnsi="Arial" w:cs="Arial"/>
            <w:sz w:val="22"/>
            <w:szCs w:val="22"/>
            <w:lang w:eastAsia="en-GB"/>
          </w:rPr>
          <w:t>Code of practice on accessing confidential and personal information</w:t>
        </w:r>
      </w:hyperlink>
      <w:r w:rsidR="005A3662" w:rsidRPr="00057A71">
        <w:rPr>
          <w:rFonts w:ascii="Arial" w:hAnsi="Arial" w:cs="Arial"/>
          <w:sz w:val="22"/>
          <w:szCs w:val="22"/>
          <w:lang w:eastAsia="en-GB"/>
        </w:rPr>
        <w:t xml:space="preserve"> describes </w:t>
      </w:r>
      <w:r w:rsidRPr="00057A71">
        <w:rPr>
          <w:rFonts w:ascii="Arial" w:hAnsi="Arial" w:cs="Arial"/>
          <w:sz w:val="22"/>
          <w:szCs w:val="22"/>
          <w:lang w:eastAsia="en-GB"/>
        </w:rPr>
        <w:t>its</w:t>
      </w:r>
      <w:r w:rsidR="005A3662" w:rsidRPr="00057A71">
        <w:rPr>
          <w:rFonts w:ascii="Arial" w:hAnsi="Arial" w:cs="Arial"/>
          <w:sz w:val="22"/>
          <w:szCs w:val="22"/>
          <w:lang w:eastAsia="en-GB"/>
        </w:rPr>
        <w:t xml:space="preserve"> powers that permit accessing medical records.</w:t>
      </w:r>
    </w:p>
    <w:p w14:paraId="471EE228" w14:textId="77777777" w:rsidR="006A4CBC" w:rsidRPr="00057A71" w:rsidRDefault="006A4CBC" w:rsidP="005A3662">
      <w:pPr>
        <w:rPr>
          <w:rFonts w:ascii="Arial" w:hAnsi="Arial" w:cs="Arial"/>
          <w:sz w:val="22"/>
          <w:szCs w:val="22"/>
          <w:lang w:eastAsia="en-GB"/>
        </w:rPr>
      </w:pPr>
    </w:p>
    <w:p w14:paraId="1F58544D" w14:textId="689CDC42" w:rsidR="0060243C" w:rsidRDefault="005A3662" w:rsidP="005A3662">
      <w:pPr>
        <w:rPr>
          <w:rFonts w:ascii="Arial" w:hAnsi="Arial" w:cs="Arial"/>
          <w:sz w:val="22"/>
          <w:szCs w:val="22"/>
          <w:lang w:eastAsia="en-GB"/>
        </w:rPr>
      </w:pPr>
      <w:r w:rsidRPr="00057A71">
        <w:rPr>
          <w:rFonts w:ascii="Arial" w:hAnsi="Arial" w:cs="Arial"/>
          <w:sz w:val="22"/>
          <w:szCs w:val="22"/>
          <w:lang w:eastAsia="en-GB"/>
        </w:rPr>
        <w:t xml:space="preserve">Further guidance is given within </w:t>
      </w:r>
      <w:hyperlink r:id="rId66" w:history="1">
        <w:r w:rsidRPr="00057A71">
          <w:rPr>
            <w:rStyle w:val="Hyperlink"/>
            <w:rFonts w:ascii="Arial" w:hAnsi="Arial" w:cs="Arial"/>
            <w:sz w:val="22"/>
            <w:szCs w:val="22"/>
            <w:lang w:eastAsia="en-GB"/>
          </w:rPr>
          <w:t xml:space="preserve">GP </w:t>
        </w:r>
        <w:r w:rsidR="006A4CBC">
          <w:rPr>
            <w:rStyle w:val="Hyperlink"/>
            <w:rFonts w:ascii="Arial" w:hAnsi="Arial" w:cs="Arial"/>
            <w:sz w:val="22"/>
            <w:szCs w:val="22"/>
            <w:lang w:eastAsia="en-GB"/>
          </w:rPr>
          <w:t>m</w:t>
        </w:r>
        <w:r w:rsidRPr="00057A71">
          <w:rPr>
            <w:rStyle w:val="Hyperlink"/>
            <w:rFonts w:ascii="Arial" w:hAnsi="Arial" w:cs="Arial"/>
            <w:sz w:val="22"/>
            <w:szCs w:val="22"/>
            <w:lang w:eastAsia="en-GB"/>
          </w:rPr>
          <w:t>ythbuster 12: Accessing medical records during inspections</w:t>
        </w:r>
      </w:hyperlink>
      <w:r w:rsidRPr="00057A71">
        <w:rPr>
          <w:rFonts w:ascii="Arial" w:hAnsi="Arial" w:cs="Arial"/>
          <w:sz w:val="22"/>
          <w:szCs w:val="22"/>
          <w:lang w:eastAsia="en-GB"/>
        </w:rPr>
        <w:t xml:space="preserve"> where</w:t>
      </w:r>
      <w:r w:rsidR="00FC558A" w:rsidRPr="00057A71">
        <w:rPr>
          <w:rFonts w:ascii="Arial" w:hAnsi="Arial" w:cs="Arial"/>
          <w:sz w:val="22"/>
          <w:szCs w:val="22"/>
          <w:lang w:eastAsia="en-GB"/>
        </w:rPr>
        <w:t xml:space="preserve"> it is</w:t>
      </w:r>
      <w:r w:rsidRPr="00057A71">
        <w:rPr>
          <w:rFonts w:ascii="Arial" w:hAnsi="Arial" w:cs="Arial"/>
          <w:sz w:val="22"/>
          <w:szCs w:val="22"/>
          <w:lang w:eastAsia="en-GB"/>
        </w:rPr>
        <w:t xml:space="preserve"> advise</w:t>
      </w:r>
      <w:r w:rsidR="00FC558A" w:rsidRPr="00057A71">
        <w:rPr>
          <w:rFonts w:ascii="Arial" w:hAnsi="Arial" w:cs="Arial"/>
          <w:sz w:val="22"/>
          <w:szCs w:val="22"/>
          <w:lang w:eastAsia="en-GB"/>
        </w:rPr>
        <w:t>d</w:t>
      </w:r>
      <w:r w:rsidRPr="00057A71">
        <w:rPr>
          <w:rFonts w:ascii="Arial" w:hAnsi="Arial" w:cs="Arial"/>
          <w:sz w:val="22"/>
          <w:szCs w:val="22"/>
          <w:lang w:eastAsia="en-GB"/>
        </w:rPr>
        <w:t xml:space="preserve"> that confidentiality of any patient</w:t>
      </w:r>
      <w:r w:rsidR="00EC7969" w:rsidRPr="00057A71">
        <w:rPr>
          <w:rFonts w:ascii="Arial" w:hAnsi="Arial" w:cs="Arial"/>
          <w:sz w:val="22"/>
          <w:szCs w:val="22"/>
          <w:lang w:eastAsia="en-GB"/>
        </w:rPr>
        <w:t>’</w:t>
      </w:r>
      <w:r w:rsidRPr="00057A71">
        <w:rPr>
          <w:rFonts w:ascii="Arial" w:hAnsi="Arial" w:cs="Arial"/>
          <w:sz w:val="22"/>
          <w:szCs w:val="22"/>
          <w:lang w:eastAsia="en-GB"/>
        </w:rPr>
        <w:t xml:space="preserve">s clinical  record </w:t>
      </w:r>
      <w:r w:rsidR="006A4CBC" w:rsidRPr="00057A71">
        <w:rPr>
          <w:rFonts w:ascii="Arial" w:hAnsi="Arial" w:cs="Arial"/>
          <w:sz w:val="22"/>
          <w:szCs w:val="22"/>
          <w:lang w:eastAsia="en-GB"/>
        </w:rPr>
        <w:t xml:space="preserve">will be maintained </w:t>
      </w:r>
      <w:r w:rsidRPr="00057A71">
        <w:rPr>
          <w:rFonts w:ascii="Arial" w:hAnsi="Arial" w:cs="Arial"/>
          <w:sz w:val="22"/>
          <w:szCs w:val="22"/>
          <w:lang w:eastAsia="en-GB"/>
        </w:rPr>
        <w:t>and that the inspecting team will always follow</w:t>
      </w:r>
      <w:r w:rsidR="00EC7969" w:rsidRPr="00057A71">
        <w:rPr>
          <w:rFonts w:ascii="Arial" w:hAnsi="Arial" w:cs="Arial"/>
          <w:sz w:val="22"/>
          <w:szCs w:val="22"/>
          <w:lang w:eastAsia="en-GB"/>
        </w:rPr>
        <w:t xml:space="preserve"> its</w:t>
      </w:r>
      <w:r w:rsidRPr="00057A71">
        <w:rPr>
          <w:rFonts w:ascii="Arial" w:hAnsi="Arial" w:cs="Arial"/>
          <w:sz w:val="22"/>
          <w:szCs w:val="22"/>
          <w:lang w:eastAsia="en-GB"/>
        </w:rPr>
        <w:t xml:space="preserve"> code of practice</w:t>
      </w:r>
      <w:r w:rsidR="001D0538" w:rsidRPr="00057A71">
        <w:rPr>
          <w:rFonts w:ascii="Arial" w:hAnsi="Arial" w:cs="Arial"/>
          <w:sz w:val="22"/>
          <w:szCs w:val="22"/>
          <w:lang w:eastAsia="en-GB"/>
        </w:rPr>
        <w:t>.</w:t>
      </w:r>
    </w:p>
    <w:p w14:paraId="366E0CD5" w14:textId="77777777" w:rsidR="00756134" w:rsidRDefault="00756134" w:rsidP="005A3662">
      <w:pPr>
        <w:rPr>
          <w:rFonts w:ascii="Arial" w:hAnsi="Arial" w:cs="Arial"/>
          <w:sz w:val="22"/>
          <w:szCs w:val="22"/>
          <w:lang w:eastAsia="en-GB"/>
        </w:rPr>
      </w:pPr>
    </w:p>
    <w:p w14:paraId="0DA6A0DB" w14:textId="77777777" w:rsidR="00756134" w:rsidRDefault="00756134" w:rsidP="005A3662">
      <w:pPr>
        <w:rPr>
          <w:rFonts w:ascii="Arial" w:hAnsi="Arial" w:cs="Arial"/>
          <w:sz w:val="22"/>
          <w:szCs w:val="22"/>
          <w:lang w:eastAsia="en-GB"/>
        </w:rPr>
      </w:pPr>
    </w:p>
    <w:p w14:paraId="5B43C819" w14:textId="77777777" w:rsidR="00756134" w:rsidRDefault="00756134" w:rsidP="005A3662">
      <w:pPr>
        <w:rPr>
          <w:rFonts w:ascii="Arial" w:hAnsi="Arial" w:cs="Arial"/>
          <w:sz w:val="22"/>
          <w:szCs w:val="22"/>
          <w:lang w:eastAsia="en-GB"/>
        </w:rPr>
      </w:pPr>
    </w:p>
    <w:p w14:paraId="2883AAF1" w14:textId="77777777" w:rsidR="00756134" w:rsidRDefault="00756134" w:rsidP="005A3662">
      <w:pPr>
        <w:rPr>
          <w:rFonts w:ascii="Arial" w:hAnsi="Arial" w:cs="Arial"/>
          <w:sz w:val="22"/>
          <w:szCs w:val="22"/>
          <w:lang w:eastAsia="en-GB"/>
        </w:rPr>
      </w:pPr>
    </w:p>
    <w:p w14:paraId="18D4B5AC" w14:textId="77777777" w:rsidR="00756134" w:rsidRDefault="00756134" w:rsidP="005A3662">
      <w:pPr>
        <w:rPr>
          <w:rFonts w:ascii="Arial" w:hAnsi="Arial" w:cs="Arial"/>
          <w:sz w:val="22"/>
          <w:szCs w:val="22"/>
          <w:lang w:eastAsia="en-GB"/>
        </w:rPr>
      </w:pPr>
    </w:p>
    <w:p w14:paraId="33EB83F8" w14:textId="77777777" w:rsidR="00756134" w:rsidRDefault="00756134" w:rsidP="005A3662">
      <w:pPr>
        <w:rPr>
          <w:rFonts w:ascii="Arial" w:hAnsi="Arial" w:cs="Arial"/>
          <w:sz w:val="22"/>
          <w:szCs w:val="22"/>
          <w:lang w:eastAsia="en-GB"/>
        </w:rPr>
      </w:pPr>
    </w:p>
    <w:p w14:paraId="327020ED" w14:textId="77777777" w:rsidR="00756134" w:rsidRDefault="00756134" w:rsidP="005A3662">
      <w:pPr>
        <w:rPr>
          <w:rFonts w:ascii="Arial" w:hAnsi="Arial" w:cs="Arial"/>
          <w:sz w:val="22"/>
          <w:szCs w:val="22"/>
          <w:lang w:eastAsia="en-GB"/>
        </w:rPr>
      </w:pPr>
    </w:p>
    <w:p w14:paraId="4E8EEFE8" w14:textId="77777777" w:rsidR="00756134" w:rsidRPr="00057A71" w:rsidRDefault="00756134" w:rsidP="005A3662">
      <w:pPr>
        <w:rPr>
          <w:rFonts w:ascii="Arial" w:hAnsi="Arial" w:cs="Arial"/>
          <w:sz w:val="22"/>
          <w:szCs w:val="22"/>
          <w:lang w:eastAsia="en-GB"/>
        </w:rPr>
      </w:pPr>
    </w:p>
    <w:p w14:paraId="0FC88E36" w14:textId="606C1FE1" w:rsidR="00606AB7" w:rsidRPr="00057A71" w:rsidRDefault="00CC5668" w:rsidP="000A5E80">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bookmarkStart w:id="282" w:name="_Annex_A_–"/>
      <w:bookmarkStart w:id="283" w:name="_Appendix_A_–"/>
      <w:bookmarkStart w:id="284" w:name="_Toc494878808"/>
      <w:bookmarkStart w:id="285" w:name="_Toc193974176"/>
      <w:bookmarkEnd w:id="282"/>
      <w:bookmarkEnd w:id="283"/>
      <w:r w:rsidRPr="00057A71">
        <w:rPr>
          <w:sz w:val="28"/>
          <w:szCs w:val="28"/>
        </w:rPr>
        <w:lastRenderedPageBreak/>
        <w:t>A</w:t>
      </w:r>
      <w:r w:rsidR="000F3FB3" w:rsidRPr="00057A71">
        <w:rPr>
          <w:sz w:val="28"/>
          <w:szCs w:val="28"/>
        </w:rPr>
        <w:t>nnex</w:t>
      </w:r>
      <w:r w:rsidRPr="00057A71">
        <w:rPr>
          <w:sz w:val="28"/>
          <w:szCs w:val="28"/>
        </w:rPr>
        <w:t xml:space="preserve"> A – Application for patient o</w:t>
      </w:r>
      <w:r w:rsidR="00606AB7" w:rsidRPr="00057A71">
        <w:rPr>
          <w:sz w:val="28"/>
          <w:szCs w:val="28"/>
        </w:rPr>
        <w:t xml:space="preserve">nline </w:t>
      </w:r>
      <w:r w:rsidRPr="00057A71">
        <w:rPr>
          <w:sz w:val="28"/>
          <w:szCs w:val="28"/>
        </w:rPr>
        <w:t>s</w:t>
      </w:r>
      <w:r w:rsidR="005429D6" w:rsidRPr="00057A71">
        <w:rPr>
          <w:sz w:val="28"/>
          <w:szCs w:val="28"/>
        </w:rPr>
        <w:t>ervice</w:t>
      </w:r>
      <w:r w:rsidRPr="00057A71">
        <w:rPr>
          <w:sz w:val="28"/>
          <w:szCs w:val="28"/>
        </w:rPr>
        <w:t>s t</w:t>
      </w:r>
      <w:r w:rsidR="00606AB7" w:rsidRPr="00057A71">
        <w:rPr>
          <w:sz w:val="28"/>
          <w:szCs w:val="28"/>
        </w:rPr>
        <w:t>emplate</w:t>
      </w:r>
      <w:bookmarkEnd w:id="284"/>
      <w:bookmarkEnd w:id="285"/>
    </w:p>
    <w:p w14:paraId="1DA851B8" w14:textId="77777777" w:rsidR="007F657F" w:rsidRPr="00057A71" w:rsidRDefault="007F657F" w:rsidP="000F3FB3">
      <w:pPr>
        <w:rPr>
          <w:rFonts w:ascii="Arial" w:eastAsia="Calibri" w:hAnsi="Arial" w:cs="Arial"/>
          <w:b/>
          <w:bCs/>
          <w:sz w:val="10"/>
          <w:szCs w:val="2"/>
          <w:lang w:eastAsia="en-GB"/>
        </w:rPr>
      </w:pPr>
      <w:bookmarkStart w:id="286" w:name="_Toc496195225"/>
    </w:p>
    <w:p w14:paraId="07924E29" w14:textId="3BE78763" w:rsidR="00FB32F1" w:rsidRPr="00057A71" w:rsidRDefault="00FB32F1" w:rsidP="000F3FB3">
      <w:pPr>
        <w:rPr>
          <w:rFonts w:ascii="Arial" w:eastAsia="Calibri" w:hAnsi="Arial" w:cs="Arial"/>
          <w:b/>
          <w:sz w:val="36"/>
          <w:szCs w:val="22"/>
        </w:rPr>
      </w:pPr>
      <w:bookmarkStart w:id="287" w:name="_Hlk203647777"/>
      <w:r w:rsidRPr="00057A71">
        <w:rPr>
          <w:rFonts w:ascii="Arial" w:eastAsia="Calibri" w:hAnsi="Arial" w:cs="Arial"/>
          <w:b/>
          <w:bCs/>
          <w:sz w:val="36"/>
          <w:szCs w:val="22"/>
          <w:lang w:eastAsia="en-GB"/>
        </w:rPr>
        <w:t xml:space="preserve">ONLINE ACCESS TO </w:t>
      </w:r>
      <w:r w:rsidR="00750F63">
        <w:rPr>
          <w:rFonts w:ascii="Arial" w:eastAsia="Calibri" w:hAnsi="Arial" w:cs="Arial"/>
          <w:b/>
          <w:bCs/>
          <w:sz w:val="36"/>
          <w:szCs w:val="22"/>
          <w:lang w:eastAsia="en-GB"/>
        </w:rPr>
        <w:t xml:space="preserve">RETROSPECTIVE </w:t>
      </w:r>
      <w:r w:rsidRPr="00057A71">
        <w:rPr>
          <w:rFonts w:ascii="Arial" w:eastAsia="Calibri" w:hAnsi="Arial" w:cs="Arial"/>
          <w:b/>
          <w:bCs/>
          <w:sz w:val="36"/>
          <w:szCs w:val="22"/>
          <w:lang w:eastAsia="en-GB"/>
        </w:rPr>
        <w:t>HEALTH RECORDS REQUEST</w:t>
      </w:r>
    </w:p>
    <w:p w14:paraId="12CD2C46" w14:textId="77777777" w:rsidR="00FB32F1" w:rsidRPr="00057A71" w:rsidRDefault="00FB32F1" w:rsidP="00FB32F1">
      <w:pPr>
        <w:jc w:val="center"/>
        <w:rPr>
          <w:rFonts w:ascii="Arial" w:eastAsia="Calibri" w:hAnsi="Arial" w:cs="Arial"/>
          <w:b/>
          <w:bCs/>
          <w:lang w:eastAsia="en-GB"/>
        </w:rPr>
      </w:pPr>
    </w:p>
    <w:p w14:paraId="642847CE" w14:textId="4B5A7563" w:rsidR="00FB32F1" w:rsidRPr="00057A71" w:rsidRDefault="000F3FB3" w:rsidP="000F3FB3">
      <w:pPr>
        <w:rPr>
          <w:rFonts w:ascii="Arial" w:eastAsia="Calibri" w:hAnsi="Arial" w:cs="Arial"/>
          <w:b/>
          <w:bCs/>
          <w:lang w:eastAsia="en-GB"/>
        </w:rPr>
      </w:pPr>
      <w:r w:rsidRPr="00057A71">
        <w:rPr>
          <w:rFonts w:ascii="Arial" w:eastAsia="Calibri" w:hAnsi="Arial" w:cs="Arial"/>
          <w:b/>
          <w:bCs/>
          <w:lang w:eastAsia="en-GB"/>
        </w:rPr>
        <w:t>In</w:t>
      </w:r>
      <w:r w:rsidR="00FB32F1" w:rsidRPr="00057A71">
        <w:rPr>
          <w:rFonts w:ascii="Arial" w:eastAsia="Calibri" w:hAnsi="Arial" w:cs="Arial"/>
          <w:b/>
          <w:bCs/>
          <w:lang w:eastAsia="en-GB"/>
        </w:rPr>
        <w:t xml:space="preserve"> accordance with the </w:t>
      </w:r>
      <w:r w:rsidR="00C15B66" w:rsidRPr="00057A71">
        <w:rPr>
          <w:rFonts w:ascii="Arial" w:eastAsia="Calibri" w:hAnsi="Arial" w:cs="Arial"/>
          <w:b/>
          <w:bCs/>
          <w:lang w:eastAsia="en-GB"/>
        </w:rPr>
        <w:t xml:space="preserve">UK </w:t>
      </w:r>
      <w:r w:rsidR="00FB32F1" w:rsidRPr="00057A71">
        <w:rPr>
          <w:rFonts w:ascii="Arial" w:eastAsia="Calibri" w:hAnsi="Arial" w:cs="Arial"/>
          <w:b/>
          <w:bCs/>
          <w:lang w:eastAsia="en-GB"/>
        </w:rPr>
        <w:t>General Data Protection Regulation (</w:t>
      </w:r>
      <w:r w:rsidR="00C41CE9" w:rsidRPr="00057A71">
        <w:rPr>
          <w:rFonts w:ascii="Arial" w:eastAsia="Calibri" w:hAnsi="Arial" w:cs="Arial"/>
          <w:b/>
          <w:bCs/>
          <w:lang w:eastAsia="en-GB"/>
        </w:rPr>
        <w:t>UK GDPR</w:t>
      </w:r>
      <w:r w:rsidR="00FB32F1" w:rsidRPr="00057A71">
        <w:rPr>
          <w:rFonts w:ascii="Arial" w:eastAsia="Calibri" w:hAnsi="Arial" w:cs="Arial"/>
          <w:b/>
          <w:bCs/>
          <w:lang w:eastAsia="en-GB"/>
        </w:rPr>
        <w:t>)</w:t>
      </w:r>
    </w:p>
    <w:p w14:paraId="78578386" w14:textId="77777777" w:rsidR="00FB32F1" w:rsidRPr="00057A71" w:rsidRDefault="00FB32F1" w:rsidP="00FB32F1">
      <w:pPr>
        <w:rPr>
          <w:rFonts w:ascii="Arial" w:eastAsia="Calibri" w:hAnsi="Arial" w:cs="Arial"/>
          <w:b/>
          <w:bCs/>
          <w:sz w:val="22"/>
          <w:szCs w:val="22"/>
          <w:lang w:eastAsia="en-GB"/>
        </w:rPr>
      </w:pPr>
    </w:p>
    <w:p w14:paraId="505D95C7" w14:textId="52847C6F" w:rsidR="00FB32F1" w:rsidRPr="00057A71" w:rsidRDefault="00194ED5" w:rsidP="000F3FB3">
      <w:pPr>
        <w:rPr>
          <w:rFonts w:ascii="Arial" w:eastAsia="Calibri" w:hAnsi="Arial" w:cs="Arial"/>
          <w:b/>
          <w:bCs/>
          <w:color w:val="FF0000"/>
          <w:lang w:eastAsia="en-GB"/>
        </w:rPr>
      </w:pPr>
      <w:r w:rsidRPr="00057A71">
        <w:rPr>
          <w:rFonts w:ascii="Arial" w:eastAsia="Calibri" w:hAnsi="Arial" w:cs="Arial"/>
          <w:b/>
          <w:bCs/>
          <w:color w:val="FF0000"/>
          <w:lang w:eastAsia="en-GB"/>
        </w:rPr>
        <w:t>Guidance n</w:t>
      </w:r>
      <w:r w:rsidR="00FB32F1" w:rsidRPr="00057A71">
        <w:rPr>
          <w:rFonts w:ascii="Arial" w:eastAsia="Calibri" w:hAnsi="Arial" w:cs="Arial"/>
          <w:b/>
          <w:bCs/>
          <w:color w:val="FF0000"/>
          <w:lang w:eastAsia="en-GB"/>
        </w:rPr>
        <w:t>otes – please read before completing this form:</w:t>
      </w:r>
    </w:p>
    <w:p w14:paraId="3147D4ED" w14:textId="77777777" w:rsidR="00FB32F1" w:rsidRPr="00BA4263" w:rsidRDefault="00FB32F1" w:rsidP="00FB32F1">
      <w:pPr>
        <w:ind w:left="-567"/>
        <w:rPr>
          <w:rFonts w:ascii="Arial" w:hAnsi="Arial" w:cs="Arial"/>
          <w:sz w:val="22"/>
          <w:szCs w:val="22"/>
          <w:lang w:eastAsia="en-GB"/>
        </w:rPr>
      </w:pPr>
    </w:p>
    <w:p w14:paraId="155C359B" w14:textId="477248E1" w:rsidR="00750F63" w:rsidRDefault="00750F63" w:rsidP="00912AEA">
      <w:pPr>
        <w:pStyle w:val="ListParagraph"/>
        <w:autoSpaceDE w:val="0"/>
        <w:autoSpaceDN w:val="0"/>
        <w:adjustRightInd w:val="0"/>
        <w:ind w:left="0" w:right="-52"/>
        <w:rPr>
          <w:rFonts w:ascii="Arial" w:hAnsi="Arial" w:cs="Arial"/>
          <w:sz w:val="22"/>
          <w:szCs w:val="22"/>
          <w:lang w:eastAsia="en-GB"/>
        </w:rPr>
      </w:pPr>
      <w:r w:rsidRPr="00BA4263">
        <w:rPr>
          <w:rFonts w:ascii="Arial" w:hAnsi="Arial" w:cs="Arial"/>
          <w:sz w:val="22"/>
          <w:szCs w:val="22"/>
          <w:lang w:eastAsia="en-GB"/>
        </w:rPr>
        <w:t xml:space="preserve">Patients with online accounts, such as through the NHS App, should be able to read new </w:t>
      </w:r>
      <w:r>
        <w:rPr>
          <w:rFonts w:ascii="Arial" w:hAnsi="Arial" w:cs="Arial"/>
          <w:sz w:val="22"/>
          <w:szCs w:val="22"/>
          <w:lang w:eastAsia="en-GB"/>
        </w:rPr>
        <w:t xml:space="preserve">(prospective) </w:t>
      </w:r>
      <w:r w:rsidRPr="00BA4263">
        <w:rPr>
          <w:rFonts w:ascii="Arial" w:hAnsi="Arial" w:cs="Arial"/>
          <w:sz w:val="22"/>
          <w:szCs w:val="22"/>
          <w:lang w:eastAsia="en-GB"/>
        </w:rPr>
        <w:t>entries</w:t>
      </w:r>
      <w:r>
        <w:rPr>
          <w:rFonts w:ascii="Arial" w:hAnsi="Arial" w:cs="Arial"/>
          <w:sz w:val="22"/>
          <w:szCs w:val="22"/>
          <w:lang w:eastAsia="en-GB"/>
        </w:rPr>
        <w:t xml:space="preserve"> </w:t>
      </w:r>
      <w:r w:rsidRPr="00BA4263">
        <w:rPr>
          <w:rFonts w:ascii="Arial" w:hAnsi="Arial" w:cs="Arial"/>
          <w:sz w:val="22"/>
          <w:szCs w:val="22"/>
          <w:lang w:eastAsia="en-GB"/>
        </w:rPr>
        <w:t xml:space="preserve">in their health record. This </w:t>
      </w:r>
      <w:r>
        <w:rPr>
          <w:rFonts w:ascii="Arial" w:hAnsi="Arial" w:cs="Arial"/>
          <w:sz w:val="22"/>
          <w:szCs w:val="22"/>
          <w:lang w:eastAsia="en-GB"/>
        </w:rPr>
        <w:t xml:space="preserve">form </w:t>
      </w:r>
      <w:r w:rsidRPr="00BA4263">
        <w:rPr>
          <w:rFonts w:ascii="Arial" w:hAnsi="Arial" w:cs="Arial"/>
          <w:sz w:val="22"/>
          <w:szCs w:val="22"/>
          <w:lang w:eastAsia="en-GB"/>
        </w:rPr>
        <w:t xml:space="preserve">applies to </w:t>
      </w:r>
      <w:r>
        <w:rPr>
          <w:rFonts w:ascii="Arial" w:hAnsi="Arial" w:cs="Arial"/>
          <w:sz w:val="22"/>
          <w:szCs w:val="22"/>
          <w:lang w:eastAsia="en-GB"/>
        </w:rPr>
        <w:t>past (retrospective)</w:t>
      </w:r>
      <w:r w:rsidRPr="00BA4263">
        <w:rPr>
          <w:rFonts w:ascii="Arial" w:hAnsi="Arial" w:cs="Arial"/>
          <w:sz w:val="22"/>
          <w:szCs w:val="22"/>
          <w:lang w:eastAsia="en-GB"/>
        </w:rPr>
        <w:t xml:space="preserve"> record entries and historic data.</w:t>
      </w:r>
    </w:p>
    <w:p w14:paraId="58B350F5" w14:textId="77777777" w:rsidR="00750F63" w:rsidRDefault="00750F63" w:rsidP="00912AEA">
      <w:pPr>
        <w:pStyle w:val="ListParagraph"/>
        <w:autoSpaceDE w:val="0"/>
        <w:autoSpaceDN w:val="0"/>
        <w:adjustRightInd w:val="0"/>
        <w:ind w:left="0" w:right="-52"/>
        <w:rPr>
          <w:rFonts w:ascii="Arial" w:hAnsi="Arial" w:cs="Arial"/>
          <w:sz w:val="22"/>
          <w:szCs w:val="22"/>
          <w:lang w:eastAsia="en-GB"/>
        </w:rPr>
      </w:pPr>
    </w:p>
    <w:p w14:paraId="2BC05593" w14:textId="444C7180" w:rsidR="00FB32F1" w:rsidRPr="00057A71" w:rsidRDefault="00FB32F1" w:rsidP="00912AEA">
      <w:pPr>
        <w:pStyle w:val="ListParagraph"/>
        <w:autoSpaceDE w:val="0"/>
        <w:autoSpaceDN w:val="0"/>
        <w:adjustRightInd w:val="0"/>
        <w:ind w:left="0" w:right="-52"/>
        <w:rPr>
          <w:rFonts w:ascii="Arial" w:hAnsi="Arial" w:cs="Arial"/>
          <w:sz w:val="22"/>
          <w:szCs w:val="22"/>
          <w:lang w:eastAsia="en-GB"/>
        </w:rPr>
      </w:pPr>
      <w:r w:rsidRPr="00057A71">
        <w:rPr>
          <w:rFonts w:ascii="Arial" w:hAnsi="Arial" w:cs="Arial"/>
          <w:sz w:val="22"/>
          <w:szCs w:val="22"/>
          <w:lang w:eastAsia="en-GB"/>
        </w:rPr>
        <w:t xml:space="preserve">If a child aged 13 or over has </w:t>
      </w:r>
      <w:r w:rsidR="000F3FB3" w:rsidRPr="00057A71">
        <w:rPr>
          <w:rFonts w:ascii="Arial" w:hAnsi="Arial" w:cs="Arial"/>
          <w:sz w:val="22"/>
          <w:szCs w:val="22"/>
          <w:lang w:eastAsia="en-GB"/>
        </w:rPr>
        <w:t>‘</w:t>
      </w:r>
      <w:r w:rsidRPr="00057A71">
        <w:rPr>
          <w:rFonts w:ascii="Arial" w:hAnsi="Arial" w:cs="Arial"/>
          <w:sz w:val="22"/>
          <w:szCs w:val="22"/>
          <w:lang w:eastAsia="en-GB"/>
        </w:rPr>
        <w:t>sufficient understanding and intelligence to enable him/her to understand fully what is proposed</w:t>
      </w:r>
      <w:r w:rsidR="000F3FB3" w:rsidRPr="00057A71">
        <w:rPr>
          <w:rFonts w:ascii="Arial" w:hAnsi="Arial" w:cs="Arial"/>
          <w:sz w:val="22"/>
          <w:szCs w:val="22"/>
          <w:lang w:eastAsia="en-GB"/>
        </w:rPr>
        <w:t>’</w:t>
      </w:r>
      <w:r w:rsidRPr="00057A71">
        <w:rPr>
          <w:rFonts w:ascii="Arial" w:hAnsi="Arial" w:cs="Arial"/>
          <w:sz w:val="22"/>
          <w:szCs w:val="22"/>
          <w:lang w:eastAsia="en-GB"/>
        </w:rPr>
        <w:t xml:space="preserve"> (known as Gillick Competence), then s/he will be competent to give consent for him/</w:t>
      </w:r>
      <w:r w:rsidR="00157C3C" w:rsidRPr="00057A71">
        <w:rPr>
          <w:rFonts w:ascii="Arial" w:hAnsi="Arial" w:cs="Arial"/>
          <w:sz w:val="22"/>
          <w:szCs w:val="22"/>
          <w:lang w:eastAsia="en-GB"/>
        </w:rPr>
        <w:t>herself but</w:t>
      </w:r>
      <w:r w:rsidRPr="00057A71">
        <w:rPr>
          <w:rFonts w:ascii="Arial" w:hAnsi="Arial" w:cs="Arial"/>
          <w:sz w:val="22"/>
          <w:szCs w:val="22"/>
          <w:lang w:eastAsia="en-GB"/>
        </w:rPr>
        <w:t xml:space="preserve"> may wish a parent to countersign as well. </w:t>
      </w:r>
    </w:p>
    <w:p w14:paraId="0C9FBB34" w14:textId="77777777" w:rsidR="00FB32F1" w:rsidRPr="00057A71" w:rsidRDefault="00FB32F1" w:rsidP="00912AEA">
      <w:pPr>
        <w:pStyle w:val="ListParagraph"/>
        <w:ind w:left="0" w:right="-52"/>
        <w:rPr>
          <w:rFonts w:ascii="Arial" w:eastAsia="Calibri" w:hAnsi="Arial" w:cs="Arial"/>
          <w:sz w:val="22"/>
          <w:szCs w:val="22"/>
          <w:lang w:eastAsia="en-GB"/>
        </w:rPr>
      </w:pPr>
    </w:p>
    <w:p w14:paraId="66DD625A" w14:textId="01DA6B9B" w:rsidR="00FB32F1" w:rsidRPr="00057A71" w:rsidRDefault="00FB32F1" w:rsidP="0080422B">
      <w:pPr>
        <w:pStyle w:val="ListParagraph"/>
        <w:numPr>
          <w:ilvl w:val="0"/>
          <w:numId w:val="20"/>
        </w:numPr>
        <w:ind w:left="567" w:right="-52" w:hanging="283"/>
        <w:rPr>
          <w:rFonts w:ascii="Arial" w:eastAsia="Calibri" w:hAnsi="Arial" w:cs="Arial"/>
          <w:sz w:val="22"/>
          <w:szCs w:val="22"/>
          <w:lang w:eastAsia="en-GB"/>
        </w:rPr>
      </w:pPr>
      <w:r w:rsidRPr="00057A71">
        <w:rPr>
          <w:rFonts w:ascii="Arial" w:eastAsia="Calibri" w:hAnsi="Arial" w:cs="Arial"/>
          <w:sz w:val="22"/>
          <w:szCs w:val="22"/>
          <w:lang w:eastAsia="en-GB"/>
        </w:rPr>
        <w:t xml:space="preserve">Patients requiring access to their own record </w:t>
      </w:r>
      <w:r w:rsidR="002149F7" w:rsidRPr="00057A71">
        <w:rPr>
          <w:rFonts w:ascii="Arial" w:eastAsia="Calibri" w:hAnsi="Arial" w:cs="Arial"/>
          <w:sz w:val="22"/>
          <w:szCs w:val="22"/>
          <w:lang w:eastAsia="en-GB"/>
        </w:rPr>
        <w:t>(S</w:t>
      </w:r>
      <w:r w:rsidRPr="00057A71">
        <w:rPr>
          <w:rFonts w:ascii="Arial" w:eastAsia="Calibri" w:hAnsi="Arial" w:cs="Arial"/>
          <w:sz w:val="22"/>
          <w:szCs w:val="22"/>
          <w:lang w:eastAsia="en-GB"/>
        </w:rPr>
        <w:t>ections 1, 2 and 7</w:t>
      </w:r>
      <w:r w:rsidR="002149F7" w:rsidRPr="00057A71">
        <w:rPr>
          <w:rFonts w:ascii="Arial" w:eastAsia="Calibri" w:hAnsi="Arial" w:cs="Arial"/>
          <w:sz w:val="22"/>
          <w:szCs w:val="22"/>
          <w:lang w:eastAsia="en-GB"/>
        </w:rPr>
        <w:t>)</w:t>
      </w:r>
    </w:p>
    <w:p w14:paraId="5612F3D5" w14:textId="53F039BA" w:rsidR="00FB32F1" w:rsidRPr="00057A71" w:rsidRDefault="00FB32F1" w:rsidP="0080422B">
      <w:pPr>
        <w:pStyle w:val="ListParagraph"/>
        <w:numPr>
          <w:ilvl w:val="0"/>
          <w:numId w:val="20"/>
        </w:numPr>
        <w:ind w:left="567" w:right="-52" w:hanging="283"/>
        <w:rPr>
          <w:rFonts w:ascii="Arial" w:eastAsia="Calibri" w:hAnsi="Arial" w:cs="Arial"/>
          <w:sz w:val="22"/>
          <w:szCs w:val="22"/>
          <w:lang w:eastAsia="en-GB"/>
        </w:rPr>
      </w:pPr>
      <w:r w:rsidRPr="00057A71">
        <w:rPr>
          <w:rFonts w:ascii="Arial" w:eastAsia="Calibri" w:hAnsi="Arial" w:cs="Arial"/>
          <w:sz w:val="22"/>
          <w:szCs w:val="22"/>
          <w:lang w:eastAsia="en-GB"/>
        </w:rPr>
        <w:t xml:space="preserve">Proxy access to health records where patient has capacity </w:t>
      </w:r>
      <w:r w:rsidR="002149F7" w:rsidRPr="00057A71">
        <w:rPr>
          <w:rFonts w:ascii="Arial" w:eastAsia="Calibri" w:hAnsi="Arial" w:cs="Arial"/>
          <w:sz w:val="22"/>
          <w:szCs w:val="22"/>
          <w:lang w:eastAsia="en-GB"/>
        </w:rPr>
        <w:t>(S</w:t>
      </w:r>
      <w:r w:rsidRPr="00057A71">
        <w:rPr>
          <w:rFonts w:ascii="Arial" w:eastAsia="Calibri" w:hAnsi="Arial" w:cs="Arial"/>
          <w:sz w:val="22"/>
          <w:szCs w:val="22"/>
          <w:lang w:eastAsia="en-GB"/>
        </w:rPr>
        <w:t>ections 1, 3, 5, 6 and 7</w:t>
      </w:r>
      <w:r w:rsidR="002149F7" w:rsidRPr="00057A71">
        <w:rPr>
          <w:rFonts w:ascii="Arial" w:eastAsia="Calibri" w:hAnsi="Arial" w:cs="Arial"/>
          <w:sz w:val="22"/>
          <w:szCs w:val="22"/>
          <w:lang w:eastAsia="en-GB"/>
        </w:rPr>
        <w:t>)</w:t>
      </w:r>
    </w:p>
    <w:p w14:paraId="302103C1" w14:textId="36651DE8" w:rsidR="00FB32F1" w:rsidRPr="00057A71" w:rsidRDefault="00FB32F1" w:rsidP="0080422B">
      <w:pPr>
        <w:pStyle w:val="ListParagraph"/>
        <w:numPr>
          <w:ilvl w:val="0"/>
          <w:numId w:val="20"/>
        </w:numPr>
        <w:ind w:left="567" w:right="-52" w:hanging="283"/>
        <w:rPr>
          <w:rFonts w:ascii="Arial" w:eastAsia="Calibri" w:hAnsi="Arial" w:cs="Arial"/>
          <w:sz w:val="22"/>
          <w:szCs w:val="22"/>
          <w:lang w:eastAsia="en-GB"/>
        </w:rPr>
      </w:pPr>
      <w:r w:rsidRPr="00057A71">
        <w:rPr>
          <w:rFonts w:ascii="Arial" w:eastAsia="Calibri" w:hAnsi="Arial" w:cs="Arial"/>
          <w:sz w:val="22"/>
          <w:szCs w:val="22"/>
          <w:lang w:eastAsia="en-GB"/>
        </w:rPr>
        <w:t xml:space="preserve">Proxy access to health records where patient does not have capacity </w:t>
      </w:r>
      <w:r w:rsidR="002149F7" w:rsidRPr="00057A71">
        <w:rPr>
          <w:rFonts w:ascii="Arial" w:eastAsia="Calibri" w:hAnsi="Arial" w:cs="Arial"/>
          <w:sz w:val="22"/>
          <w:szCs w:val="22"/>
          <w:lang w:eastAsia="en-GB"/>
        </w:rPr>
        <w:t>(S</w:t>
      </w:r>
      <w:r w:rsidRPr="00057A71">
        <w:rPr>
          <w:rFonts w:ascii="Arial" w:eastAsia="Calibri" w:hAnsi="Arial" w:cs="Arial"/>
          <w:sz w:val="22"/>
          <w:szCs w:val="22"/>
          <w:lang w:eastAsia="en-GB"/>
        </w:rPr>
        <w:t>ections 1,</w:t>
      </w:r>
      <w:r w:rsidR="002149F7" w:rsidRPr="00057A71">
        <w:rPr>
          <w:rFonts w:ascii="Arial" w:eastAsia="Calibri" w:hAnsi="Arial" w:cs="Arial"/>
          <w:sz w:val="22"/>
          <w:szCs w:val="22"/>
          <w:lang w:eastAsia="en-GB"/>
        </w:rPr>
        <w:t xml:space="preserve"> </w:t>
      </w:r>
      <w:r w:rsidRPr="00057A71">
        <w:rPr>
          <w:rFonts w:ascii="Arial" w:eastAsia="Calibri" w:hAnsi="Arial" w:cs="Arial"/>
          <w:sz w:val="22"/>
          <w:szCs w:val="22"/>
          <w:lang w:eastAsia="en-GB"/>
        </w:rPr>
        <w:t>4, 5, 6 and 7</w:t>
      </w:r>
      <w:r w:rsidR="002149F7" w:rsidRPr="00057A71">
        <w:rPr>
          <w:rFonts w:ascii="Arial" w:eastAsia="Calibri" w:hAnsi="Arial" w:cs="Arial"/>
          <w:sz w:val="22"/>
          <w:szCs w:val="22"/>
          <w:lang w:eastAsia="en-GB"/>
        </w:rPr>
        <w:t>)</w:t>
      </w:r>
    </w:p>
    <w:p w14:paraId="7D99C0A0" w14:textId="6039113D" w:rsidR="00FB32F1" w:rsidRPr="00057A71" w:rsidRDefault="00FB32F1" w:rsidP="0080422B">
      <w:pPr>
        <w:pStyle w:val="ListParagraph"/>
        <w:numPr>
          <w:ilvl w:val="0"/>
          <w:numId w:val="20"/>
        </w:numPr>
        <w:ind w:left="567" w:right="-52" w:hanging="283"/>
        <w:rPr>
          <w:rFonts w:ascii="Arial" w:eastAsia="Calibri" w:hAnsi="Arial" w:cs="Arial"/>
          <w:sz w:val="22"/>
          <w:szCs w:val="22"/>
          <w:lang w:eastAsia="en-GB"/>
        </w:rPr>
      </w:pPr>
      <w:r w:rsidRPr="00057A71">
        <w:rPr>
          <w:rFonts w:ascii="Arial" w:eastAsia="Calibri" w:hAnsi="Arial" w:cs="Arial"/>
          <w:sz w:val="22"/>
          <w:szCs w:val="22"/>
          <w:lang w:eastAsia="en-GB"/>
        </w:rPr>
        <w:t xml:space="preserve">Parents requiring access to their child’s (age 13-17) record </w:t>
      </w:r>
      <w:r w:rsidR="002149F7" w:rsidRPr="00057A71">
        <w:rPr>
          <w:rFonts w:ascii="Arial" w:eastAsia="Calibri" w:hAnsi="Arial" w:cs="Arial"/>
          <w:sz w:val="22"/>
          <w:szCs w:val="22"/>
          <w:lang w:eastAsia="en-GB"/>
        </w:rPr>
        <w:t>(S</w:t>
      </w:r>
      <w:r w:rsidRPr="00057A71">
        <w:rPr>
          <w:rFonts w:ascii="Arial" w:eastAsia="Calibri" w:hAnsi="Arial" w:cs="Arial"/>
          <w:sz w:val="22"/>
          <w:szCs w:val="22"/>
          <w:lang w:eastAsia="en-GB"/>
        </w:rPr>
        <w:t>ections 1, 3, 5, 6 and 7</w:t>
      </w:r>
      <w:r w:rsidR="002149F7" w:rsidRPr="00057A71">
        <w:rPr>
          <w:rFonts w:ascii="Arial" w:eastAsia="Calibri" w:hAnsi="Arial" w:cs="Arial"/>
          <w:sz w:val="22"/>
          <w:szCs w:val="22"/>
          <w:lang w:eastAsia="en-GB"/>
        </w:rPr>
        <w:t>)</w:t>
      </w:r>
    </w:p>
    <w:p w14:paraId="55D6D1C8" w14:textId="77777777" w:rsidR="00FB32F1" w:rsidRPr="00057A71" w:rsidRDefault="00FB32F1" w:rsidP="00FB32F1">
      <w:pPr>
        <w:autoSpaceDE w:val="0"/>
        <w:autoSpaceDN w:val="0"/>
        <w:adjustRightInd w:val="0"/>
        <w:rPr>
          <w:rFonts w:ascii="Arial" w:eastAsia="Calibri" w:hAnsi="Arial" w:cs="Arial"/>
          <w:lang w:eastAsia="en-GB"/>
        </w:rPr>
      </w:pPr>
    </w:p>
    <w:p w14:paraId="2D3ABFB9" w14:textId="32EEEB00" w:rsidR="00FB32F1" w:rsidRPr="00057A71" w:rsidRDefault="00194ED5" w:rsidP="000F3FB3">
      <w:pPr>
        <w:rPr>
          <w:rFonts w:ascii="Arial" w:eastAsia="Calibri" w:hAnsi="Arial" w:cs="Arial"/>
          <w:b/>
          <w:bCs/>
          <w:sz w:val="28"/>
          <w:szCs w:val="28"/>
          <w:lang w:eastAsia="en-GB"/>
        </w:rPr>
      </w:pPr>
      <w:r w:rsidRPr="00057A71">
        <w:rPr>
          <w:rFonts w:ascii="Arial" w:eastAsia="Calibri" w:hAnsi="Arial" w:cs="Arial"/>
          <w:b/>
          <w:bCs/>
          <w:sz w:val="28"/>
          <w:szCs w:val="28"/>
          <w:lang w:eastAsia="en-GB"/>
        </w:rPr>
        <w:t>Section 1: Patient d</w:t>
      </w:r>
      <w:r w:rsidR="00FB32F1" w:rsidRPr="00057A71">
        <w:rPr>
          <w:rFonts w:ascii="Arial" w:eastAsia="Calibri" w:hAnsi="Arial" w:cs="Arial"/>
          <w:b/>
          <w:bCs/>
          <w:sz w:val="28"/>
          <w:szCs w:val="28"/>
          <w:lang w:eastAsia="en-GB"/>
        </w:rPr>
        <w:t>etails</w:t>
      </w:r>
    </w:p>
    <w:p w14:paraId="41D9DC6C" w14:textId="77777777" w:rsidR="00FB32F1" w:rsidRPr="00057A71" w:rsidRDefault="00FB32F1" w:rsidP="00FB32F1">
      <w:pPr>
        <w:rPr>
          <w:rFonts w:ascii="Arial" w:eastAsia="Calibri" w:hAnsi="Arial" w:cs="Arial"/>
          <w:b/>
          <w:bCs/>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FB32F1" w:rsidRPr="00057A71" w14:paraId="0515EE61" w14:textId="77777777" w:rsidTr="00912AEA">
        <w:tc>
          <w:tcPr>
            <w:tcW w:w="1843" w:type="dxa"/>
            <w:shd w:val="clear" w:color="auto" w:fill="4472C4" w:themeFill="accent1"/>
          </w:tcPr>
          <w:p w14:paraId="718021B0" w14:textId="0C27DF63" w:rsidR="00FB32F1" w:rsidRPr="00057A71" w:rsidRDefault="00FB32F1" w:rsidP="00653B03">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Surname</w:t>
            </w:r>
          </w:p>
        </w:tc>
        <w:tc>
          <w:tcPr>
            <w:tcW w:w="2410" w:type="dxa"/>
            <w:shd w:val="clear" w:color="auto" w:fill="auto"/>
          </w:tcPr>
          <w:p w14:paraId="5B99447D" w14:textId="77777777" w:rsidR="00FB32F1" w:rsidRPr="00057A71" w:rsidRDefault="00FB32F1" w:rsidP="00653B03">
            <w:pPr>
              <w:spacing w:before="60" w:after="60"/>
              <w:rPr>
                <w:rFonts w:ascii="Arial" w:eastAsia="Calibri" w:hAnsi="Arial" w:cs="Arial"/>
                <w:b/>
                <w:bCs/>
                <w:sz w:val="22"/>
                <w:szCs w:val="22"/>
                <w:lang w:eastAsia="en-GB"/>
              </w:rPr>
            </w:pPr>
          </w:p>
        </w:tc>
        <w:tc>
          <w:tcPr>
            <w:tcW w:w="1701" w:type="dxa"/>
            <w:shd w:val="clear" w:color="auto" w:fill="4472C4" w:themeFill="accent1"/>
          </w:tcPr>
          <w:p w14:paraId="21E54A73" w14:textId="152E894A" w:rsidR="00FB32F1" w:rsidRPr="00057A71" w:rsidRDefault="00CF150E" w:rsidP="00653B03">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 xml:space="preserve">Former </w:t>
            </w:r>
            <w:r w:rsidR="00FB32F1" w:rsidRPr="00057A71">
              <w:rPr>
                <w:rFonts w:ascii="Arial" w:eastAsia="Calibri" w:hAnsi="Arial" w:cs="Arial"/>
                <w:b/>
                <w:bCs/>
                <w:color w:val="FFFFFF" w:themeColor="background1"/>
                <w:sz w:val="22"/>
                <w:szCs w:val="22"/>
              </w:rPr>
              <w:t>name</w:t>
            </w:r>
          </w:p>
        </w:tc>
        <w:tc>
          <w:tcPr>
            <w:tcW w:w="3260" w:type="dxa"/>
            <w:shd w:val="clear" w:color="auto" w:fill="auto"/>
          </w:tcPr>
          <w:p w14:paraId="7465EBDA" w14:textId="77777777" w:rsidR="00FB32F1" w:rsidRPr="00057A71" w:rsidRDefault="00FB32F1" w:rsidP="00653B03">
            <w:pPr>
              <w:spacing w:before="60" w:after="60"/>
              <w:rPr>
                <w:rFonts w:ascii="Arial" w:eastAsia="Calibri" w:hAnsi="Arial" w:cs="Arial"/>
                <w:b/>
                <w:bCs/>
                <w:sz w:val="22"/>
                <w:szCs w:val="22"/>
                <w:lang w:eastAsia="en-GB"/>
              </w:rPr>
            </w:pPr>
          </w:p>
        </w:tc>
      </w:tr>
      <w:tr w:rsidR="00FB32F1" w:rsidRPr="00057A71" w14:paraId="3A807559" w14:textId="77777777" w:rsidTr="00912AEA">
        <w:tc>
          <w:tcPr>
            <w:tcW w:w="1843" w:type="dxa"/>
            <w:shd w:val="clear" w:color="auto" w:fill="4472C4" w:themeFill="accent1"/>
          </w:tcPr>
          <w:p w14:paraId="3F0E31B9" w14:textId="70B18312" w:rsidR="00FB32F1" w:rsidRPr="00057A71" w:rsidRDefault="00FB32F1" w:rsidP="00653B03">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Forename</w:t>
            </w:r>
          </w:p>
        </w:tc>
        <w:tc>
          <w:tcPr>
            <w:tcW w:w="2410" w:type="dxa"/>
            <w:shd w:val="clear" w:color="auto" w:fill="auto"/>
          </w:tcPr>
          <w:p w14:paraId="1E965DA7" w14:textId="77777777" w:rsidR="00FB32F1" w:rsidRPr="00057A71" w:rsidRDefault="00FB32F1" w:rsidP="00653B03">
            <w:pPr>
              <w:spacing w:before="60" w:after="60"/>
              <w:rPr>
                <w:rFonts w:ascii="Arial" w:eastAsia="Calibri" w:hAnsi="Arial" w:cs="Arial"/>
                <w:b/>
                <w:bCs/>
                <w:sz w:val="22"/>
                <w:szCs w:val="22"/>
                <w:lang w:eastAsia="en-GB"/>
              </w:rPr>
            </w:pPr>
          </w:p>
        </w:tc>
        <w:tc>
          <w:tcPr>
            <w:tcW w:w="1701" w:type="dxa"/>
            <w:shd w:val="clear" w:color="auto" w:fill="4472C4" w:themeFill="accent1"/>
          </w:tcPr>
          <w:p w14:paraId="0993822C" w14:textId="77777777" w:rsidR="00FB32F1" w:rsidRPr="00057A71" w:rsidRDefault="00FB32F1" w:rsidP="00653B03">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lang w:eastAsia="en-GB"/>
              </w:rPr>
              <w:t>Title</w:t>
            </w:r>
          </w:p>
        </w:tc>
        <w:tc>
          <w:tcPr>
            <w:tcW w:w="3260" w:type="dxa"/>
            <w:shd w:val="clear" w:color="auto" w:fill="auto"/>
          </w:tcPr>
          <w:p w14:paraId="7AF595CB" w14:textId="77777777" w:rsidR="00FB32F1" w:rsidRPr="00057A71" w:rsidRDefault="00FB32F1" w:rsidP="00653B03">
            <w:pPr>
              <w:spacing w:before="60" w:after="60"/>
              <w:rPr>
                <w:rFonts w:ascii="Arial" w:eastAsia="Calibri" w:hAnsi="Arial" w:cs="Arial"/>
                <w:b/>
                <w:bCs/>
                <w:sz w:val="22"/>
                <w:szCs w:val="22"/>
                <w:lang w:eastAsia="en-GB"/>
              </w:rPr>
            </w:pPr>
          </w:p>
        </w:tc>
      </w:tr>
      <w:tr w:rsidR="00FB32F1" w:rsidRPr="00057A71" w14:paraId="48F955E2" w14:textId="77777777" w:rsidTr="00912AEA">
        <w:tc>
          <w:tcPr>
            <w:tcW w:w="1843" w:type="dxa"/>
            <w:shd w:val="clear" w:color="auto" w:fill="4472C4" w:themeFill="accent1"/>
          </w:tcPr>
          <w:p w14:paraId="6D22A0AF" w14:textId="77777777" w:rsidR="00FB32F1" w:rsidRPr="00057A71" w:rsidRDefault="00FB32F1" w:rsidP="00653B03">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Date of birth</w:t>
            </w:r>
          </w:p>
          <w:p w14:paraId="647B531B" w14:textId="77777777" w:rsidR="00FB32F1" w:rsidRPr="00057A71" w:rsidRDefault="00FB32F1" w:rsidP="00653B03">
            <w:pPr>
              <w:spacing w:before="60" w:after="60"/>
              <w:rPr>
                <w:rFonts w:ascii="Arial" w:eastAsia="Calibri" w:hAnsi="Arial" w:cs="Arial"/>
                <w:b/>
                <w:bCs/>
                <w:color w:val="FFFFFF" w:themeColor="background1"/>
                <w:sz w:val="22"/>
                <w:szCs w:val="22"/>
                <w:lang w:eastAsia="en-GB"/>
              </w:rPr>
            </w:pPr>
          </w:p>
        </w:tc>
        <w:tc>
          <w:tcPr>
            <w:tcW w:w="2410" w:type="dxa"/>
            <w:shd w:val="clear" w:color="auto" w:fill="auto"/>
          </w:tcPr>
          <w:p w14:paraId="6A30249F" w14:textId="77777777" w:rsidR="00FB32F1" w:rsidRPr="00057A71" w:rsidRDefault="00FB32F1" w:rsidP="00653B03">
            <w:pPr>
              <w:spacing w:before="60" w:after="60"/>
              <w:rPr>
                <w:rFonts w:ascii="Arial" w:eastAsia="Calibri" w:hAnsi="Arial" w:cs="Arial"/>
                <w:b/>
                <w:bCs/>
                <w:sz w:val="22"/>
                <w:szCs w:val="22"/>
                <w:lang w:eastAsia="en-GB"/>
              </w:rPr>
            </w:pPr>
          </w:p>
        </w:tc>
        <w:tc>
          <w:tcPr>
            <w:tcW w:w="1701" w:type="dxa"/>
            <w:shd w:val="clear" w:color="auto" w:fill="4472C4" w:themeFill="accent1"/>
          </w:tcPr>
          <w:p w14:paraId="53F9E497" w14:textId="77777777" w:rsidR="00FB32F1" w:rsidRPr="00057A71" w:rsidRDefault="00FB32F1" w:rsidP="00653B03">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Address:</w:t>
            </w:r>
          </w:p>
          <w:p w14:paraId="34C36639" w14:textId="77777777" w:rsidR="00FB32F1" w:rsidRPr="00057A71" w:rsidRDefault="00FB32F1" w:rsidP="00653B03">
            <w:pPr>
              <w:spacing w:before="60" w:after="60"/>
              <w:rPr>
                <w:rFonts w:ascii="Arial" w:eastAsia="Calibri" w:hAnsi="Arial" w:cs="Arial"/>
                <w:b/>
                <w:bCs/>
                <w:color w:val="FFFFFF" w:themeColor="background1"/>
                <w:sz w:val="22"/>
                <w:szCs w:val="22"/>
              </w:rPr>
            </w:pPr>
          </w:p>
          <w:p w14:paraId="6772A24C" w14:textId="77777777" w:rsidR="00FB32F1" w:rsidRPr="00057A71" w:rsidRDefault="00FB32F1" w:rsidP="00653B03">
            <w:pPr>
              <w:spacing w:before="60" w:after="60"/>
              <w:rPr>
                <w:rFonts w:ascii="Arial" w:eastAsia="Calibri" w:hAnsi="Arial" w:cs="Arial"/>
                <w:b/>
                <w:bCs/>
                <w:color w:val="FFFFFF" w:themeColor="background1"/>
                <w:sz w:val="22"/>
                <w:szCs w:val="22"/>
                <w:lang w:eastAsia="en-GB"/>
              </w:rPr>
            </w:pPr>
          </w:p>
        </w:tc>
        <w:tc>
          <w:tcPr>
            <w:tcW w:w="3260" w:type="dxa"/>
            <w:shd w:val="clear" w:color="auto" w:fill="auto"/>
          </w:tcPr>
          <w:p w14:paraId="33C934BF" w14:textId="77777777" w:rsidR="00FB32F1" w:rsidRPr="00057A71" w:rsidRDefault="00FB32F1" w:rsidP="00653B03">
            <w:pPr>
              <w:spacing w:before="60" w:after="60"/>
              <w:rPr>
                <w:rFonts w:ascii="Arial" w:eastAsia="Calibri" w:hAnsi="Arial" w:cs="Arial"/>
                <w:b/>
                <w:bCs/>
                <w:sz w:val="22"/>
                <w:szCs w:val="22"/>
                <w:lang w:eastAsia="en-GB"/>
              </w:rPr>
            </w:pPr>
          </w:p>
        </w:tc>
      </w:tr>
      <w:tr w:rsidR="00FB32F1" w:rsidRPr="00057A71" w14:paraId="711CB3C5" w14:textId="77777777" w:rsidTr="00912AEA">
        <w:tc>
          <w:tcPr>
            <w:tcW w:w="1843" w:type="dxa"/>
            <w:shd w:val="clear" w:color="auto" w:fill="4472C4" w:themeFill="accent1"/>
          </w:tcPr>
          <w:p w14:paraId="34C40821" w14:textId="64FE4CE3" w:rsidR="00FB32F1" w:rsidRPr="00057A71" w:rsidRDefault="00FB32F1" w:rsidP="00653B03">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Telephone number</w:t>
            </w:r>
          </w:p>
        </w:tc>
        <w:tc>
          <w:tcPr>
            <w:tcW w:w="2410" w:type="dxa"/>
            <w:shd w:val="clear" w:color="auto" w:fill="auto"/>
          </w:tcPr>
          <w:p w14:paraId="5F78A9DC" w14:textId="77777777" w:rsidR="00FB32F1" w:rsidRPr="00057A71" w:rsidRDefault="00FB32F1" w:rsidP="00653B03">
            <w:pPr>
              <w:spacing w:before="60" w:after="60"/>
              <w:rPr>
                <w:rFonts w:ascii="Arial" w:eastAsia="Calibri" w:hAnsi="Arial" w:cs="Arial"/>
                <w:b/>
                <w:bCs/>
                <w:sz w:val="22"/>
                <w:szCs w:val="22"/>
                <w:lang w:eastAsia="en-GB"/>
              </w:rPr>
            </w:pPr>
          </w:p>
        </w:tc>
        <w:tc>
          <w:tcPr>
            <w:tcW w:w="1701" w:type="dxa"/>
            <w:shd w:val="clear" w:color="auto" w:fill="4472C4" w:themeFill="accent1"/>
          </w:tcPr>
          <w:p w14:paraId="33194EE4" w14:textId="77777777" w:rsidR="00FB32F1" w:rsidRPr="00057A71" w:rsidRDefault="00FB32F1" w:rsidP="00653B03">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Postcode:</w:t>
            </w:r>
          </w:p>
        </w:tc>
        <w:tc>
          <w:tcPr>
            <w:tcW w:w="3260" w:type="dxa"/>
            <w:shd w:val="clear" w:color="auto" w:fill="auto"/>
          </w:tcPr>
          <w:p w14:paraId="6CF43EDE" w14:textId="77777777" w:rsidR="00FB32F1" w:rsidRPr="00057A71" w:rsidRDefault="00FB32F1" w:rsidP="00653B03">
            <w:pPr>
              <w:spacing w:before="60" w:after="60"/>
              <w:rPr>
                <w:rFonts w:ascii="Arial" w:eastAsia="Calibri" w:hAnsi="Arial" w:cs="Arial"/>
                <w:b/>
                <w:bCs/>
                <w:sz w:val="22"/>
                <w:szCs w:val="22"/>
                <w:lang w:eastAsia="en-GB"/>
              </w:rPr>
            </w:pPr>
          </w:p>
        </w:tc>
      </w:tr>
      <w:tr w:rsidR="00FB32F1" w:rsidRPr="00057A71" w14:paraId="5152EB1A" w14:textId="77777777" w:rsidTr="00912AEA">
        <w:tc>
          <w:tcPr>
            <w:tcW w:w="1843" w:type="dxa"/>
            <w:shd w:val="clear" w:color="auto" w:fill="4472C4" w:themeFill="accent1"/>
          </w:tcPr>
          <w:p w14:paraId="752986C6" w14:textId="0AD88A58" w:rsidR="00FB32F1" w:rsidRPr="00057A71" w:rsidRDefault="00FB32F1" w:rsidP="00653B03">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NHS number (if k</w:t>
            </w:r>
            <w:r w:rsidR="00AC767A" w:rsidRPr="00057A71">
              <w:rPr>
                <w:rFonts w:ascii="Arial" w:eastAsia="Calibri" w:hAnsi="Arial" w:cs="Arial"/>
                <w:b/>
                <w:bCs/>
                <w:color w:val="FFFFFF" w:themeColor="background1"/>
                <w:sz w:val="22"/>
                <w:szCs w:val="22"/>
              </w:rPr>
              <w:t>n</w:t>
            </w:r>
            <w:r w:rsidRPr="00057A71">
              <w:rPr>
                <w:rFonts w:ascii="Arial" w:eastAsia="Calibri" w:hAnsi="Arial" w:cs="Arial"/>
                <w:b/>
                <w:bCs/>
                <w:color w:val="FFFFFF" w:themeColor="background1"/>
                <w:sz w:val="22"/>
                <w:szCs w:val="22"/>
              </w:rPr>
              <w:t>own)</w:t>
            </w:r>
          </w:p>
        </w:tc>
        <w:tc>
          <w:tcPr>
            <w:tcW w:w="2410" w:type="dxa"/>
            <w:shd w:val="clear" w:color="auto" w:fill="auto"/>
          </w:tcPr>
          <w:p w14:paraId="55243DA9" w14:textId="77777777" w:rsidR="00FB32F1" w:rsidRPr="00057A71" w:rsidRDefault="00FB32F1" w:rsidP="00653B03">
            <w:pPr>
              <w:spacing w:before="60" w:after="60"/>
              <w:rPr>
                <w:rFonts w:ascii="Arial" w:eastAsia="Calibri" w:hAnsi="Arial" w:cs="Arial"/>
                <w:b/>
                <w:bCs/>
                <w:sz w:val="22"/>
                <w:szCs w:val="22"/>
                <w:lang w:eastAsia="en-GB"/>
              </w:rPr>
            </w:pPr>
          </w:p>
        </w:tc>
        <w:tc>
          <w:tcPr>
            <w:tcW w:w="1701" w:type="dxa"/>
            <w:shd w:val="clear" w:color="auto" w:fill="4472C4" w:themeFill="accent1"/>
          </w:tcPr>
          <w:p w14:paraId="6A5E4D3D" w14:textId="77777777" w:rsidR="00FB32F1" w:rsidRPr="00057A71" w:rsidRDefault="00FB32F1" w:rsidP="00653B03">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Hospital number (if known)</w:t>
            </w:r>
          </w:p>
        </w:tc>
        <w:tc>
          <w:tcPr>
            <w:tcW w:w="3260" w:type="dxa"/>
            <w:shd w:val="clear" w:color="auto" w:fill="auto"/>
          </w:tcPr>
          <w:p w14:paraId="3EC61CFD" w14:textId="77777777" w:rsidR="00FB32F1" w:rsidRPr="00057A71" w:rsidRDefault="00FB32F1" w:rsidP="00653B03">
            <w:pPr>
              <w:spacing w:before="60" w:after="60"/>
              <w:rPr>
                <w:rFonts w:ascii="Arial" w:eastAsia="Calibri" w:hAnsi="Arial" w:cs="Arial"/>
                <w:b/>
                <w:bCs/>
                <w:sz w:val="22"/>
                <w:szCs w:val="22"/>
                <w:lang w:eastAsia="en-GB"/>
              </w:rPr>
            </w:pPr>
          </w:p>
        </w:tc>
      </w:tr>
    </w:tbl>
    <w:p w14:paraId="75123270" w14:textId="77777777" w:rsidR="00FB32F1" w:rsidRPr="00057A71" w:rsidRDefault="00FB32F1" w:rsidP="00FB32F1">
      <w:pPr>
        <w:autoSpaceDE w:val="0"/>
        <w:autoSpaceDN w:val="0"/>
        <w:adjustRightInd w:val="0"/>
        <w:rPr>
          <w:rFonts w:ascii="Arial" w:eastAsia="Calibri" w:hAnsi="Arial" w:cs="Arial"/>
          <w:b/>
          <w:bCs/>
          <w:lang w:eastAsia="en-GB"/>
        </w:rPr>
      </w:pPr>
    </w:p>
    <w:p w14:paraId="5625E567" w14:textId="451C4F1D" w:rsidR="00FB32F1" w:rsidRPr="00057A71" w:rsidRDefault="00194ED5" w:rsidP="000F3FB3">
      <w:pPr>
        <w:autoSpaceDE w:val="0"/>
        <w:autoSpaceDN w:val="0"/>
        <w:adjustRightInd w:val="0"/>
        <w:rPr>
          <w:rFonts w:ascii="Arial" w:eastAsia="Calibri" w:hAnsi="Arial" w:cs="Arial"/>
          <w:b/>
          <w:bCs/>
          <w:lang w:eastAsia="en-GB"/>
        </w:rPr>
      </w:pPr>
      <w:r w:rsidRPr="00057A71">
        <w:rPr>
          <w:rFonts w:ascii="Arial" w:eastAsia="Calibri" w:hAnsi="Arial" w:cs="Arial"/>
          <w:b/>
          <w:bCs/>
          <w:sz w:val="28"/>
          <w:szCs w:val="28"/>
          <w:lang w:eastAsia="en-GB"/>
        </w:rPr>
        <w:t>Section 2: Record r</w:t>
      </w:r>
      <w:r w:rsidR="00FB32F1" w:rsidRPr="00057A71">
        <w:rPr>
          <w:rFonts w:ascii="Arial" w:eastAsia="Calibri" w:hAnsi="Arial" w:cs="Arial"/>
          <w:b/>
          <w:bCs/>
          <w:sz w:val="28"/>
          <w:szCs w:val="28"/>
          <w:lang w:eastAsia="en-GB"/>
        </w:rPr>
        <w:t>equested</w:t>
      </w:r>
    </w:p>
    <w:p w14:paraId="06DE7DDB" w14:textId="77777777" w:rsidR="00FB32F1" w:rsidRPr="00057A71" w:rsidRDefault="00FB32F1" w:rsidP="00FB32F1">
      <w:pPr>
        <w:autoSpaceDE w:val="0"/>
        <w:autoSpaceDN w:val="0"/>
        <w:adjustRightInd w:val="0"/>
        <w:rPr>
          <w:rFonts w:ascii="Arial" w:eastAsia="Calibri" w:hAnsi="Arial" w:cs="Arial"/>
          <w:b/>
          <w:bCs/>
          <w:lang w:eastAsia="en-GB"/>
        </w:rPr>
      </w:pPr>
    </w:p>
    <w:p w14:paraId="208F0171" w14:textId="7E99498E" w:rsidR="00FB32F1" w:rsidRPr="00057A71" w:rsidRDefault="00FB32F1" w:rsidP="000F3FB3">
      <w:pPr>
        <w:autoSpaceDE w:val="0"/>
        <w:autoSpaceDN w:val="0"/>
        <w:adjustRightInd w:val="0"/>
        <w:ind w:left="-142" w:firstLine="142"/>
        <w:jc w:val="both"/>
        <w:rPr>
          <w:rFonts w:ascii="Arial" w:eastAsia="Calibri" w:hAnsi="Arial" w:cs="Arial"/>
          <w:sz w:val="22"/>
          <w:szCs w:val="22"/>
          <w:lang w:eastAsia="en-GB"/>
        </w:rPr>
      </w:pPr>
      <w:bookmarkStart w:id="288" w:name="_Hlk63342456"/>
      <w:r w:rsidRPr="00057A71">
        <w:rPr>
          <w:rFonts w:ascii="Arial" w:eastAsia="Calibri" w:hAnsi="Arial" w:cs="Arial"/>
          <w:sz w:val="22"/>
          <w:szCs w:val="22"/>
          <w:lang w:eastAsia="en-GB"/>
        </w:rPr>
        <w:t xml:space="preserve">I wish to have access to the following </w:t>
      </w:r>
      <w:r w:rsidR="00750F63">
        <w:rPr>
          <w:rFonts w:ascii="Arial" w:eastAsia="Calibri" w:hAnsi="Arial" w:cs="Arial"/>
          <w:sz w:val="22"/>
          <w:szCs w:val="22"/>
          <w:lang w:eastAsia="en-GB"/>
        </w:rPr>
        <w:t xml:space="preserve">retrospective </w:t>
      </w:r>
      <w:r w:rsidRPr="00057A71">
        <w:rPr>
          <w:rFonts w:ascii="Arial" w:eastAsia="Calibri" w:hAnsi="Arial" w:cs="Arial"/>
          <w:sz w:val="22"/>
          <w:szCs w:val="22"/>
          <w:lang w:eastAsia="en-GB"/>
        </w:rPr>
        <w:t>online services (please tick all that apply):</w:t>
      </w:r>
    </w:p>
    <w:p w14:paraId="29371F73" w14:textId="77777777" w:rsidR="00FB32F1" w:rsidRPr="00057A71" w:rsidRDefault="00FB32F1" w:rsidP="00FB32F1">
      <w:pPr>
        <w:rPr>
          <w:rFonts w:ascii="Arial" w:eastAsia="Calibri" w:hAnsi="Arial" w:cs="Arial"/>
          <w:b/>
          <w:bCs/>
          <w:lang w:eastAsia="en-GB"/>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5"/>
        <w:gridCol w:w="893"/>
      </w:tblGrid>
      <w:tr w:rsidR="00FB32F1" w:rsidRPr="00057A71" w14:paraId="0924279E" w14:textId="77777777" w:rsidTr="00912AEA">
        <w:tc>
          <w:tcPr>
            <w:tcW w:w="4515" w:type="pct"/>
          </w:tcPr>
          <w:p w14:paraId="42BE389F" w14:textId="7E7C5C4E" w:rsidR="00BA32E4" w:rsidRPr="00057A71" w:rsidRDefault="00FB32F1" w:rsidP="002149F7">
            <w:pPr>
              <w:spacing w:before="60" w:after="60"/>
              <w:rPr>
                <w:rFonts w:ascii="Arial" w:hAnsi="Arial" w:cs="Arial"/>
                <w:sz w:val="22"/>
                <w:szCs w:val="22"/>
                <w:lang w:eastAsia="en-GB"/>
              </w:rPr>
            </w:pPr>
            <w:r w:rsidRPr="00057A71">
              <w:rPr>
                <w:rFonts w:ascii="Arial" w:hAnsi="Arial" w:cs="Arial"/>
                <w:sz w:val="22"/>
                <w:szCs w:val="22"/>
                <w:lang w:eastAsia="en-GB"/>
              </w:rPr>
              <w:t>Booking appointments</w:t>
            </w:r>
          </w:p>
        </w:tc>
        <w:tc>
          <w:tcPr>
            <w:tcW w:w="485" w:type="pct"/>
            <w:vAlign w:val="center"/>
          </w:tcPr>
          <w:p w14:paraId="168F0E4C" w14:textId="77777777" w:rsidR="00FB32F1" w:rsidRPr="00057A71" w:rsidRDefault="00FB32F1" w:rsidP="002149F7">
            <w:pPr>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FB32F1" w:rsidRPr="00057A71" w14:paraId="077A6E3B" w14:textId="77777777" w:rsidTr="00912AEA">
        <w:tc>
          <w:tcPr>
            <w:tcW w:w="4515" w:type="pct"/>
            <w:tcBorders>
              <w:top w:val="single" w:sz="4" w:space="0" w:color="auto"/>
              <w:left w:val="single" w:sz="4" w:space="0" w:color="auto"/>
              <w:bottom w:val="single" w:sz="4" w:space="0" w:color="auto"/>
              <w:right w:val="single" w:sz="4" w:space="0" w:color="auto"/>
            </w:tcBorders>
          </w:tcPr>
          <w:p w14:paraId="4B10A01B" w14:textId="03EE0FCE" w:rsidR="00BA32E4" w:rsidRPr="00057A71" w:rsidRDefault="00FB32F1" w:rsidP="002149F7">
            <w:pPr>
              <w:spacing w:before="60" w:after="60"/>
              <w:rPr>
                <w:rFonts w:ascii="Arial" w:hAnsi="Arial" w:cs="Arial"/>
                <w:sz w:val="22"/>
                <w:szCs w:val="22"/>
                <w:lang w:eastAsia="en-GB"/>
              </w:rPr>
            </w:pPr>
            <w:r w:rsidRPr="00057A71">
              <w:rPr>
                <w:rFonts w:ascii="Arial" w:hAnsi="Arial" w:cs="Arial"/>
                <w:sz w:val="22"/>
                <w:szCs w:val="22"/>
                <w:lang w:eastAsia="en-GB"/>
              </w:rPr>
              <w:t>Requesting repeat prescriptions</w:t>
            </w:r>
          </w:p>
        </w:tc>
        <w:tc>
          <w:tcPr>
            <w:tcW w:w="485" w:type="pct"/>
            <w:tcBorders>
              <w:top w:val="single" w:sz="4" w:space="0" w:color="auto"/>
              <w:left w:val="single" w:sz="4" w:space="0" w:color="auto"/>
              <w:bottom w:val="single" w:sz="4" w:space="0" w:color="auto"/>
              <w:right w:val="single" w:sz="4" w:space="0" w:color="auto"/>
            </w:tcBorders>
            <w:vAlign w:val="center"/>
          </w:tcPr>
          <w:p w14:paraId="57DAFF21" w14:textId="77777777" w:rsidR="00FB32F1" w:rsidRPr="00057A71" w:rsidRDefault="00FB32F1" w:rsidP="002149F7">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FB32F1" w:rsidRPr="00057A71" w14:paraId="50808431" w14:textId="77777777" w:rsidTr="00912AEA">
        <w:trPr>
          <w:trHeight w:val="252"/>
        </w:trPr>
        <w:tc>
          <w:tcPr>
            <w:tcW w:w="4515" w:type="pct"/>
            <w:shd w:val="clear" w:color="auto" w:fill="auto"/>
          </w:tcPr>
          <w:p w14:paraId="7EE38DB8" w14:textId="5EE101DD" w:rsidR="00BA32E4" w:rsidRPr="00057A71" w:rsidRDefault="00FB32F1" w:rsidP="002149F7">
            <w:pPr>
              <w:spacing w:before="60" w:after="60"/>
              <w:rPr>
                <w:rFonts w:ascii="Arial" w:hAnsi="Arial" w:cs="Arial"/>
                <w:sz w:val="22"/>
                <w:szCs w:val="22"/>
                <w:lang w:eastAsia="en-GB"/>
              </w:rPr>
            </w:pPr>
            <w:r w:rsidRPr="00057A71">
              <w:rPr>
                <w:rFonts w:ascii="Arial" w:hAnsi="Arial" w:cs="Arial"/>
                <w:sz w:val="22"/>
                <w:szCs w:val="22"/>
                <w:lang w:eastAsia="en-GB"/>
              </w:rPr>
              <w:t>Access to my medical records</w:t>
            </w:r>
          </w:p>
        </w:tc>
        <w:tc>
          <w:tcPr>
            <w:tcW w:w="485" w:type="pct"/>
            <w:shd w:val="clear" w:color="auto" w:fill="auto"/>
            <w:vAlign w:val="center"/>
          </w:tcPr>
          <w:p w14:paraId="7AC0C633" w14:textId="77777777" w:rsidR="00FB32F1" w:rsidRPr="00057A71" w:rsidRDefault="00FB32F1" w:rsidP="002149F7">
            <w:pPr>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064771C9" w14:textId="6A13F508" w:rsidR="00FB32F1" w:rsidRPr="00057A71" w:rsidRDefault="00FB32F1" w:rsidP="000F3FB3">
      <w:pPr>
        <w:rPr>
          <w:rFonts w:ascii="Arial" w:eastAsia="Calibri" w:hAnsi="Arial" w:cs="Arial"/>
          <w:sz w:val="22"/>
          <w:szCs w:val="22"/>
          <w:lang w:eastAsia="en-GB"/>
        </w:rPr>
      </w:pPr>
      <w:r w:rsidRPr="00057A71">
        <w:rPr>
          <w:rFonts w:ascii="Arial" w:eastAsia="Calibri" w:hAnsi="Arial" w:cs="Arial"/>
          <w:sz w:val="22"/>
          <w:szCs w:val="22"/>
          <w:lang w:eastAsia="en-GB"/>
        </w:rPr>
        <w:t>I wish to access my medical record onlin</w:t>
      </w:r>
      <w:r w:rsidR="002149F7" w:rsidRPr="00057A71">
        <w:rPr>
          <w:rFonts w:ascii="Arial" w:eastAsia="Calibri" w:hAnsi="Arial" w:cs="Arial"/>
          <w:sz w:val="22"/>
          <w:szCs w:val="22"/>
          <w:lang w:eastAsia="en-GB"/>
        </w:rPr>
        <w:t>e and both</w:t>
      </w:r>
      <w:r w:rsidRPr="00057A71">
        <w:rPr>
          <w:rFonts w:ascii="Arial" w:eastAsia="Calibri" w:hAnsi="Arial" w:cs="Arial"/>
          <w:sz w:val="22"/>
          <w:szCs w:val="22"/>
          <w:lang w:eastAsia="en-GB"/>
        </w:rPr>
        <w:t xml:space="preserve"> understand and agree with each </w:t>
      </w:r>
      <w:r w:rsidR="002149F7" w:rsidRPr="00057A71">
        <w:rPr>
          <w:rFonts w:ascii="Arial" w:eastAsia="Calibri" w:hAnsi="Arial" w:cs="Arial"/>
          <w:sz w:val="22"/>
          <w:szCs w:val="22"/>
          <w:lang w:eastAsia="en-GB"/>
        </w:rPr>
        <w:t xml:space="preserve">of the following </w:t>
      </w:r>
      <w:r w:rsidRPr="00057A71">
        <w:rPr>
          <w:rFonts w:ascii="Arial" w:eastAsia="Calibri" w:hAnsi="Arial" w:cs="Arial"/>
          <w:sz w:val="22"/>
          <w:szCs w:val="22"/>
          <w:lang w:eastAsia="en-GB"/>
        </w:rPr>
        <w:t>statement</w:t>
      </w:r>
      <w:r w:rsidR="002149F7" w:rsidRPr="00057A71">
        <w:rPr>
          <w:rFonts w:ascii="Arial" w:eastAsia="Calibri" w:hAnsi="Arial" w:cs="Arial"/>
          <w:sz w:val="22"/>
          <w:szCs w:val="22"/>
          <w:lang w:eastAsia="en-GB"/>
        </w:rPr>
        <w:t>s</w:t>
      </w:r>
      <w:r w:rsidRPr="00057A71">
        <w:rPr>
          <w:rFonts w:ascii="Arial" w:eastAsia="Calibri" w:hAnsi="Arial" w:cs="Arial"/>
          <w:sz w:val="22"/>
          <w:szCs w:val="22"/>
          <w:lang w:eastAsia="en-GB"/>
        </w:rPr>
        <w:t xml:space="preserve"> (tick)</w:t>
      </w:r>
      <w:r w:rsidR="00194ED5" w:rsidRPr="00057A71">
        <w:rPr>
          <w:rFonts w:ascii="Arial" w:eastAsia="Calibri" w:hAnsi="Arial" w:cs="Arial"/>
          <w:sz w:val="22"/>
          <w:szCs w:val="22"/>
          <w:lang w:eastAsia="en-GB"/>
        </w:rPr>
        <w:t>:</w:t>
      </w:r>
    </w:p>
    <w:p w14:paraId="7DE4D3CE" w14:textId="77777777" w:rsidR="00FB32F1" w:rsidRPr="00057A71" w:rsidRDefault="00FB32F1" w:rsidP="00FB32F1">
      <w:pPr>
        <w:rPr>
          <w:rFonts w:ascii="Arial" w:eastAsia="Calibri" w:hAnsi="Arial" w:cs="Arial"/>
          <w:b/>
          <w:bCs/>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00FB32F1" w:rsidRPr="00057A71" w14:paraId="4172B131" w14:textId="77777777" w:rsidTr="00BA32E4">
        <w:tc>
          <w:tcPr>
            <w:tcW w:w="8505" w:type="dxa"/>
          </w:tcPr>
          <w:p w14:paraId="4E9E70FC" w14:textId="72D23210" w:rsidR="00BA32E4" w:rsidRPr="00057A71" w:rsidRDefault="00FB32F1" w:rsidP="00194ED5">
            <w:pPr>
              <w:spacing w:before="60" w:after="60"/>
              <w:rPr>
                <w:rFonts w:ascii="Arial" w:hAnsi="Arial" w:cs="Arial"/>
                <w:sz w:val="22"/>
                <w:szCs w:val="22"/>
              </w:rPr>
            </w:pPr>
            <w:r w:rsidRPr="00057A71">
              <w:rPr>
                <w:rFonts w:ascii="Arial" w:hAnsi="Arial" w:cs="Arial"/>
                <w:sz w:val="22"/>
                <w:szCs w:val="22"/>
              </w:rPr>
              <w:lastRenderedPageBreak/>
              <w:t xml:space="preserve">I have read and understood the information leaflet provided by the </w:t>
            </w:r>
            <w:r w:rsidR="00194ED5" w:rsidRPr="00057A71">
              <w:rPr>
                <w:rFonts w:ascii="Arial" w:hAnsi="Arial" w:cs="Arial"/>
                <w:sz w:val="22"/>
                <w:szCs w:val="22"/>
              </w:rPr>
              <w:t>organisation</w:t>
            </w:r>
          </w:p>
        </w:tc>
        <w:tc>
          <w:tcPr>
            <w:tcW w:w="709" w:type="dxa"/>
            <w:vAlign w:val="center"/>
          </w:tcPr>
          <w:p w14:paraId="2F6143CC" w14:textId="77777777" w:rsidR="00FB32F1" w:rsidRPr="00057A71" w:rsidRDefault="00FB32F1" w:rsidP="00C61EA0">
            <w:pPr>
              <w:jc w:val="center"/>
              <w:rPr>
                <w:rFonts w:ascii="Arial" w:hAnsi="Arial" w:cs="Arial"/>
                <w:sz w:val="22"/>
                <w:szCs w:val="22"/>
              </w:rPr>
            </w:pPr>
            <w:r w:rsidRPr="00057A71">
              <w:rPr>
                <w:rFonts w:ascii="Arial" w:hAnsi="Arial" w:cs="Arial"/>
                <w:sz w:val="22"/>
                <w:szCs w:val="22"/>
              </w:rPr>
              <w:sym w:font="Wingdings" w:char="F06F"/>
            </w:r>
          </w:p>
        </w:tc>
      </w:tr>
      <w:tr w:rsidR="004F04D5" w:rsidRPr="00057A71" w14:paraId="5D223BAB" w14:textId="77777777" w:rsidTr="00BA32E4">
        <w:tc>
          <w:tcPr>
            <w:tcW w:w="8505" w:type="dxa"/>
          </w:tcPr>
          <w:p w14:paraId="6DCE46D5" w14:textId="11C6C999" w:rsidR="004F04D5" w:rsidRPr="00057A71" w:rsidRDefault="004F04D5" w:rsidP="00194ED5">
            <w:pPr>
              <w:spacing w:before="60" w:after="60"/>
              <w:rPr>
                <w:rFonts w:ascii="Arial" w:hAnsi="Arial" w:cs="Arial"/>
                <w:sz w:val="22"/>
                <w:szCs w:val="22"/>
              </w:rPr>
            </w:pPr>
            <w:r w:rsidRPr="00057A71">
              <w:rPr>
                <w:rFonts w:ascii="Arial" w:hAnsi="Arial" w:cs="Arial"/>
                <w:sz w:val="22"/>
                <w:szCs w:val="22"/>
              </w:rPr>
              <w:t>I understand that I will automatically see any new information (prospective records) that is added to my healthcare record.</w:t>
            </w:r>
          </w:p>
        </w:tc>
        <w:tc>
          <w:tcPr>
            <w:tcW w:w="709" w:type="dxa"/>
            <w:vAlign w:val="center"/>
          </w:tcPr>
          <w:p w14:paraId="1D8046A0" w14:textId="733952C2" w:rsidR="004F04D5" w:rsidRPr="00057A71" w:rsidRDefault="004F04D5" w:rsidP="00C61EA0">
            <w:pPr>
              <w:jc w:val="center"/>
              <w:rPr>
                <w:rFonts w:ascii="Arial" w:hAnsi="Arial" w:cs="Arial"/>
                <w:sz w:val="22"/>
                <w:szCs w:val="22"/>
              </w:rPr>
            </w:pPr>
            <w:r w:rsidRPr="00057A71">
              <w:rPr>
                <w:rFonts w:ascii="Arial" w:hAnsi="Arial" w:cs="Arial"/>
                <w:sz w:val="22"/>
                <w:szCs w:val="22"/>
              </w:rPr>
              <w:sym w:font="Wingdings" w:char="F06F"/>
            </w:r>
          </w:p>
        </w:tc>
      </w:tr>
      <w:tr w:rsidR="00FB32F1" w:rsidRPr="00057A71" w14:paraId="4A5BA24A" w14:textId="77777777" w:rsidTr="00BA32E4">
        <w:tc>
          <w:tcPr>
            <w:tcW w:w="8505" w:type="dxa"/>
          </w:tcPr>
          <w:p w14:paraId="68047499" w14:textId="369529BE" w:rsidR="00BA32E4" w:rsidRPr="00057A71" w:rsidRDefault="00FB32F1" w:rsidP="002149F7">
            <w:pPr>
              <w:spacing w:before="60" w:after="60"/>
              <w:rPr>
                <w:rFonts w:ascii="Arial" w:hAnsi="Arial" w:cs="Arial"/>
                <w:sz w:val="22"/>
                <w:szCs w:val="22"/>
              </w:rPr>
            </w:pPr>
            <w:r w:rsidRPr="00057A71">
              <w:rPr>
                <w:rFonts w:ascii="Arial" w:hAnsi="Arial" w:cs="Arial"/>
                <w:sz w:val="22"/>
                <w:szCs w:val="22"/>
              </w:rPr>
              <w:t>I will be responsible for the security of the information that I see or download</w:t>
            </w:r>
          </w:p>
        </w:tc>
        <w:tc>
          <w:tcPr>
            <w:tcW w:w="709" w:type="dxa"/>
            <w:vAlign w:val="center"/>
          </w:tcPr>
          <w:p w14:paraId="0DF9FC95" w14:textId="77777777" w:rsidR="00FB32F1" w:rsidRPr="00057A71" w:rsidRDefault="00FB32F1" w:rsidP="00C61EA0">
            <w:pPr>
              <w:jc w:val="center"/>
              <w:rPr>
                <w:rFonts w:ascii="Arial" w:hAnsi="Arial" w:cs="Arial"/>
                <w:sz w:val="22"/>
                <w:szCs w:val="22"/>
              </w:rPr>
            </w:pPr>
            <w:r w:rsidRPr="00057A71">
              <w:rPr>
                <w:rFonts w:ascii="Arial" w:hAnsi="Arial" w:cs="Arial"/>
                <w:sz w:val="22"/>
                <w:szCs w:val="22"/>
              </w:rPr>
              <w:sym w:font="Wingdings" w:char="F06F"/>
            </w:r>
          </w:p>
        </w:tc>
      </w:tr>
      <w:tr w:rsidR="00FB32F1" w:rsidRPr="00057A71" w14:paraId="48769D5F" w14:textId="77777777" w:rsidTr="00BA32E4">
        <w:tc>
          <w:tcPr>
            <w:tcW w:w="8505" w:type="dxa"/>
          </w:tcPr>
          <w:p w14:paraId="386DD9A2" w14:textId="5E3C4642" w:rsidR="00BA32E4" w:rsidRPr="00057A71" w:rsidRDefault="00FB32F1" w:rsidP="002149F7">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If I cho</w:t>
            </w:r>
            <w:r w:rsidR="00B04232" w:rsidRPr="00057A71">
              <w:rPr>
                <w:rFonts w:ascii="Arial" w:eastAsia="Arial" w:hAnsi="Arial" w:cs="Arial"/>
                <w:color w:val="000000"/>
                <w:spacing w:val="-2"/>
                <w:sz w:val="22"/>
                <w:szCs w:val="22"/>
              </w:rPr>
              <w:t>o</w:t>
            </w:r>
            <w:r w:rsidRPr="00057A71">
              <w:rPr>
                <w:rFonts w:ascii="Arial" w:eastAsia="Arial" w:hAnsi="Arial" w:cs="Arial"/>
                <w:color w:val="000000"/>
                <w:spacing w:val="-2"/>
                <w:sz w:val="22"/>
                <w:szCs w:val="22"/>
              </w:rPr>
              <w:t>se to share my information with anyone else, this is at my own risk</w:t>
            </w:r>
          </w:p>
        </w:tc>
        <w:tc>
          <w:tcPr>
            <w:tcW w:w="709" w:type="dxa"/>
            <w:vAlign w:val="center"/>
          </w:tcPr>
          <w:p w14:paraId="6942F324" w14:textId="77777777" w:rsidR="00FB32F1" w:rsidRPr="00057A71" w:rsidRDefault="00FB32F1" w:rsidP="00C61EA0">
            <w:pPr>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FB32F1" w:rsidRPr="00057A71" w14:paraId="461C80A8" w14:textId="77777777" w:rsidTr="00BA32E4">
        <w:tc>
          <w:tcPr>
            <w:tcW w:w="8505" w:type="dxa"/>
          </w:tcPr>
          <w:p w14:paraId="09801191" w14:textId="668A3227" w:rsidR="00FB32F1" w:rsidRPr="00057A71" w:rsidRDefault="00FB32F1" w:rsidP="00194ED5">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 xml:space="preserve">I will contact the </w:t>
            </w:r>
            <w:r w:rsidR="00194ED5" w:rsidRPr="00057A71">
              <w:rPr>
                <w:rFonts w:ascii="Arial" w:eastAsia="Arial" w:hAnsi="Arial" w:cs="Arial"/>
                <w:color w:val="000000"/>
                <w:spacing w:val="-2"/>
                <w:sz w:val="22"/>
                <w:szCs w:val="22"/>
              </w:rPr>
              <w:t>organisation</w:t>
            </w:r>
            <w:r w:rsidRPr="00057A71">
              <w:rPr>
                <w:rFonts w:ascii="Arial" w:eastAsia="Arial" w:hAnsi="Arial" w:cs="Arial"/>
                <w:color w:val="000000"/>
                <w:spacing w:val="-2"/>
                <w:sz w:val="22"/>
                <w:szCs w:val="22"/>
              </w:rPr>
              <w:t xml:space="preserve"> as soon as possible if I suspect that my account has been accessed by someone without my agreement</w:t>
            </w:r>
          </w:p>
        </w:tc>
        <w:tc>
          <w:tcPr>
            <w:tcW w:w="709" w:type="dxa"/>
            <w:vAlign w:val="center"/>
          </w:tcPr>
          <w:p w14:paraId="112EA92B" w14:textId="77777777" w:rsidR="00FB32F1" w:rsidRPr="00057A71" w:rsidRDefault="00FB32F1" w:rsidP="00C61EA0">
            <w:pPr>
              <w:jc w:val="center"/>
              <w:rPr>
                <w:rFonts w:ascii="Arial" w:hAnsi="Arial" w:cs="Arial"/>
                <w:sz w:val="22"/>
                <w:szCs w:val="22"/>
              </w:rPr>
            </w:pPr>
            <w:r w:rsidRPr="00057A71">
              <w:rPr>
                <w:rFonts w:ascii="Arial" w:hAnsi="Arial" w:cs="Arial"/>
                <w:sz w:val="22"/>
                <w:szCs w:val="22"/>
              </w:rPr>
              <w:sym w:font="Wingdings" w:char="F06F"/>
            </w:r>
          </w:p>
        </w:tc>
      </w:tr>
      <w:tr w:rsidR="00FB32F1" w:rsidRPr="00057A71" w14:paraId="4EDB3BF0" w14:textId="77777777" w:rsidTr="00BA32E4">
        <w:tc>
          <w:tcPr>
            <w:tcW w:w="8505" w:type="dxa"/>
          </w:tcPr>
          <w:p w14:paraId="5FAAFC8A" w14:textId="09073EDE" w:rsidR="00FB32F1" w:rsidRPr="00057A71" w:rsidRDefault="00FB32F1" w:rsidP="00194ED5">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 xml:space="preserve">If I see information in my record that is not about me or is inaccurate, I will contact the </w:t>
            </w:r>
            <w:r w:rsidR="00194ED5" w:rsidRPr="00057A71">
              <w:rPr>
                <w:rFonts w:ascii="Arial" w:eastAsia="Arial" w:hAnsi="Arial" w:cs="Arial"/>
                <w:color w:val="000000"/>
                <w:spacing w:val="-2"/>
                <w:sz w:val="22"/>
                <w:szCs w:val="22"/>
              </w:rPr>
              <w:t>organisation</w:t>
            </w:r>
            <w:r w:rsidRPr="00057A71">
              <w:rPr>
                <w:rFonts w:ascii="Arial" w:eastAsia="Arial" w:hAnsi="Arial" w:cs="Arial"/>
                <w:color w:val="000000"/>
                <w:spacing w:val="-2"/>
                <w:sz w:val="22"/>
                <w:szCs w:val="22"/>
              </w:rPr>
              <w:t xml:space="preserve"> as soon as possible</w:t>
            </w:r>
          </w:p>
        </w:tc>
        <w:tc>
          <w:tcPr>
            <w:tcW w:w="709" w:type="dxa"/>
            <w:vAlign w:val="center"/>
          </w:tcPr>
          <w:p w14:paraId="3DA71B9D" w14:textId="77777777" w:rsidR="00FB32F1" w:rsidRPr="00057A71" w:rsidRDefault="00FB32F1" w:rsidP="00C61EA0">
            <w:pPr>
              <w:jc w:val="center"/>
              <w:rPr>
                <w:rFonts w:ascii="Arial" w:hAnsi="Arial" w:cs="Arial"/>
                <w:sz w:val="22"/>
                <w:szCs w:val="22"/>
              </w:rPr>
            </w:pPr>
            <w:r w:rsidRPr="00057A71">
              <w:rPr>
                <w:rFonts w:ascii="Arial" w:hAnsi="Arial" w:cs="Arial"/>
                <w:sz w:val="22"/>
                <w:szCs w:val="22"/>
              </w:rPr>
              <w:sym w:font="Wingdings" w:char="F06F"/>
            </w:r>
          </w:p>
        </w:tc>
      </w:tr>
    </w:tbl>
    <w:tbl>
      <w:tblPr>
        <w:tblStyle w:val="TableGrid"/>
        <w:tblpPr w:leftFromText="180" w:rightFromText="180" w:vertAnchor="text" w:horzAnchor="margin" w:tblpX="-39" w:tblpY="158"/>
        <w:tblW w:w="5110" w:type="pct"/>
        <w:tblLook w:val="04A0" w:firstRow="1" w:lastRow="0" w:firstColumn="1" w:lastColumn="0" w:noHBand="0" w:noVBand="1"/>
      </w:tblPr>
      <w:tblGrid>
        <w:gridCol w:w="2703"/>
        <w:gridCol w:w="3261"/>
        <w:gridCol w:w="832"/>
        <w:gridCol w:w="2412"/>
      </w:tblGrid>
      <w:tr w:rsidR="00750F63" w:rsidRPr="00057A71" w14:paraId="7A8CFB66" w14:textId="77777777" w:rsidTr="00BA4263">
        <w:trPr>
          <w:trHeight w:val="565"/>
        </w:trPr>
        <w:tc>
          <w:tcPr>
            <w:tcW w:w="1467" w:type="pct"/>
            <w:shd w:val="clear" w:color="auto" w:fill="4472C4" w:themeFill="accent1"/>
            <w:vAlign w:val="center"/>
          </w:tcPr>
          <w:p w14:paraId="3AA5AECF" w14:textId="77777777" w:rsidR="001D0538" w:rsidRPr="00057A71" w:rsidRDefault="001D0538" w:rsidP="00750F63">
            <w:pPr>
              <w:rPr>
                <w:rFonts w:ascii="Arial" w:hAnsi="Arial" w:cs="Arial"/>
                <w:b/>
                <w:color w:val="FFFFFF" w:themeColor="background1"/>
                <w:sz w:val="18"/>
                <w:szCs w:val="18"/>
              </w:rPr>
            </w:pPr>
            <w:bookmarkStart w:id="289" w:name="_Hlk63342739"/>
            <w:bookmarkEnd w:id="288"/>
          </w:p>
          <w:p w14:paraId="04AE1C26" w14:textId="3DA9EAE9" w:rsidR="00FB32F1" w:rsidRPr="00057A71" w:rsidRDefault="00FB32F1" w:rsidP="00750F63">
            <w:pPr>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Patient </w:t>
            </w:r>
            <w:r w:rsidR="000F3FB3" w:rsidRPr="00057A71">
              <w:rPr>
                <w:rFonts w:ascii="Arial" w:hAnsi="Arial" w:cs="Arial"/>
                <w:b/>
                <w:color w:val="FFFFFF" w:themeColor="background1"/>
                <w:sz w:val="22"/>
                <w:szCs w:val="22"/>
              </w:rPr>
              <w:t>s</w:t>
            </w:r>
            <w:r w:rsidRPr="00057A71">
              <w:rPr>
                <w:rFonts w:ascii="Arial" w:hAnsi="Arial" w:cs="Arial"/>
                <w:b/>
                <w:color w:val="FFFFFF" w:themeColor="background1"/>
                <w:sz w:val="22"/>
                <w:szCs w:val="22"/>
              </w:rPr>
              <w:t>ignature</w:t>
            </w:r>
          </w:p>
          <w:p w14:paraId="267A9B9F" w14:textId="77777777" w:rsidR="00FB32F1" w:rsidRPr="00057A71" w:rsidRDefault="00FB32F1" w:rsidP="00750F63">
            <w:pPr>
              <w:ind w:left="-709"/>
              <w:rPr>
                <w:rFonts w:ascii="Arial" w:hAnsi="Arial" w:cs="Arial"/>
                <w:b/>
                <w:color w:val="FFFFFF" w:themeColor="background1"/>
                <w:sz w:val="22"/>
                <w:szCs w:val="22"/>
              </w:rPr>
            </w:pPr>
          </w:p>
        </w:tc>
        <w:tc>
          <w:tcPr>
            <w:tcW w:w="1771" w:type="pct"/>
            <w:vAlign w:val="center"/>
          </w:tcPr>
          <w:p w14:paraId="48B0F6FB" w14:textId="77777777" w:rsidR="00FB32F1" w:rsidRPr="00057A71" w:rsidRDefault="00FB32F1" w:rsidP="00750F63">
            <w:pPr>
              <w:rPr>
                <w:rFonts w:ascii="Arial" w:hAnsi="Arial" w:cs="Arial"/>
                <w:sz w:val="22"/>
                <w:szCs w:val="22"/>
              </w:rPr>
            </w:pPr>
          </w:p>
        </w:tc>
        <w:tc>
          <w:tcPr>
            <w:tcW w:w="452" w:type="pct"/>
            <w:shd w:val="clear" w:color="auto" w:fill="4472C4" w:themeFill="accent1"/>
            <w:vAlign w:val="center"/>
          </w:tcPr>
          <w:p w14:paraId="47FFDB51" w14:textId="303FF855" w:rsidR="00FB32F1" w:rsidRPr="00057A71" w:rsidRDefault="00FB32F1" w:rsidP="00750F63">
            <w:pPr>
              <w:rPr>
                <w:rFonts w:ascii="Arial" w:hAnsi="Arial" w:cs="Arial"/>
                <w:b/>
                <w:color w:val="FFFFFF" w:themeColor="background1"/>
                <w:sz w:val="22"/>
                <w:szCs w:val="22"/>
              </w:rPr>
            </w:pPr>
            <w:r w:rsidRPr="00057A71">
              <w:rPr>
                <w:rFonts w:ascii="Arial" w:hAnsi="Arial" w:cs="Arial"/>
                <w:b/>
                <w:color w:val="FFFFFF" w:themeColor="background1"/>
                <w:sz w:val="22"/>
                <w:szCs w:val="22"/>
              </w:rPr>
              <w:t>Da</w:t>
            </w:r>
            <w:r w:rsidR="001D0538" w:rsidRPr="00057A71">
              <w:rPr>
                <w:rFonts w:ascii="Arial" w:hAnsi="Arial" w:cs="Arial"/>
                <w:b/>
                <w:color w:val="FFFFFF" w:themeColor="background1"/>
                <w:sz w:val="22"/>
                <w:szCs w:val="22"/>
              </w:rPr>
              <w:t>t</w:t>
            </w:r>
            <w:r w:rsidRPr="00057A71">
              <w:rPr>
                <w:rFonts w:ascii="Arial" w:hAnsi="Arial" w:cs="Arial"/>
                <w:b/>
                <w:color w:val="FFFFFF" w:themeColor="background1"/>
                <w:sz w:val="22"/>
                <w:szCs w:val="22"/>
              </w:rPr>
              <w:t>e</w:t>
            </w:r>
          </w:p>
        </w:tc>
        <w:tc>
          <w:tcPr>
            <w:tcW w:w="1311" w:type="pct"/>
            <w:vAlign w:val="center"/>
          </w:tcPr>
          <w:p w14:paraId="3D8D8DFD" w14:textId="77777777" w:rsidR="00FB32F1" w:rsidRPr="00057A71" w:rsidRDefault="00FB32F1" w:rsidP="00750F63">
            <w:pPr>
              <w:rPr>
                <w:rFonts w:ascii="Arial" w:hAnsi="Arial" w:cs="Arial"/>
                <w:sz w:val="22"/>
                <w:szCs w:val="22"/>
              </w:rPr>
            </w:pPr>
          </w:p>
        </w:tc>
      </w:tr>
      <w:bookmarkEnd w:id="289"/>
    </w:tbl>
    <w:p w14:paraId="0D9565C1" w14:textId="77777777" w:rsidR="00FB32F1" w:rsidRPr="00057A71" w:rsidRDefault="00FB32F1" w:rsidP="00FB32F1">
      <w:pPr>
        <w:autoSpaceDE w:val="0"/>
        <w:autoSpaceDN w:val="0"/>
        <w:adjustRightInd w:val="0"/>
        <w:rPr>
          <w:rFonts w:ascii="Arial" w:hAnsi="Arial" w:cs="Arial"/>
          <w:b/>
          <w:bCs/>
          <w:color w:val="0070C0"/>
          <w:sz w:val="22"/>
          <w:szCs w:val="22"/>
          <w:lang w:eastAsia="en-GB"/>
        </w:rPr>
      </w:pPr>
    </w:p>
    <w:p w14:paraId="376D4D98" w14:textId="00FE8CCC" w:rsidR="00FB32F1" w:rsidRPr="00057A71" w:rsidRDefault="00FB32F1" w:rsidP="000F3FB3">
      <w:pPr>
        <w:autoSpaceDE w:val="0"/>
        <w:autoSpaceDN w:val="0"/>
        <w:adjustRightInd w:val="0"/>
        <w:rPr>
          <w:rFonts w:ascii="Arial" w:hAnsi="Arial" w:cs="Arial"/>
          <w:b/>
          <w:bCs/>
          <w:sz w:val="28"/>
          <w:szCs w:val="28"/>
          <w:lang w:eastAsia="en-GB"/>
        </w:rPr>
      </w:pPr>
      <w:bookmarkStart w:id="290" w:name="_Hlk63342914"/>
      <w:r w:rsidRPr="00057A71">
        <w:rPr>
          <w:rFonts w:ascii="Arial" w:hAnsi="Arial" w:cs="Arial"/>
          <w:b/>
          <w:bCs/>
          <w:sz w:val="28"/>
          <w:szCs w:val="28"/>
          <w:lang w:eastAsia="en-GB"/>
        </w:rPr>
        <w:t xml:space="preserve">Section 3: Consent to </w:t>
      </w:r>
      <w:r w:rsidR="00194ED5" w:rsidRPr="00057A71">
        <w:rPr>
          <w:rFonts w:ascii="Arial" w:hAnsi="Arial" w:cs="Arial"/>
          <w:b/>
          <w:bCs/>
          <w:sz w:val="28"/>
          <w:szCs w:val="28"/>
          <w:lang w:eastAsia="en-GB"/>
        </w:rPr>
        <w:t xml:space="preserve">proxy access </w:t>
      </w:r>
      <w:r w:rsidRPr="00057A71">
        <w:rPr>
          <w:rFonts w:ascii="Arial" w:hAnsi="Arial" w:cs="Arial"/>
          <w:b/>
          <w:bCs/>
          <w:sz w:val="28"/>
          <w:szCs w:val="28"/>
          <w:lang w:eastAsia="en-GB"/>
        </w:rPr>
        <w:t>to GP Online Services (if patient has capacity)</w:t>
      </w:r>
    </w:p>
    <w:bookmarkEnd w:id="290"/>
    <w:p w14:paraId="774687B3" w14:textId="77777777" w:rsidR="00FB32F1" w:rsidRPr="00057A71" w:rsidRDefault="00FB32F1" w:rsidP="00BA32E4">
      <w:pPr>
        <w:autoSpaceDE w:val="0"/>
        <w:autoSpaceDN w:val="0"/>
        <w:adjustRightInd w:val="0"/>
        <w:ind w:left="-567" w:hanging="426"/>
        <w:rPr>
          <w:rFonts w:ascii="Arial" w:hAnsi="Arial" w:cs="Arial"/>
          <w:b/>
          <w:bCs/>
          <w:lang w:eastAsia="en-GB"/>
        </w:rPr>
      </w:pPr>
    </w:p>
    <w:p w14:paraId="23E71007" w14:textId="49EF4299" w:rsidR="00BA32E4" w:rsidRPr="00057A71" w:rsidRDefault="00FB32F1" w:rsidP="0080422B">
      <w:pPr>
        <w:pStyle w:val="ListParagraph"/>
        <w:numPr>
          <w:ilvl w:val="0"/>
          <w:numId w:val="21"/>
        </w:numPr>
        <w:ind w:left="568" w:right="-51" w:hanging="284"/>
        <w:contextualSpacing w:val="0"/>
        <w:rPr>
          <w:rFonts w:ascii="Arial" w:hAnsi="Arial" w:cs="Arial"/>
          <w:sz w:val="22"/>
          <w:szCs w:val="22"/>
        </w:rPr>
      </w:pPr>
      <w:r w:rsidRPr="00057A71">
        <w:rPr>
          <w:rFonts w:ascii="Arial" w:hAnsi="Arial" w:cs="Arial"/>
          <w:sz w:val="22"/>
          <w:szCs w:val="22"/>
        </w:rPr>
        <w:t>I…………………………………… (name of patient), give permission to my GP practice to give the following person/people ………………………………………………… proxy access to the online services as indicated below in Section 5</w:t>
      </w:r>
    </w:p>
    <w:p w14:paraId="7ADABC2C" w14:textId="77777777" w:rsidR="002149F7" w:rsidRPr="00057A71" w:rsidRDefault="002149F7" w:rsidP="002149F7">
      <w:pPr>
        <w:ind w:left="568" w:right="-51" w:hanging="284"/>
        <w:rPr>
          <w:rFonts w:ascii="Arial" w:hAnsi="Arial" w:cs="Arial"/>
          <w:sz w:val="22"/>
          <w:szCs w:val="22"/>
        </w:rPr>
      </w:pPr>
    </w:p>
    <w:p w14:paraId="775DDD20" w14:textId="77777777" w:rsidR="00BA32E4" w:rsidRPr="00057A71" w:rsidRDefault="00FB32F1" w:rsidP="0080422B">
      <w:pPr>
        <w:pStyle w:val="ListParagraph"/>
        <w:numPr>
          <w:ilvl w:val="0"/>
          <w:numId w:val="21"/>
        </w:numPr>
        <w:spacing w:line="360" w:lineRule="auto"/>
        <w:ind w:left="568" w:right="-52" w:hanging="284"/>
        <w:contextualSpacing w:val="0"/>
        <w:rPr>
          <w:rFonts w:ascii="Arial" w:hAnsi="Arial" w:cs="Arial"/>
          <w:sz w:val="22"/>
          <w:szCs w:val="22"/>
        </w:rPr>
      </w:pPr>
      <w:r w:rsidRPr="00057A71">
        <w:rPr>
          <w:rFonts w:ascii="Arial" w:hAnsi="Arial" w:cs="Arial"/>
          <w:sz w:val="22"/>
          <w:szCs w:val="22"/>
        </w:rPr>
        <w:t>I reserve the right to reverse any decision I make in granting proxy access at any time</w:t>
      </w:r>
    </w:p>
    <w:p w14:paraId="59411416" w14:textId="0B23CC36" w:rsidR="00FB32F1" w:rsidRPr="00057A71" w:rsidRDefault="00FB32F1" w:rsidP="0080422B">
      <w:pPr>
        <w:pStyle w:val="ListParagraph"/>
        <w:numPr>
          <w:ilvl w:val="0"/>
          <w:numId w:val="21"/>
        </w:numPr>
        <w:spacing w:line="360" w:lineRule="auto"/>
        <w:ind w:left="568" w:right="-52" w:hanging="284"/>
        <w:contextualSpacing w:val="0"/>
        <w:rPr>
          <w:rFonts w:ascii="Arial" w:hAnsi="Arial" w:cs="Arial"/>
          <w:sz w:val="22"/>
          <w:szCs w:val="22"/>
        </w:rPr>
      </w:pPr>
      <w:r w:rsidRPr="00057A71">
        <w:rPr>
          <w:rFonts w:ascii="Arial" w:hAnsi="Arial" w:cs="Arial"/>
          <w:sz w:val="22"/>
          <w:szCs w:val="22"/>
        </w:rPr>
        <w:t>I understand the risks of allowing someone else to have access to my health records</w:t>
      </w:r>
    </w:p>
    <w:p w14:paraId="617BE104" w14:textId="0C17BCAA" w:rsidR="00FB32F1" w:rsidRPr="00057A71" w:rsidRDefault="00FB32F1" w:rsidP="0080422B">
      <w:pPr>
        <w:pStyle w:val="ListParagraph"/>
        <w:numPr>
          <w:ilvl w:val="0"/>
          <w:numId w:val="21"/>
        </w:numPr>
        <w:ind w:left="568" w:right="-52" w:hanging="284"/>
        <w:contextualSpacing w:val="0"/>
        <w:rPr>
          <w:rFonts w:ascii="Arial" w:hAnsi="Arial" w:cs="Arial"/>
          <w:sz w:val="22"/>
          <w:szCs w:val="22"/>
        </w:rPr>
      </w:pPr>
      <w:r w:rsidRPr="00057A71">
        <w:rPr>
          <w:rFonts w:ascii="Arial" w:hAnsi="Arial" w:cs="Arial"/>
          <w:sz w:val="22"/>
          <w:szCs w:val="22"/>
        </w:rPr>
        <w:t xml:space="preserve">I have read and understand the information leaflet provided by the </w:t>
      </w:r>
      <w:r w:rsidR="00194ED5" w:rsidRPr="00057A71">
        <w:rPr>
          <w:rFonts w:ascii="Arial" w:hAnsi="Arial" w:cs="Arial"/>
          <w:sz w:val="22"/>
          <w:szCs w:val="22"/>
        </w:rPr>
        <w:t>organisation</w:t>
      </w:r>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00FB32F1" w:rsidRPr="00057A71" w14:paraId="5CB939C3" w14:textId="77777777" w:rsidTr="00BA4263">
        <w:trPr>
          <w:trHeight w:val="274"/>
        </w:trPr>
        <w:tc>
          <w:tcPr>
            <w:tcW w:w="2759" w:type="dxa"/>
            <w:shd w:val="clear" w:color="auto" w:fill="4472C4" w:themeFill="accent1"/>
            <w:vAlign w:val="center"/>
          </w:tcPr>
          <w:p w14:paraId="6874353C" w14:textId="77777777" w:rsidR="00FB32F1" w:rsidRPr="00057A71" w:rsidRDefault="00FB32F1" w:rsidP="001D0538">
            <w:pPr>
              <w:rPr>
                <w:rFonts w:ascii="Arial" w:hAnsi="Arial" w:cs="Arial"/>
                <w:b/>
                <w:color w:val="FFFFFF" w:themeColor="background1"/>
                <w:sz w:val="13"/>
                <w:szCs w:val="13"/>
              </w:rPr>
            </w:pPr>
          </w:p>
          <w:p w14:paraId="4D2B3662" w14:textId="531C46C5" w:rsidR="00FB32F1" w:rsidRPr="00057A71" w:rsidRDefault="00FB32F1" w:rsidP="001D0538">
            <w:pPr>
              <w:ind w:left="-709" w:firstLine="709"/>
              <w:rPr>
                <w:rFonts w:ascii="Arial" w:hAnsi="Arial" w:cs="Arial"/>
                <w:b/>
                <w:color w:val="FFFFFF" w:themeColor="background1"/>
                <w:sz w:val="22"/>
                <w:szCs w:val="22"/>
              </w:rPr>
            </w:pPr>
            <w:r w:rsidRPr="00057A71">
              <w:rPr>
                <w:rFonts w:ascii="Arial" w:hAnsi="Arial" w:cs="Arial"/>
                <w:b/>
                <w:color w:val="FFFFFF" w:themeColor="background1"/>
                <w:sz w:val="22"/>
                <w:szCs w:val="22"/>
              </w:rPr>
              <w:t>Patient</w:t>
            </w:r>
            <w:r w:rsidR="00BA32E4" w:rsidRPr="00057A71">
              <w:rPr>
                <w:rFonts w:ascii="Arial" w:hAnsi="Arial" w:cs="Arial"/>
                <w:b/>
                <w:color w:val="FFFFFF" w:themeColor="background1"/>
                <w:sz w:val="22"/>
                <w:szCs w:val="22"/>
              </w:rPr>
              <w:t xml:space="preserve"> s</w:t>
            </w:r>
            <w:r w:rsidRPr="00057A71">
              <w:rPr>
                <w:rFonts w:ascii="Arial" w:hAnsi="Arial" w:cs="Arial"/>
                <w:b/>
                <w:color w:val="FFFFFF" w:themeColor="background1"/>
                <w:sz w:val="22"/>
                <w:szCs w:val="22"/>
              </w:rPr>
              <w:t>ignature</w:t>
            </w:r>
          </w:p>
          <w:p w14:paraId="0DD2238C" w14:textId="77777777" w:rsidR="00FB32F1" w:rsidRPr="00057A71" w:rsidRDefault="00FB32F1" w:rsidP="001D0538">
            <w:pPr>
              <w:ind w:left="-709"/>
              <w:rPr>
                <w:rFonts w:ascii="Arial" w:hAnsi="Arial" w:cs="Arial"/>
                <w:b/>
                <w:color w:val="FFFFFF" w:themeColor="background1"/>
                <w:sz w:val="22"/>
                <w:szCs w:val="22"/>
              </w:rPr>
            </w:pPr>
          </w:p>
        </w:tc>
        <w:tc>
          <w:tcPr>
            <w:tcW w:w="3611" w:type="dxa"/>
            <w:vAlign w:val="center"/>
          </w:tcPr>
          <w:p w14:paraId="51AA7272" w14:textId="77777777" w:rsidR="00FB32F1" w:rsidRPr="00057A71" w:rsidRDefault="00FB32F1" w:rsidP="001D0538">
            <w:pPr>
              <w:rPr>
                <w:rFonts w:ascii="Arial" w:hAnsi="Arial" w:cs="Arial"/>
                <w:sz w:val="22"/>
                <w:szCs w:val="22"/>
              </w:rPr>
            </w:pPr>
          </w:p>
        </w:tc>
        <w:tc>
          <w:tcPr>
            <w:tcW w:w="973" w:type="dxa"/>
            <w:shd w:val="clear" w:color="auto" w:fill="4472C4" w:themeFill="accent1"/>
            <w:vAlign w:val="center"/>
          </w:tcPr>
          <w:p w14:paraId="12F56F49" w14:textId="77777777" w:rsidR="00FB32F1" w:rsidRPr="00057A71" w:rsidRDefault="00FB32F1" w:rsidP="001D0538">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1871" w:type="dxa"/>
            <w:vAlign w:val="center"/>
          </w:tcPr>
          <w:p w14:paraId="6CBAFE43" w14:textId="77777777" w:rsidR="00FB32F1" w:rsidRPr="00057A71" w:rsidRDefault="00FB32F1" w:rsidP="001D0538">
            <w:pPr>
              <w:rPr>
                <w:rFonts w:ascii="Arial" w:hAnsi="Arial" w:cs="Arial"/>
              </w:rPr>
            </w:pPr>
          </w:p>
        </w:tc>
      </w:tr>
    </w:tbl>
    <w:p w14:paraId="48E9DD8F" w14:textId="77777777" w:rsidR="00FB32F1" w:rsidRPr="00057A71" w:rsidRDefault="00FB32F1" w:rsidP="001D0538">
      <w:pPr>
        <w:rPr>
          <w:rFonts w:ascii="Arial" w:hAnsi="Arial" w:cs="Arial"/>
          <w:lang w:eastAsia="en-GB"/>
        </w:rPr>
      </w:pPr>
    </w:p>
    <w:p w14:paraId="4EE58A1E" w14:textId="1FA23188" w:rsidR="00FB32F1" w:rsidRPr="00057A71" w:rsidRDefault="00FB32F1" w:rsidP="00BA32E4">
      <w:pPr>
        <w:rPr>
          <w:rFonts w:ascii="Arial" w:hAnsi="Arial" w:cs="Arial"/>
          <w:sz w:val="22"/>
          <w:szCs w:val="22"/>
          <w:lang w:eastAsia="en-GB"/>
        </w:rPr>
      </w:pPr>
      <w:r w:rsidRPr="00057A71">
        <w:rPr>
          <w:rFonts w:ascii="Arial" w:hAnsi="Arial" w:cs="Arial"/>
          <w:sz w:val="22"/>
          <w:szCs w:val="22"/>
          <w:lang w:eastAsia="en-GB"/>
        </w:rPr>
        <w:t xml:space="preserve">I/We wish to have access to the health records on </w:t>
      </w:r>
      <w:r w:rsidRPr="00057A71">
        <w:rPr>
          <w:rFonts w:ascii="Arial" w:hAnsi="Arial" w:cs="Arial"/>
          <w:b/>
          <w:sz w:val="22"/>
          <w:szCs w:val="22"/>
          <w:lang w:eastAsia="en-GB"/>
        </w:rPr>
        <w:t xml:space="preserve">behalf of </w:t>
      </w:r>
      <w:r w:rsidRPr="00057A71">
        <w:rPr>
          <w:rFonts w:ascii="Arial" w:hAnsi="Arial" w:cs="Arial"/>
          <w:sz w:val="22"/>
          <w:szCs w:val="22"/>
          <w:lang w:eastAsia="en-GB"/>
        </w:rPr>
        <w:t>the above-named</w:t>
      </w:r>
      <w:r w:rsidR="00BA32E4" w:rsidRPr="00057A71">
        <w:rPr>
          <w:rFonts w:ascii="Arial" w:hAnsi="Arial" w:cs="Arial"/>
          <w:sz w:val="22"/>
          <w:szCs w:val="22"/>
          <w:lang w:eastAsia="en-GB"/>
        </w:rPr>
        <w:t xml:space="preserve"> </w:t>
      </w:r>
      <w:r w:rsidRPr="00057A71">
        <w:rPr>
          <w:rFonts w:ascii="Arial" w:hAnsi="Arial" w:cs="Arial"/>
          <w:sz w:val="22"/>
          <w:szCs w:val="22"/>
          <w:lang w:eastAsia="en-GB"/>
        </w:rPr>
        <w:t>patient</w:t>
      </w:r>
    </w:p>
    <w:p w14:paraId="56F09290" w14:textId="77777777" w:rsidR="00FB32F1" w:rsidRPr="00057A71" w:rsidRDefault="00FB32F1" w:rsidP="00FB32F1">
      <w:pPr>
        <w:ind w:left="-567"/>
        <w:rPr>
          <w:rFonts w:ascii="Arial" w:hAnsi="Arial" w:cs="Arial"/>
          <w:lang w:eastAsia="en-GB"/>
        </w:rPr>
      </w:pPr>
    </w:p>
    <w:tbl>
      <w:tblPr>
        <w:tblStyle w:val="TableGrid"/>
        <w:tblW w:w="9214" w:type="dxa"/>
        <w:tblInd w:w="-5" w:type="dxa"/>
        <w:tblLook w:val="04A0" w:firstRow="1" w:lastRow="0" w:firstColumn="1" w:lastColumn="0" w:noHBand="0" w:noVBand="1"/>
      </w:tblPr>
      <w:tblGrid>
        <w:gridCol w:w="1560"/>
        <w:gridCol w:w="2835"/>
        <w:gridCol w:w="1701"/>
        <w:gridCol w:w="3118"/>
      </w:tblGrid>
      <w:tr w:rsidR="00FB32F1" w:rsidRPr="00057A71" w14:paraId="510045D2" w14:textId="77777777" w:rsidTr="00912AEA">
        <w:tc>
          <w:tcPr>
            <w:tcW w:w="1560" w:type="dxa"/>
            <w:shd w:val="clear" w:color="auto" w:fill="4472C4" w:themeFill="accent1"/>
            <w:vAlign w:val="center"/>
          </w:tcPr>
          <w:p w14:paraId="66338D34"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2835" w:type="dxa"/>
          </w:tcPr>
          <w:p w14:paraId="62BCFD7F" w14:textId="77777777" w:rsidR="00FB32F1" w:rsidRPr="00057A71" w:rsidRDefault="00FB32F1" w:rsidP="004F795C">
            <w:pPr>
              <w:rPr>
                <w:rFonts w:ascii="Arial" w:hAnsi="Arial" w:cs="Arial"/>
                <w:b/>
                <w:sz w:val="22"/>
                <w:szCs w:val="22"/>
              </w:rPr>
            </w:pPr>
          </w:p>
          <w:p w14:paraId="0755E9C6" w14:textId="77777777" w:rsidR="00FB32F1" w:rsidRPr="00057A71" w:rsidRDefault="00FB32F1" w:rsidP="004F795C">
            <w:pPr>
              <w:rPr>
                <w:rFonts w:ascii="Arial" w:hAnsi="Arial" w:cs="Arial"/>
                <w:b/>
                <w:sz w:val="22"/>
                <w:szCs w:val="22"/>
              </w:rPr>
            </w:pPr>
          </w:p>
        </w:tc>
        <w:tc>
          <w:tcPr>
            <w:tcW w:w="1701" w:type="dxa"/>
            <w:shd w:val="clear" w:color="auto" w:fill="4472C4" w:themeFill="accent1"/>
            <w:vAlign w:val="center"/>
          </w:tcPr>
          <w:p w14:paraId="05F61558"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3118" w:type="dxa"/>
          </w:tcPr>
          <w:p w14:paraId="4C9D7E3A" w14:textId="77777777" w:rsidR="00FB32F1" w:rsidRPr="00057A71" w:rsidRDefault="00FB32F1" w:rsidP="004F795C">
            <w:pPr>
              <w:rPr>
                <w:rFonts w:ascii="Arial" w:hAnsi="Arial" w:cs="Arial"/>
                <w:b/>
                <w:sz w:val="22"/>
                <w:szCs w:val="22"/>
              </w:rPr>
            </w:pPr>
          </w:p>
        </w:tc>
      </w:tr>
      <w:tr w:rsidR="00FB32F1" w:rsidRPr="00057A71" w14:paraId="63A6284A" w14:textId="77777777" w:rsidTr="00912AEA">
        <w:tc>
          <w:tcPr>
            <w:tcW w:w="1560" w:type="dxa"/>
            <w:shd w:val="clear" w:color="auto" w:fill="4472C4" w:themeFill="accent1"/>
            <w:vAlign w:val="center"/>
          </w:tcPr>
          <w:p w14:paraId="12835F76" w14:textId="431061C9"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First </w:t>
            </w:r>
            <w:r w:rsidR="00BA32E4" w:rsidRPr="00057A71">
              <w:rPr>
                <w:rFonts w:ascii="Arial" w:hAnsi="Arial" w:cs="Arial"/>
                <w:b/>
                <w:color w:val="FFFFFF" w:themeColor="background1"/>
                <w:sz w:val="22"/>
                <w:szCs w:val="22"/>
              </w:rPr>
              <w:t>n</w:t>
            </w:r>
            <w:r w:rsidRPr="00057A71">
              <w:rPr>
                <w:rFonts w:ascii="Arial" w:hAnsi="Arial" w:cs="Arial"/>
                <w:b/>
                <w:color w:val="FFFFFF" w:themeColor="background1"/>
                <w:sz w:val="22"/>
                <w:szCs w:val="22"/>
              </w:rPr>
              <w:t>ame</w:t>
            </w:r>
          </w:p>
        </w:tc>
        <w:tc>
          <w:tcPr>
            <w:tcW w:w="2835" w:type="dxa"/>
          </w:tcPr>
          <w:p w14:paraId="54F1E0FF" w14:textId="77777777" w:rsidR="00FB32F1" w:rsidRPr="00057A71" w:rsidRDefault="00FB32F1" w:rsidP="004F795C">
            <w:pPr>
              <w:rPr>
                <w:rFonts w:ascii="Arial" w:hAnsi="Arial" w:cs="Arial"/>
                <w:b/>
                <w:sz w:val="22"/>
                <w:szCs w:val="22"/>
              </w:rPr>
            </w:pPr>
          </w:p>
          <w:p w14:paraId="5E517A24" w14:textId="77777777" w:rsidR="00FB32F1" w:rsidRPr="00057A71" w:rsidRDefault="00FB32F1" w:rsidP="004F795C">
            <w:pPr>
              <w:rPr>
                <w:rFonts w:ascii="Arial" w:hAnsi="Arial" w:cs="Arial"/>
                <w:b/>
                <w:sz w:val="22"/>
                <w:szCs w:val="22"/>
              </w:rPr>
            </w:pPr>
          </w:p>
        </w:tc>
        <w:tc>
          <w:tcPr>
            <w:tcW w:w="1701" w:type="dxa"/>
            <w:shd w:val="clear" w:color="auto" w:fill="4472C4" w:themeFill="accent1"/>
            <w:vAlign w:val="center"/>
          </w:tcPr>
          <w:p w14:paraId="76C7994E" w14:textId="77699DBB"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First </w:t>
            </w:r>
            <w:r w:rsidR="00BA32E4" w:rsidRPr="00057A71">
              <w:rPr>
                <w:rFonts w:ascii="Arial" w:hAnsi="Arial" w:cs="Arial"/>
                <w:b/>
                <w:color w:val="FFFFFF" w:themeColor="background1"/>
                <w:sz w:val="22"/>
                <w:szCs w:val="22"/>
              </w:rPr>
              <w:t>n</w:t>
            </w:r>
            <w:r w:rsidRPr="00057A71">
              <w:rPr>
                <w:rFonts w:ascii="Arial" w:hAnsi="Arial" w:cs="Arial"/>
                <w:b/>
                <w:color w:val="FFFFFF" w:themeColor="background1"/>
                <w:sz w:val="22"/>
                <w:szCs w:val="22"/>
              </w:rPr>
              <w:t>ame</w:t>
            </w:r>
          </w:p>
        </w:tc>
        <w:tc>
          <w:tcPr>
            <w:tcW w:w="3118" w:type="dxa"/>
          </w:tcPr>
          <w:p w14:paraId="62514A8F" w14:textId="77777777" w:rsidR="00FB32F1" w:rsidRPr="00057A71" w:rsidRDefault="00FB32F1" w:rsidP="004F795C">
            <w:pPr>
              <w:rPr>
                <w:rFonts w:ascii="Arial" w:hAnsi="Arial" w:cs="Arial"/>
                <w:b/>
                <w:sz w:val="22"/>
                <w:szCs w:val="22"/>
              </w:rPr>
            </w:pPr>
          </w:p>
        </w:tc>
      </w:tr>
      <w:tr w:rsidR="00FB32F1" w:rsidRPr="00057A71" w14:paraId="7CA08A15" w14:textId="77777777" w:rsidTr="00912AEA">
        <w:tc>
          <w:tcPr>
            <w:tcW w:w="1560" w:type="dxa"/>
            <w:shd w:val="clear" w:color="auto" w:fill="4472C4" w:themeFill="accent1"/>
            <w:vAlign w:val="center"/>
          </w:tcPr>
          <w:p w14:paraId="78647EA3" w14:textId="32F14C5D"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Date of </w:t>
            </w:r>
            <w:r w:rsidR="00BA32E4" w:rsidRPr="00057A71">
              <w:rPr>
                <w:rFonts w:ascii="Arial" w:hAnsi="Arial" w:cs="Arial"/>
                <w:b/>
                <w:color w:val="FFFFFF" w:themeColor="background1"/>
                <w:sz w:val="22"/>
                <w:szCs w:val="22"/>
              </w:rPr>
              <w:t>b</w:t>
            </w:r>
            <w:r w:rsidRPr="00057A71">
              <w:rPr>
                <w:rFonts w:ascii="Arial" w:hAnsi="Arial" w:cs="Arial"/>
                <w:b/>
                <w:color w:val="FFFFFF" w:themeColor="background1"/>
                <w:sz w:val="22"/>
                <w:szCs w:val="22"/>
              </w:rPr>
              <w:t>irth</w:t>
            </w:r>
          </w:p>
        </w:tc>
        <w:tc>
          <w:tcPr>
            <w:tcW w:w="2835" w:type="dxa"/>
          </w:tcPr>
          <w:p w14:paraId="425B38AA" w14:textId="77777777" w:rsidR="00FB32F1" w:rsidRPr="00057A71" w:rsidRDefault="00FB32F1" w:rsidP="004F795C">
            <w:pPr>
              <w:rPr>
                <w:rFonts w:ascii="Arial" w:hAnsi="Arial" w:cs="Arial"/>
                <w:b/>
                <w:sz w:val="22"/>
                <w:szCs w:val="22"/>
              </w:rPr>
            </w:pPr>
          </w:p>
          <w:p w14:paraId="40999891" w14:textId="77777777" w:rsidR="00FB32F1" w:rsidRPr="00057A71" w:rsidRDefault="00FB32F1" w:rsidP="004F795C">
            <w:pPr>
              <w:rPr>
                <w:rFonts w:ascii="Arial" w:hAnsi="Arial" w:cs="Arial"/>
                <w:b/>
                <w:sz w:val="22"/>
                <w:szCs w:val="22"/>
              </w:rPr>
            </w:pPr>
          </w:p>
        </w:tc>
        <w:tc>
          <w:tcPr>
            <w:tcW w:w="1701" w:type="dxa"/>
            <w:shd w:val="clear" w:color="auto" w:fill="4472C4" w:themeFill="accent1"/>
            <w:vAlign w:val="center"/>
          </w:tcPr>
          <w:p w14:paraId="5F7EBF1A" w14:textId="6D0BCAF6"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Date of </w:t>
            </w:r>
            <w:r w:rsidR="00BA32E4" w:rsidRPr="00057A71">
              <w:rPr>
                <w:rFonts w:ascii="Arial" w:hAnsi="Arial" w:cs="Arial"/>
                <w:b/>
                <w:color w:val="FFFFFF" w:themeColor="background1"/>
                <w:sz w:val="22"/>
                <w:szCs w:val="22"/>
              </w:rPr>
              <w:t>b</w:t>
            </w:r>
            <w:r w:rsidRPr="00057A71">
              <w:rPr>
                <w:rFonts w:ascii="Arial" w:hAnsi="Arial" w:cs="Arial"/>
                <w:b/>
                <w:color w:val="FFFFFF" w:themeColor="background1"/>
                <w:sz w:val="22"/>
                <w:szCs w:val="22"/>
              </w:rPr>
              <w:t>irth</w:t>
            </w:r>
          </w:p>
        </w:tc>
        <w:tc>
          <w:tcPr>
            <w:tcW w:w="3118" w:type="dxa"/>
          </w:tcPr>
          <w:p w14:paraId="1C762CC7" w14:textId="77777777" w:rsidR="00FB32F1" w:rsidRPr="00057A71" w:rsidRDefault="00FB32F1" w:rsidP="004F795C">
            <w:pPr>
              <w:rPr>
                <w:rFonts w:ascii="Arial" w:hAnsi="Arial" w:cs="Arial"/>
                <w:b/>
                <w:sz w:val="22"/>
                <w:szCs w:val="22"/>
              </w:rPr>
            </w:pPr>
          </w:p>
        </w:tc>
      </w:tr>
      <w:tr w:rsidR="00FB32F1" w:rsidRPr="00057A71" w14:paraId="4053FD08" w14:textId="77777777" w:rsidTr="00912AEA">
        <w:tc>
          <w:tcPr>
            <w:tcW w:w="1560" w:type="dxa"/>
            <w:shd w:val="clear" w:color="auto" w:fill="4472C4" w:themeFill="accent1"/>
            <w:vAlign w:val="center"/>
          </w:tcPr>
          <w:p w14:paraId="35DE45E2"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Address</w:t>
            </w:r>
          </w:p>
        </w:tc>
        <w:tc>
          <w:tcPr>
            <w:tcW w:w="2835" w:type="dxa"/>
          </w:tcPr>
          <w:p w14:paraId="2B2BCB7D" w14:textId="77777777" w:rsidR="00FB32F1" w:rsidRPr="00057A71" w:rsidRDefault="00FB32F1" w:rsidP="004F795C">
            <w:pPr>
              <w:rPr>
                <w:rFonts w:ascii="Arial" w:hAnsi="Arial" w:cs="Arial"/>
                <w:b/>
                <w:sz w:val="22"/>
                <w:szCs w:val="22"/>
              </w:rPr>
            </w:pPr>
          </w:p>
          <w:p w14:paraId="4A2A52D3" w14:textId="77777777" w:rsidR="00FB32F1" w:rsidRPr="00057A71" w:rsidRDefault="00FB32F1" w:rsidP="004F795C">
            <w:pPr>
              <w:rPr>
                <w:rFonts w:ascii="Arial" w:hAnsi="Arial" w:cs="Arial"/>
                <w:b/>
                <w:sz w:val="22"/>
                <w:szCs w:val="22"/>
              </w:rPr>
            </w:pPr>
          </w:p>
          <w:p w14:paraId="3DCA1734" w14:textId="77777777" w:rsidR="00FB32F1" w:rsidRPr="00057A71" w:rsidRDefault="00FB32F1" w:rsidP="004F795C">
            <w:pPr>
              <w:rPr>
                <w:rFonts w:ascii="Arial" w:hAnsi="Arial" w:cs="Arial"/>
                <w:b/>
                <w:sz w:val="22"/>
                <w:szCs w:val="22"/>
              </w:rPr>
            </w:pPr>
          </w:p>
        </w:tc>
        <w:tc>
          <w:tcPr>
            <w:tcW w:w="1701" w:type="dxa"/>
            <w:shd w:val="clear" w:color="auto" w:fill="4472C4" w:themeFill="accent1"/>
            <w:vAlign w:val="center"/>
          </w:tcPr>
          <w:p w14:paraId="0CE8ED00"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Address </w:t>
            </w:r>
          </w:p>
        </w:tc>
        <w:tc>
          <w:tcPr>
            <w:tcW w:w="3118" w:type="dxa"/>
          </w:tcPr>
          <w:p w14:paraId="5ED8DAEF" w14:textId="77777777" w:rsidR="00FB32F1" w:rsidRPr="00057A71" w:rsidRDefault="00FB32F1" w:rsidP="004F795C">
            <w:pPr>
              <w:rPr>
                <w:rFonts w:ascii="Arial" w:hAnsi="Arial" w:cs="Arial"/>
                <w:b/>
                <w:sz w:val="22"/>
                <w:szCs w:val="22"/>
              </w:rPr>
            </w:pPr>
          </w:p>
        </w:tc>
      </w:tr>
      <w:tr w:rsidR="00FB32F1" w:rsidRPr="00057A71" w14:paraId="416F67DC" w14:textId="77777777" w:rsidTr="00912AEA">
        <w:tc>
          <w:tcPr>
            <w:tcW w:w="1560" w:type="dxa"/>
            <w:shd w:val="clear" w:color="auto" w:fill="4472C4" w:themeFill="accent1"/>
            <w:vAlign w:val="center"/>
          </w:tcPr>
          <w:p w14:paraId="711EFF8F"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Postcode</w:t>
            </w:r>
          </w:p>
        </w:tc>
        <w:tc>
          <w:tcPr>
            <w:tcW w:w="2835" w:type="dxa"/>
          </w:tcPr>
          <w:p w14:paraId="35D64DD5" w14:textId="77777777" w:rsidR="00BA32E4" w:rsidRPr="00057A71" w:rsidRDefault="00BA32E4" w:rsidP="004F795C">
            <w:pPr>
              <w:rPr>
                <w:rFonts w:ascii="Arial" w:hAnsi="Arial" w:cs="Arial"/>
                <w:b/>
                <w:sz w:val="22"/>
                <w:szCs w:val="22"/>
              </w:rPr>
            </w:pPr>
          </w:p>
          <w:p w14:paraId="4D3F011E" w14:textId="29FBA42E" w:rsidR="00BA32E4" w:rsidRPr="00057A71" w:rsidRDefault="00BA32E4" w:rsidP="004F795C">
            <w:pPr>
              <w:rPr>
                <w:rFonts w:ascii="Arial" w:hAnsi="Arial" w:cs="Arial"/>
                <w:b/>
                <w:sz w:val="22"/>
                <w:szCs w:val="22"/>
              </w:rPr>
            </w:pPr>
          </w:p>
        </w:tc>
        <w:tc>
          <w:tcPr>
            <w:tcW w:w="1701" w:type="dxa"/>
            <w:shd w:val="clear" w:color="auto" w:fill="4472C4" w:themeFill="accent1"/>
            <w:vAlign w:val="center"/>
          </w:tcPr>
          <w:p w14:paraId="051AB298"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Postcode</w:t>
            </w:r>
          </w:p>
        </w:tc>
        <w:tc>
          <w:tcPr>
            <w:tcW w:w="3118" w:type="dxa"/>
          </w:tcPr>
          <w:p w14:paraId="6C422AC3" w14:textId="77777777" w:rsidR="00FB32F1" w:rsidRPr="00057A71" w:rsidRDefault="00FB32F1" w:rsidP="004F795C">
            <w:pPr>
              <w:rPr>
                <w:rFonts w:ascii="Arial" w:hAnsi="Arial" w:cs="Arial"/>
                <w:b/>
                <w:sz w:val="22"/>
                <w:szCs w:val="22"/>
              </w:rPr>
            </w:pPr>
          </w:p>
        </w:tc>
      </w:tr>
      <w:tr w:rsidR="00FB32F1" w:rsidRPr="00057A71" w14:paraId="080C17B0" w14:textId="77777777" w:rsidTr="00912AEA">
        <w:tc>
          <w:tcPr>
            <w:tcW w:w="1560" w:type="dxa"/>
            <w:shd w:val="clear" w:color="auto" w:fill="4472C4" w:themeFill="accent1"/>
            <w:vAlign w:val="center"/>
          </w:tcPr>
          <w:p w14:paraId="69F047D9"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Email</w:t>
            </w:r>
          </w:p>
        </w:tc>
        <w:tc>
          <w:tcPr>
            <w:tcW w:w="2835" w:type="dxa"/>
          </w:tcPr>
          <w:p w14:paraId="4201435F" w14:textId="77777777" w:rsidR="00FB32F1" w:rsidRPr="00057A71" w:rsidRDefault="00FB32F1" w:rsidP="004F795C">
            <w:pPr>
              <w:rPr>
                <w:rFonts w:ascii="Arial" w:hAnsi="Arial" w:cs="Arial"/>
                <w:b/>
                <w:sz w:val="22"/>
                <w:szCs w:val="22"/>
              </w:rPr>
            </w:pPr>
          </w:p>
          <w:p w14:paraId="458270CC" w14:textId="77777777" w:rsidR="00FB32F1" w:rsidRPr="00057A71" w:rsidRDefault="00FB32F1" w:rsidP="004F795C">
            <w:pPr>
              <w:rPr>
                <w:rFonts w:ascii="Arial" w:hAnsi="Arial" w:cs="Arial"/>
                <w:b/>
                <w:sz w:val="22"/>
                <w:szCs w:val="22"/>
              </w:rPr>
            </w:pPr>
          </w:p>
        </w:tc>
        <w:tc>
          <w:tcPr>
            <w:tcW w:w="1701" w:type="dxa"/>
            <w:shd w:val="clear" w:color="auto" w:fill="4472C4" w:themeFill="accent1"/>
            <w:vAlign w:val="center"/>
          </w:tcPr>
          <w:p w14:paraId="382E216B"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Email</w:t>
            </w:r>
          </w:p>
        </w:tc>
        <w:tc>
          <w:tcPr>
            <w:tcW w:w="3118" w:type="dxa"/>
          </w:tcPr>
          <w:p w14:paraId="5CC4E182" w14:textId="77777777" w:rsidR="00FB32F1" w:rsidRPr="00057A71" w:rsidRDefault="00FB32F1" w:rsidP="004F795C">
            <w:pPr>
              <w:rPr>
                <w:rFonts w:ascii="Arial" w:hAnsi="Arial" w:cs="Arial"/>
                <w:b/>
                <w:sz w:val="22"/>
                <w:szCs w:val="22"/>
              </w:rPr>
            </w:pPr>
          </w:p>
        </w:tc>
      </w:tr>
      <w:tr w:rsidR="00FB32F1" w:rsidRPr="00057A71" w14:paraId="4197E77D" w14:textId="77777777" w:rsidTr="00912AEA">
        <w:tc>
          <w:tcPr>
            <w:tcW w:w="1560" w:type="dxa"/>
            <w:shd w:val="clear" w:color="auto" w:fill="4472C4" w:themeFill="accent1"/>
            <w:vAlign w:val="center"/>
          </w:tcPr>
          <w:p w14:paraId="52F57E26"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Telephone</w:t>
            </w:r>
          </w:p>
        </w:tc>
        <w:tc>
          <w:tcPr>
            <w:tcW w:w="2835" w:type="dxa"/>
          </w:tcPr>
          <w:p w14:paraId="2EF54F06" w14:textId="77777777" w:rsidR="00FB32F1" w:rsidRPr="00057A71" w:rsidRDefault="00FB32F1" w:rsidP="004F795C">
            <w:pPr>
              <w:rPr>
                <w:rFonts w:ascii="Arial" w:hAnsi="Arial" w:cs="Arial"/>
                <w:b/>
                <w:sz w:val="22"/>
                <w:szCs w:val="22"/>
              </w:rPr>
            </w:pPr>
          </w:p>
          <w:p w14:paraId="13E55D25" w14:textId="77777777" w:rsidR="00FB32F1" w:rsidRPr="00057A71" w:rsidRDefault="00FB32F1" w:rsidP="004F795C">
            <w:pPr>
              <w:rPr>
                <w:rFonts w:ascii="Arial" w:hAnsi="Arial" w:cs="Arial"/>
                <w:b/>
                <w:sz w:val="22"/>
                <w:szCs w:val="22"/>
              </w:rPr>
            </w:pPr>
          </w:p>
        </w:tc>
        <w:tc>
          <w:tcPr>
            <w:tcW w:w="1701" w:type="dxa"/>
            <w:shd w:val="clear" w:color="auto" w:fill="4472C4" w:themeFill="accent1"/>
            <w:vAlign w:val="center"/>
          </w:tcPr>
          <w:p w14:paraId="6132FE40"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Telephone</w:t>
            </w:r>
          </w:p>
        </w:tc>
        <w:tc>
          <w:tcPr>
            <w:tcW w:w="3118" w:type="dxa"/>
          </w:tcPr>
          <w:p w14:paraId="1FD30BE7" w14:textId="77777777" w:rsidR="00FB32F1" w:rsidRPr="00057A71" w:rsidRDefault="00FB32F1" w:rsidP="004F795C">
            <w:pPr>
              <w:rPr>
                <w:rFonts w:ascii="Arial" w:hAnsi="Arial" w:cs="Arial"/>
                <w:b/>
                <w:sz w:val="22"/>
                <w:szCs w:val="22"/>
              </w:rPr>
            </w:pPr>
          </w:p>
          <w:p w14:paraId="7C50C4B9" w14:textId="56FC1589" w:rsidR="002149F7" w:rsidRPr="00057A71" w:rsidRDefault="002149F7" w:rsidP="004F795C">
            <w:pPr>
              <w:rPr>
                <w:rFonts w:ascii="Arial" w:hAnsi="Arial" w:cs="Arial"/>
                <w:b/>
                <w:sz w:val="22"/>
                <w:szCs w:val="22"/>
              </w:rPr>
            </w:pPr>
          </w:p>
        </w:tc>
      </w:tr>
      <w:tr w:rsidR="00FB32F1" w:rsidRPr="00057A71" w14:paraId="134CDBC8" w14:textId="77777777" w:rsidTr="00912AEA">
        <w:tc>
          <w:tcPr>
            <w:tcW w:w="1560" w:type="dxa"/>
            <w:shd w:val="clear" w:color="auto" w:fill="4472C4" w:themeFill="accent1"/>
            <w:vAlign w:val="center"/>
          </w:tcPr>
          <w:p w14:paraId="7B989108"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Mobile</w:t>
            </w:r>
          </w:p>
        </w:tc>
        <w:tc>
          <w:tcPr>
            <w:tcW w:w="2835" w:type="dxa"/>
          </w:tcPr>
          <w:p w14:paraId="2700CBF4" w14:textId="77777777" w:rsidR="00FB32F1" w:rsidRPr="00057A71" w:rsidRDefault="00FB32F1" w:rsidP="004F795C">
            <w:pPr>
              <w:rPr>
                <w:rFonts w:ascii="Arial" w:hAnsi="Arial" w:cs="Arial"/>
                <w:b/>
                <w:sz w:val="22"/>
                <w:szCs w:val="22"/>
              </w:rPr>
            </w:pPr>
          </w:p>
          <w:p w14:paraId="649D26C8" w14:textId="77777777" w:rsidR="00FB32F1" w:rsidRPr="00057A71" w:rsidRDefault="00FB32F1" w:rsidP="004F795C">
            <w:pPr>
              <w:rPr>
                <w:rFonts w:ascii="Arial" w:hAnsi="Arial" w:cs="Arial"/>
                <w:b/>
                <w:sz w:val="22"/>
                <w:szCs w:val="22"/>
              </w:rPr>
            </w:pPr>
          </w:p>
        </w:tc>
        <w:tc>
          <w:tcPr>
            <w:tcW w:w="1701" w:type="dxa"/>
            <w:shd w:val="clear" w:color="auto" w:fill="4472C4" w:themeFill="accent1"/>
            <w:vAlign w:val="center"/>
          </w:tcPr>
          <w:p w14:paraId="7BE5AA02"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Mobile</w:t>
            </w:r>
          </w:p>
        </w:tc>
        <w:tc>
          <w:tcPr>
            <w:tcW w:w="3118" w:type="dxa"/>
          </w:tcPr>
          <w:p w14:paraId="34B80963" w14:textId="77777777" w:rsidR="00FB32F1" w:rsidRPr="00057A71" w:rsidRDefault="00FB32F1" w:rsidP="004F795C">
            <w:pPr>
              <w:rPr>
                <w:rFonts w:ascii="Arial" w:hAnsi="Arial" w:cs="Arial"/>
                <w:b/>
                <w:sz w:val="22"/>
                <w:szCs w:val="22"/>
              </w:rPr>
            </w:pPr>
          </w:p>
        </w:tc>
      </w:tr>
    </w:tbl>
    <w:p w14:paraId="109A3006" w14:textId="77777777" w:rsidR="00BA32E4" w:rsidRPr="00057A71" w:rsidRDefault="00BA32E4" w:rsidP="00BA32E4">
      <w:pPr>
        <w:autoSpaceDE w:val="0"/>
        <w:autoSpaceDN w:val="0"/>
        <w:adjustRightInd w:val="0"/>
        <w:jc w:val="both"/>
        <w:rPr>
          <w:rFonts w:ascii="Arial" w:hAnsi="Arial" w:cs="Arial"/>
          <w:bCs/>
          <w:lang w:eastAsia="en-GB"/>
        </w:rPr>
      </w:pPr>
    </w:p>
    <w:p w14:paraId="19D0B123" w14:textId="530C0EA2" w:rsidR="00FB32F1" w:rsidRPr="00057A71" w:rsidRDefault="00FB32F1" w:rsidP="00BA32E4">
      <w:pPr>
        <w:autoSpaceDE w:val="0"/>
        <w:autoSpaceDN w:val="0"/>
        <w:adjustRightInd w:val="0"/>
        <w:jc w:val="both"/>
        <w:rPr>
          <w:rFonts w:ascii="Arial" w:hAnsi="Arial" w:cs="Arial"/>
          <w:bCs/>
          <w:sz w:val="22"/>
          <w:szCs w:val="22"/>
          <w:lang w:eastAsia="en-GB"/>
        </w:rPr>
      </w:pPr>
      <w:r w:rsidRPr="00057A71">
        <w:rPr>
          <w:rFonts w:ascii="Arial" w:hAnsi="Arial" w:cs="Arial"/>
          <w:bCs/>
          <w:sz w:val="22"/>
          <w:szCs w:val="22"/>
          <w:lang w:eastAsia="en-GB"/>
        </w:rPr>
        <w:lastRenderedPageBreak/>
        <w:t>(If more than one person is to be given access then please list the above details for each additional person on a separate sheet of paper)</w:t>
      </w:r>
    </w:p>
    <w:p w14:paraId="76284FE6" w14:textId="77777777" w:rsidR="00FB32F1" w:rsidRPr="00057A71" w:rsidRDefault="00FB32F1" w:rsidP="00BA32E4">
      <w:pPr>
        <w:rPr>
          <w:rFonts w:ascii="Arial" w:eastAsia="Calibri" w:hAnsi="Arial" w:cs="Arial"/>
          <w:b/>
          <w:bCs/>
          <w:sz w:val="22"/>
          <w:szCs w:val="22"/>
          <w:lang w:eastAsia="en-GB"/>
        </w:rPr>
      </w:pPr>
    </w:p>
    <w:p w14:paraId="038E0FA3" w14:textId="77777777" w:rsidR="00FB32F1" w:rsidRPr="00057A71" w:rsidRDefault="00FB32F1" w:rsidP="00BA32E4">
      <w:pPr>
        <w:rPr>
          <w:rFonts w:ascii="Arial" w:eastAsia="Calibri" w:hAnsi="Arial" w:cs="Arial"/>
          <w:b/>
          <w:bCs/>
          <w:sz w:val="22"/>
          <w:szCs w:val="22"/>
          <w:lang w:eastAsia="en-GB"/>
        </w:rPr>
      </w:pPr>
      <w:r w:rsidRPr="00057A71">
        <w:rPr>
          <w:rFonts w:ascii="Arial" w:eastAsia="Calibri" w:hAnsi="Arial" w:cs="Arial"/>
          <w:b/>
          <w:bCs/>
          <w:sz w:val="22"/>
          <w:szCs w:val="22"/>
          <w:lang w:eastAsia="en-GB"/>
        </w:rPr>
        <w:t>Reason for access:</w:t>
      </w:r>
    </w:p>
    <w:p w14:paraId="7BFA9509" w14:textId="77777777" w:rsidR="00FB32F1" w:rsidRPr="00057A71" w:rsidRDefault="00FB32F1" w:rsidP="00FB32F1">
      <w:pPr>
        <w:ind w:left="-567"/>
        <w:rPr>
          <w:rFonts w:ascii="Arial" w:eastAsia="Calibri" w:hAnsi="Arial" w:cs="Arial"/>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00FB32F1" w:rsidRPr="00057A71" w14:paraId="07423DD9" w14:textId="77777777" w:rsidTr="00BA32E4">
        <w:tc>
          <w:tcPr>
            <w:tcW w:w="8505" w:type="dxa"/>
            <w:vAlign w:val="center"/>
          </w:tcPr>
          <w:p w14:paraId="139EA1E2" w14:textId="4A208C62" w:rsidR="00FB32F1" w:rsidRPr="00057A71" w:rsidRDefault="00FB32F1" w:rsidP="002149F7">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have been asked to act by the patient </w:t>
            </w:r>
          </w:p>
        </w:tc>
        <w:tc>
          <w:tcPr>
            <w:tcW w:w="709" w:type="dxa"/>
            <w:vAlign w:val="center"/>
          </w:tcPr>
          <w:p w14:paraId="47B509B5" w14:textId="77777777" w:rsidR="00FB32F1" w:rsidRPr="00057A71" w:rsidRDefault="00FB32F1" w:rsidP="002149F7">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FB32F1" w:rsidRPr="00057A71" w14:paraId="5150271A" w14:textId="77777777" w:rsidTr="00BA32E4">
        <w:tc>
          <w:tcPr>
            <w:tcW w:w="8505" w:type="dxa"/>
            <w:vAlign w:val="center"/>
          </w:tcPr>
          <w:p w14:paraId="4DB5C74F" w14:textId="1EFC8458" w:rsidR="00FB32F1" w:rsidRPr="00057A71" w:rsidRDefault="00FB32F1" w:rsidP="002149F7">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full parental responsibility for the patient and the patient is under the age of 18 and has consented to my making this reque</w:t>
            </w:r>
            <w:r w:rsidR="004F1FB6" w:rsidRPr="00057A71">
              <w:rPr>
                <w:rFonts w:ascii="Arial" w:hAnsi="Arial" w:cs="Arial"/>
                <w:sz w:val="22"/>
                <w:szCs w:val="22"/>
                <w:lang w:eastAsia="en-GB"/>
              </w:rPr>
              <w:t>st</w:t>
            </w:r>
            <w:r w:rsidRPr="00057A71">
              <w:rPr>
                <w:rFonts w:ascii="Arial" w:hAnsi="Arial" w:cs="Arial"/>
                <w:sz w:val="22"/>
                <w:szCs w:val="22"/>
                <w:lang w:eastAsia="en-GB"/>
              </w:rPr>
              <w:t xml:space="preserve"> or is incapable of understanding the request (delete as appropriate)</w:t>
            </w:r>
          </w:p>
        </w:tc>
        <w:tc>
          <w:tcPr>
            <w:tcW w:w="709" w:type="dxa"/>
            <w:vAlign w:val="center"/>
          </w:tcPr>
          <w:p w14:paraId="51AC128A" w14:textId="77777777" w:rsidR="00FB32F1" w:rsidRPr="00057A71" w:rsidRDefault="00FB32F1" w:rsidP="002149F7">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0AF8EAAA" w14:textId="77777777" w:rsidR="00FB32F1" w:rsidRPr="00057A71" w:rsidRDefault="00FB32F1" w:rsidP="00FB32F1">
      <w:pPr>
        <w:autoSpaceDE w:val="0"/>
        <w:autoSpaceDN w:val="0"/>
        <w:adjustRightInd w:val="0"/>
        <w:rPr>
          <w:rFonts w:ascii="Arial" w:hAnsi="Arial" w:cs="Arial"/>
          <w:b/>
          <w:bCs/>
          <w:color w:val="0070C0"/>
          <w:sz w:val="28"/>
          <w:szCs w:val="28"/>
          <w:lang w:eastAsia="en-GB"/>
        </w:rPr>
      </w:pPr>
    </w:p>
    <w:p w14:paraId="0A4F238C" w14:textId="0D728E1A" w:rsidR="00FB32F1" w:rsidRPr="00057A71" w:rsidRDefault="00FB32F1" w:rsidP="00BA32E4">
      <w:pPr>
        <w:autoSpaceDE w:val="0"/>
        <w:autoSpaceDN w:val="0"/>
        <w:adjustRightInd w:val="0"/>
        <w:rPr>
          <w:rFonts w:ascii="Arial" w:hAnsi="Arial" w:cs="Arial"/>
          <w:b/>
          <w:bCs/>
          <w:sz w:val="28"/>
          <w:szCs w:val="28"/>
          <w:lang w:eastAsia="en-GB"/>
        </w:rPr>
      </w:pPr>
      <w:r w:rsidRPr="00057A71">
        <w:rPr>
          <w:rFonts w:ascii="Arial" w:hAnsi="Arial" w:cs="Arial"/>
          <w:b/>
          <w:bCs/>
          <w:sz w:val="28"/>
          <w:szCs w:val="28"/>
          <w:lang w:eastAsia="en-GB"/>
        </w:rPr>
        <w:t xml:space="preserve">Section 4: Consent to </w:t>
      </w:r>
      <w:r w:rsidR="004F1FB6" w:rsidRPr="00057A71">
        <w:rPr>
          <w:rFonts w:ascii="Arial" w:hAnsi="Arial" w:cs="Arial"/>
          <w:b/>
          <w:bCs/>
          <w:sz w:val="28"/>
          <w:szCs w:val="28"/>
          <w:lang w:eastAsia="en-GB"/>
        </w:rPr>
        <w:t xml:space="preserve">proxy access </w:t>
      </w:r>
      <w:r w:rsidRPr="00057A71">
        <w:rPr>
          <w:rFonts w:ascii="Arial" w:hAnsi="Arial" w:cs="Arial"/>
          <w:b/>
          <w:bCs/>
          <w:sz w:val="28"/>
          <w:szCs w:val="28"/>
          <w:lang w:eastAsia="en-GB"/>
        </w:rPr>
        <w:t>to GP Online Services (if patient does not have capacity)</w:t>
      </w:r>
    </w:p>
    <w:p w14:paraId="191376A5" w14:textId="77777777" w:rsidR="00FB32F1" w:rsidRPr="00057A71" w:rsidRDefault="00FB32F1" w:rsidP="00FB32F1">
      <w:pPr>
        <w:rPr>
          <w:rFonts w:ascii="Arial" w:hAnsi="Arial" w:cs="Arial"/>
          <w:lang w:eastAsia="en-GB"/>
        </w:rPr>
      </w:pPr>
    </w:p>
    <w:p w14:paraId="1ABB680B" w14:textId="77777777" w:rsidR="00FB32F1" w:rsidRPr="00057A71" w:rsidRDefault="00FB32F1" w:rsidP="00BA32E4">
      <w:pPr>
        <w:rPr>
          <w:rFonts w:ascii="Arial" w:hAnsi="Arial" w:cs="Arial"/>
          <w:sz w:val="22"/>
          <w:szCs w:val="22"/>
          <w:lang w:eastAsia="en-GB"/>
        </w:rPr>
      </w:pPr>
      <w:r w:rsidRPr="00057A71">
        <w:rPr>
          <w:rFonts w:ascii="Arial" w:hAnsi="Arial" w:cs="Arial"/>
          <w:sz w:val="22"/>
          <w:szCs w:val="22"/>
          <w:lang w:eastAsia="en-GB"/>
        </w:rPr>
        <w:t xml:space="preserve">I/We wish to have access to the health records on </w:t>
      </w:r>
      <w:r w:rsidRPr="00057A71">
        <w:rPr>
          <w:rFonts w:ascii="Arial" w:hAnsi="Arial" w:cs="Arial"/>
          <w:b/>
          <w:sz w:val="22"/>
          <w:szCs w:val="22"/>
          <w:lang w:eastAsia="en-GB"/>
        </w:rPr>
        <w:t xml:space="preserve">behalf of </w:t>
      </w:r>
      <w:r w:rsidRPr="00057A71">
        <w:rPr>
          <w:rFonts w:ascii="Arial" w:hAnsi="Arial" w:cs="Arial"/>
          <w:sz w:val="22"/>
          <w:szCs w:val="22"/>
          <w:lang w:eastAsia="en-GB"/>
        </w:rPr>
        <w:t>the above-named patient</w:t>
      </w:r>
    </w:p>
    <w:p w14:paraId="22932824" w14:textId="77777777" w:rsidR="00FB32F1" w:rsidRPr="00057A71" w:rsidRDefault="00FB32F1" w:rsidP="00FB32F1">
      <w:pPr>
        <w:ind w:left="-567"/>
        <w:rPr>
          <w:rFonts w:ascii="Arial" w:hAnsi="Arial" w:cs="Arial"/>
          <w:lang w:eastAsia="en-GB"/>
        </w:rPr>
      </w:pPr>
    </w:p>
    <w:tbl>
      <w:tblPr>
        <w:tblStyle w:val="TableGrid"/>
        <w:tblW w:w="9214" w:type="dxa"/>
        <w:tblInd w:w="-5" w:type="dxa"/>
        <w:tblLook w:val="04A0" w:firstRow="1" w:lastRow="0" w:firstColumn="1" w:lastColumn="0" w:noHBand="0" w:noVBand="1"/>
      </w:tblPr>
      <w:tblGrid>
        <w:gridCol w:w="1560"/>
        <w:gridCol w:w="2976"/>
        <w:gridCol w:w="1560"/>
        <w:gridCol w:w="3118"/>
      </w:tblGrid>
      <w:tr w:rsidR="00FB32F1" w:rsidRPr="00057A71" w14:paraId="6FE8673D" w14:textId="77777777" w:rsidTr="00912AEA">
        <w:tc>
          <w:tcPr>
            <w:tcW w:w="1560" w:type="dxa"/>
            <w:shd w:val="clear" w:color="auto" w:fill="4472C4" w:themeFill="accent1"/>
            <w:vAlign w:val="center"/>
          </w:tcPr>
          <w:p w14:paraId="0277C51F"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2976" w:type="dxa"/>
          </w:tcPr>
          <w:p w14:paraId="47D1FA26" w14:textId="77777777" w:rsidR="00FB32F1" w:rsidRPr="00057A71" w:rsidRDefault="00FB32F1" w:rsidP="004F795C">
            <w:pPr>
              <w:rPr>
                <w:rFonts w:ascii="Arial" w:hAnsi="Arial" w:cs="Arial"/>
                <w:sz w:val="22"/>
                <w:szCs w:val="22"/>
              </w:rPr>
            </w:pPr>
          </w:p>
          <w:p w14:paraId="5D764D03" w14:textId="77777777" w:rsidR="00FB32F1" w:rsidRPr="00057A71" w:rsidRDefault="00FB32F1" w:rsidP="004F795C">
            <w:pPr>
              <w:rPr>
                <w:rFonts w:ascii="Arial" w:hAnsi="Arial" w:cs="Arial"/>
                <w:sz w:val="22"/>
                <w:szCs w:val="22"/>
              </w:rPr>
            </w:pPr>
          </w:p>
        </w:tc>
        <w:tc>
          <w:tcPr>
            <w:tcW w:w="1560" w:type="dxa"/>
            <w:shd w:val="clear" w:color="auto" w:fill="4472C4" w:themeFill="accent1"/>
            <w:vAlign w:val="center"/>
          </w:tcPr>
          <w:p w14:paraId="1E754854" w14:textId="77777777" w:rsidR="00FB32F1" w:rsidRPr="00057A71" w:rsidRDefault="00FB32F1" w:rsidP="004A70FB">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Surname</w:t>
            </w:r>
          </w:p>
        </w:tc>
        <w:tc>
          <w:tcPr>
            <w:tcW w:w="3118" w:type="dxa"/>
          </w:tcPr>
          <w:p w14:paraId="146488FF" w14:textId="77777777" w:rsidR="00FB32F1" w:rsidRPr="00057A71" w:rsidRDefault="00FB32F1" w:rsidP="004F795C">
            <w:pPr>
              <w:rPr>
                <w:rFonts w:ascii="Arial" w:hAnsi="Arial" w:cs="Arial"/>
                <w:sz w:val="22"/>
                <w:szCs w:val="22"/>
              </w:rPr>
            </w:pPr>
          </w:p>
        </w:tc>
      </w:tr>
      <w:tr w:rsidR="00FB32F1" w:rsidRPr="00057A71" w14:paraId="362748A3" w14:textId="77777777" w:rsidTr="00912AEA">
        <w:tc>
          <w:tcPr>
            <w:tcW w:w="1560" w:type="dxa"/>
            <w:shd w:val="clear" w:color="auto" w:fill="4472C4" w:themeFill="accent1"/>
            <w:vAlign w:val="center"/>
          </w:tcPr>
          <w:p w14:paraId="41CD8FBD" w14:textId="43824341" w:rsidR="00FB32F1" w:rsidRPr="00057A71" w:rsidRDefault="004F1FB6"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First n</w:t>
            </w:r>
            <w:r w:rsidR="00FB32F1" w:rsidRPr="00057A71">
              <w:rPr>
                <w:rFonts w:ascii="Arial" w:hAnsi="Arial" w:cs="Arial"/>
                <w:b/>
                <w:color w:val="FFFFFF" w:themeColor="background1"/>
                <w:sz w:val="22"/>
                <w:szCs w:val="22"/>
              </w:rPr>
              <w:t>ame</w:t>
            </w:r>
          </w:p>
        </w:tc>
        <w:tc>
          <w:tcPr>
            <w:tcW w:w="2976" w:type="dxa"/>
          </w:tcPr>
          <w:p w14:paraId="061013D0" w14:textId="77777777" w:rsidR="00FB32F1" w:rsidRPr="00057A71" w:rsidRDefault="00FB32F1" w:rsidP="004F795C">
            <w:pPr>
              <w:rPr>
                <w:rFonts w:ascii="Arial" w:hAnsi="Arial" w:cs="Arial"/>
                <w:sz w:val="22"/>
                <w:szCs w:val="22"/>
              </w:rPr>
            </w:pPr>
          </w:p>
          <w:p w14:paraId="31D4D759" w14:textId="77777777" w:rsidR="00FB32F1" w:rsidRPr="00057A71" w:rsidRDefault="00FB32F1" w:rsidP="004F795C">
            <w:pPr>
              <w:rPr>
                <w:rFonts w:ascii="Arial" w:hAnsi="Arial" w:cs="Arial"/>
                <w:sz w:val="22"/>
                <w:szCs w:val="22"/>
              </w:rPr>
            </w:pPr>
          </w:p>
        </w:tc>
        <w:tc>
          <w:tcPr>
            <w:tcW w:w="1560" w:type="dxa"/>
            <w:shd w:val="clear" w:color="auto" w:fill="4472C4" w:themeFill="accent1"/>
            <w:vAlign w:val="center"/>
          </w:tcPr>
          <w:p w14:paraId="4D56416E" w14:textId="76F9241E" w:rsidR="00FB32F1" w:rsidRPr="00057A71" w:rsidRDefault="00FB32F1" w:rsidP="004F1FB6">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 xml:space="preserve">First </w:t>
            </w:r>
            <w:r w:rsidR="004F1FB6" w:rsidRPr="00057A71">
              <w:rPr>
                <w:rFonts w:ascii="Arial" w:hAnsi="Arial" w:cs="Arial"/>
                <w:b/>
                <w:bCs/>
                <w:color w:val="FFFFFF" w:themeColor="background1"/>
                <w:sz w:val="22"/>
                <w:szCs w:val="22"/>
              </w:rPr>
              <w:t>n</w:t>
            </w:r>
            <w:r w:rsidRPr="00057A71">
              <w:rPr>
                <w:rFonts w:ascii="Arial" w:hAnsi="Arial" w:cs="Arial"/>
                <w:b/>
                <w:bCs/>
                <w:color w:val="FFFFFF" w:themeColor="background1"/>
                <w:sz w:val="22"/>
                <w:szCs w:val="22"/>
              </w:rPr>
              <w:t>ame</w:t>
            </w:r>
          </w:p>
        </w:tc>
        <w:tc>
          <w:tcPr>
            <w:tcW w:w="3118" w:type="dxa"/>
          </w:tcPr>
          <w:p w14:paraId="0118F979" w14:textId="77777777" w:rsidR="00FB32F1" w:rsidRPr="00057A71" w:rsidRDefault="00FB32F1" w:rsidP="004F795C">
            <w:pPr>
              <w:rPr>
                <w:rFonts w:ascii="Arial" w:hAnsi="Arial" w:cs="Arial"/>
                <w:sz w:val="22"/>
                <w:szCs w:val="22"/>
              </w:rPr>
            </w:pPr>
          </w:p>
        </w:tc>
      </w:tr>
      <w:tr w:rsidR="00FB32F1" w:rsidRPr="00057A71" w14:paraId="6DFD30D5" w14:textId="77777777" w:rsidTr="00912AEA">
        <w:tc>
          <w:tcPr>
            <w:tcW w:w="1560" w:type="dxa"/>
            <w:shd w:val="clear" w:color="auto" w:fill="4472C4" w:themeFill="accent1"/>
            <w:vAlign w:val="center"/>
          </w:tcPr>
          <w:p w14:paraId="1C1A591B" w14:textId="3FFE0C9B" w:rsidR="00FB32F1" w:rsidRPr="00057A71" w:rsidRDefault="00FB32F1" w:rsidP="004F1FB6">
            <w:pPr>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Date of </w:t>
            </w:r>
            <w:r w:rsidR="004F1FB6" w:rsidRPr="00057A71">
              <w:rPr>
                <w:rFonts w:ascii="Arial" w:hAnsi="Arial" w:cs="Arial"/>
                <w:b/>
                <w:color w:val="FFFFFF" w:themeColor="background1"/>
                <w:sz w:val="22"/>
                <w:szCs w:val="22"/>
              </w:rPr>
              <w:t>b</w:t>
            </w:r>
            <w:r w:rsidRPr="00057A71">
              <w:rPr>
                <w:rFonts w:ascii="Arial" w:hAnsi="Arial" w:cs="Arial"/>
                <w:b/>
                <w:color w:val="FFFFFF" w:themeColor="background1"/>
                <w:sz w:val="22"/>
                <w:szCs w:val="22"/>
              </w:rPr>
              <w:t>irth</w:t>
            </w:r>
          </w:p>
        </w:tc>
        <w:tc>
          <w:tcPr>
            <w:tcW w:w="2976" w:type="dxa"/>
          </w:tcPr>
          <w:p w14:paraId="39D90F1D" w14:textId="77777777" w:rsidR="00FB32F1" w:rsidRPr="00057A71" w:rsidRDefault="00FB32F1" w:rsidP="004F795C">
            <w:pPr>
              <w:rPr>
                <w:rFonts w:ascii="Arial" w:hAnsi="Arial" w:cs="Arial"/>
                <w:sz w:val="22"/>
                <w:szCs w:val="22"/>
              </w:rPr>
            </w:pPr>
          </w:p>
          <w:p w14:paraId="5725AF1D" w14:textId="77777777" w:rsidR="00FB32F1" w:rsidRPr="00057A71" w:rsidRDefault="00FB32F1" w:rsidP="004F795C">
            <w:pPr>
              <w:rPr>
                <w:rFonts w:ascii="Arial" w:hAnsi="Arial" w:cs="Arial"/>
                <w:sz w:val="22"/>
                <w:szCs w:val="22"/>
              </w:rPr>
            </w:pPr>
          </w:p>
        </w:tc>
        <w:tc>
          <w:tcPr>
            <w:tcW w:w="1560" w:type="dxa"/>
            <w:shd w:val="clear" w:color="auto" w:fill="4472C4" w:themeFill="accent1"/>
            <w:vAlign w:val="center"/>
          </w:tcPr>
          <w:p w14:paraId="5BBBD4BC" w14:textId="10F27094" w:rsidR="00FB32F1" w:rsidRPr="00057A71" w:rsidRDefault="00FB32F1" w:rsidP="004F1FB6">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 xml:space="preserve">Date of </w:t>
            </w:r>
            <w:r w:rsidR="004F1FB6" w:rsidRPr="00057A71">
              <w:rPr>
                <w:rFonts w:ascii="Arial" w:hAnsi="Arial" w:cs="Arial"/>
                <w:b/>
                <w:bCs/>
                <w:color w:val="FFFFFF" w:themeColor="background1"/>
                <w:sz w:val="22"/>
                <w:szCs w:val="22"/>
              </w:rPr>
              <w:t>b</w:t>
            </w:r>
            <w:r w:rsidRPr="00057A71">
              <w:rPr>
                <w:rFonts w:ascii="Arial" w:hAnsi="Arial" w:cs="Arial"/>
                <w:b/>
                <w:bCs/>
                <w:color w:val="FFFFFF" w:themeColor="background1"/>
                <w:sz w:val="22"/>
                <w:szCs w:val="22"/>
              </w:rPr>
              <w:t>irth</w:t>
            </w:r>
          </w:p>
        </w:tc>
        <w:tc>
          <w:tcPr>
            <w:tcW w:w="3118" w:type="dxa"/>
          </w:tcPr>
          <w:p w14:paraId="4FDD0B09" w14:textId="77777777" w:rsidR="00FB32F1" w:rsidRPr="00057A71" w:rsidRDefault="00FB32F1" w:rsidP="004F795C">
            <w:pPr>
              <w:rPr>
                <w:rFonts w:ascii="Arial" w:hAnsi="Arial" w:cs="Arial"/>
                <w:sz w:val="22"/>
                <w:szCs w:val="22"/>
              </w:rPr>
            </w:pPr>
          </w:p>
        </w:tc>
      </w:tr>
      <w:tr w:rsidR="00FB32F1" w:rsidRPr="00057A71" w14:paraId="69347116" w14:textId="77777777" w:rsidTr="00912AEA">
        <w:tc>
          <w:tcPr>
            <w:tcW w:w="1560" w:type="dxa"/>
            <w:shd w:val="clear" w:color="auto" w:fill="4472C4" w:themeFill="accent1"/>
            <w:vAlign w:val="center"/>
          </w:tcPr>
          <w:p w14:paraId="2547500B"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Address</w:t>
            </w:r>
          </w:p>
        </w:tc>
        <w:tc>
          <w:tcPr>
            <w:tcW w:w="2976" w:type="dxa"/>
          </w:tcPr>
          <w:p w14:paraId="3BD688CB" w14:textId="77777777" w:rsidR="00FB32F1" w:rsidRPr="00057A71" w:rsidRDefault="00FB32F1" w:rsidP="004F795C">
            <w:pPr>
              <w:rPr>
                <w:rFonts w:ascii="Arial" w:hAnsi="Arial" w:cs="Arial"/>
                <w:sz w:val="22"/>
                <w:szCs w:val="22"/>
              </w:rPr>
            </w:pPr>
          </w:p>
          <w:p w14:paraId="304AA292" w14:textId="77777777" w:rsidR="00FB32F1" w:rsidRPr="00057A71" w:rsidRDefault="00FB32F1" w:rsidP="004F795C">
            <w:pPr>
              <w:rPr>
                <w:rFonts w:ascii="Arial" w:hAnsi="Arial" w:cs="Arial"/>
                <w:sz w:val="22"/>
                <w:szCs w:val="22"/>
              </w:rPr>
            </w:pPr>
          </w:p>
          <w:p w14:paraId="0119C7B9" w14:textId="77777777" w:rsidR="00FB32F1" w:rsidRPr="00057A71" w:rsidRDefault="00FB32F1" w:rsidP="004F795C">
            <w:pPr>
              <w:rPr>
                <w:rFonts w:ascii="Arial" w:hAnsi="Arial" w:cs="Arial"/>
                <w:sz w:val="22"/>
                <w:szCs w:val="22"/>
              </w:rPr>
            </w:pPr>
          </w:p>
        </w:tc>
        <w:tc>
          <w:tcPr>
            <w:tcW w:w="1560" w:type="dxa"/>
            <w:shd w:val="clear" w:color="auto" w:fill="4472C4" w:themeFill="accent1"/>
            <w:vAlign w:val="center"/>
          </w:tcPr>
          <w:p w14:paraId="550FC1B9" w14:textId="77777777" w:rsidR="00FB32F1" w:rsidRPr="00057A71" w:rsidRDefault="00FB32F1" w:rsidP="004A70FB">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 xml:space="preserve">Address </w:t>
            </w:r>
          </w:p>
        </w:tc>
        <w:tc>
          <w:tcPr>
            <w:tcW w:w="3118" w:type="dxa"/>
          </w:tcPr>
          <w:p w14:paraId="5887B4EB" w14:textId="77777777" w:rsidR="00FB32F1" w:rsidRPr="00057A71" w:rsidRDefault="00FB32F1" w:rsidP="004F795C">
            <w:pPr>
              <w:rPr>
                <w:rFonts w:ascii="Arial" w:hAnsi="Arial" w:cs="Arial"/>
                <w:sz w:val="22"/>
                <w:szCs w:val="22"/>
              </w:rPr>
            </w:pPr>
          </w:p>
        </w:tc>
      </w:tr>
      <w:tr w:rsidR="00FB32F1" w:rsidRPr="00057A71" w14:paraId="1BBEA004" w14:textId="77777777" w:rsidTr="00912AEA">
        <w:tc>
          <w:tcPr>
            <w:tcW w:w="1560" w:type="dxa"/>
            <w:shd w:val="clear" w:color="auto" w:fill="4472C4" w:themeFill="accent1"/>
            <w:vAlign w:val="center"/>
          </w:tcPr>
          <w:p w14:paraId="1BE35168"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Postcode</w:t>
            </w:r>
          </w:p>
        </w:tc>
        <w:tc>
          <w:tcPr>
            <w:tcW w:w="2976" w:type="dxa"/>
          </w:tcPr>
          <w:p w14:paraId="1E3B7D99" w14:textId="77777777" w:rsidR="00FB32F1" w:rsidRPr="00057A71" w:rsidRDefault="00FB32F1" w:rsidP="004F795C">
            <w:pPr>
              <w:rPr>
                <w:rFonts w:ascii="Arial" w:hAnsi="Arial" w:cs="Arial"/>
                <w:sz w:val="22"/>
                <w:szCs w:val="22"/>
              </w:rPr>
            </w:pPr>
          </w:p>
          <w:p w14:paraId="7AB6B248" w14:textId="1A49D9F6" w:rsidR="00BA32E4" w:rsidRPr="00057A71" w:rsidRDefault="00BA32E4" w:rsidP="004F795C">
            <w:pPr>
              <w:rPr>
                <w:rFonts w:ascii="Arial" w:hAnsi="Arial" w:cs="Arial"/>
                <w:sz w:val="22"/>
                <w:szCs w:val="22"/>
              </w:rPr>
            </w:pPr>
          </w:p>
        </w:tc>
        <w:tc>
          <w:tcPr>
            <w:tcW w:w="1560" w:type="dxa"/>
            <w:shd w:val="clear" w:color="auto" w:fill="4472C4" w:themeFill="accent1"/>
            <w:vAlign w:val="center"/>
          </w:tcPr>
          <w:p w14:paraId="4DE27A81" w14:textId="77777777" w:rsidR="00FB32F1" w:rsidRPr="00057A71" w:rsidRDefault="00FB32F1" w:rsidP="004A70FB">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Postcode</w:t>
            </w:r>
          </w:p>
        </w:tc>
        <w:tc>
          <w:tcPr>
            <w:tcW w:w="3118" w:type="dxa"/>
          </w:tcPr>
          <w:p w14:paraId="04827491" w14:textId="77777777" w:rsidR="00FB32F1" w:rsidRPr="00057A71" w:rsidRDefault="00FB32F1" w:rsidP="004F795C">
            <w:pPr>
              <w:rPr>
                <w:rFonts w:ascii="Arial" w:hAnsi="Arial" w:cs="Arial"/>
                <w:sz w:val="22"/>
                <w:szCs w:val="22"/>
              </w:rPr>
            </w:pPr>
          </w:p>
        </w:tc>
      </w:tr>
      <w:tr w:rsidR="00FB32F1" w:rsidRPr="00057A71" w14:paraId="330F3AC7" w14:textId="77777777" w:rsidTr="00912AEA">
        <w:tc>
          <w:tcPr>
            <w:tcW w:w="1560" w:type="dxa"/>
            <w:shd w:val="clear" w:color="auto" w:fill="4472C4" w:themeFill="accent1"/>
            <w:vAlign w:val="center"/>
          </w:tcPr>
          <w:p w14:paraId="7B0D7BE9"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Email</w:t>
            </w:r>
          </w:p>
        </w:tc>
        <w:tc>
          <w:tcPr>
            <w:tcW w:w="2976" w:type="dxa"/>
          </w:tcPr>
          <w:p w14:paraId="4F579E44" w14:textId="77777777" w:rsidR="00FB32F1" w:rsidRPr="00057A71" w:rsidRDefault="00FB32F1" w:rsidP="004F795C">
            <w:pPr>
              <w:rPr>
                <w:rFonts w:ascii="Arial" w:hAnsi="Arial" w:cs="Arial"/>
                <w:sz w:val="22"/>
                <w:szCs w:val="22"/>
              </w:rPr>
            </w:pPr>
          </w:p>
          <w:p w14:paraId="6F5F8405" w14:textId="77777777" w:rsidR="00FB32F1" w:rsidRPr="00057A71" w:rsidRDefault="00FB32F1" w:rsidP="004F795C">
            <w:pPr>
              <w:rPr>
                <w:rFonts w:ascii="Arial" w:hAnsi="Arial" w:cs="Arial"/>
                <w:sz w:val="22"/>
                <w:szCs w:val="22"/>
              </w:rPr>
            </w:pPr>
          </w:p>
        </w:tc>
        <w:tc>
          <w:tcPr>
            <w:tcW w:w="1560" w:type="dxa"/>
            <w:shd w:val="clear" w:color="auto" w:fill="4472C4" w:themeFill="accent1"/>
            <w:vAlign w:val="center"/>
          </w:tcPr>
          <w:p w14:paraId="3E58B48B" w14:textId="77777777" w:rsidR="00FB32F1" w:rsidRPr="00057A71" w:rsidRDefault="00FB32F1" w:rsidP="004A70FB">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Email</w:t>
            </w:r>
          </w:p>
        </w:tc>
        <w:tc>
          <w:tcPr>
            <w:tcW w:w="3118" w:type="dxa"/>
          </w:tcPr>
          <w:p w14:paraId="6C1314BB" w14:textId="77777777" w:rsidR="00FB32F1" w:rsidRPr="00057A71" w:rsidRDefault="00FB32F1" w:rsidP="004F795C">
            <w:pPr>
              <w:rPr>
                <w:rFonts w:ascii="Arial" w:hAnsi="Arial" w:cs="Arial"/>
                <w:sz w:val="22"/>
                <w:szCs w:val="22"/>
              </w:rPr>
            </w:pPr>
          </w:p>
        </w:tc>
      </w:tr>
      <w:tr w:rsidR="00FB32F1" w:rsidRPr="00057A71" w14:paraId="7DEB5BCF" w14:textId="77777777" w:rsidTr="00912AEA">
        <w:tc>
          <w:tcPr>
            <w:tcW w:w="1560" w:type="dxa"/>
            <w:shd w:val="clear" w:color="auto" w:fill="4472C4" w:themeFill="accent1"/>
            <w:vAlign w:val="center"/>
          </w:tcPr>
          <w:p w14:paraId="6A4EAD0C"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Telephone</w:t>
            </w:r>
          </w:p>
        </w:tc>
        <w:tc>
          <w:tcPr>
            <w:tcW w:w="2976" w:type="dxa"/>
          </w:tcPr>
          <w:p w14:paraId="67518D82" w14:textId="77777777" w:rsidR="00FB32F1" w:rsidRPr="00057A71" w:rsidRDefault="00FB32F1" w:rsidP="004F795C">
            <w:pPr>
              <w:rPr>
                <w:rFonts w:ascii="Arial" w:hAnsi="Arial" w:cs="Arial"/>
                <w:sz w:val="22"/>
                <w:szCs w:val="22"/>
              </w:rPr>
            </w:pPr>
          </w:p>
          <w:p w14:paraId="3EAEA080" w14:textId="77777777" w:rsidR="00FB32F1" w:rsidRPr="00057A71" w:rsidRDefault="00FB32F1" w:rsidP="004F795C">
            <w:pPr>
              <w:rPr>
                <w:rFonts w:ascii="Arial" w:hAnsi="Arial" w:cs="Arial"/>
                <w:sz w:val="22"/>
                <w:szCs w:val="22"/>
              </w:rPr>
            </w:pPr>
          </w:p>
        </w:tc>
        <w:tc>
          <w:tcPr>
            <w:tcW w:w="1560" w:type="dxa"/>
            <w:shd w:val="clear" w:color="auto" w:fill="4472C4" w:themeFill="accent1"/>
            <w:vAlign w:val="center"/>
          </w:tcPr>
          <w:p w14:paraId="4C501408" w14:textId="77777777" w:rsidR="00FB32F1" w:rsidRPr="00057A71" w:rsidRDefault="00FB32F1" w:rsidP="004A70FB">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Telephone</w:t>
            </w:r>
          </w:p>
        </w:tc>
        <w:tc>
          <w:tcPr>
            <w:tcW w:w="3118" w:type="dxa"/>
          </w:tcPr>
          <w:p w14:paraId="371D6653" w14:textId="77777777" w:rsidR="00FB32F1" w:rsidRPr="00057A71" w:rsidRDefault="00FB32F1" w:rsidP="004F795C">
            <w:pPr>
              <w:rPr>
                <w:rFonts w:ascii="Arial" w:hAnsi="Arial" w:cs="Arial"/>
                <w:sz w:val="22"/>
                <w:szCs w:val="22"/>
              </w:rPr>
            </w:pPr>
          </w:p>
        </w:tc>
      </w:tr>
      <w:tr w:rsidR="00FB32F1" w:rsidRPr="00057A71" w14:paraId="5A061F4C" w14:textId="77777777" w:rsidTr="00912AEA">
        <w:tc>
          <w:tcPr>
            <w:tcW w:w="1560" w:type="dxa"/>
            <w:shd w:val="clear" w:color="auto" w:fill="4472C4" w:themeFill="accent1"/>
            <w:vAlign w:val="center"/>
          </w:tcPr>
          <w:p w14:paraId="492E1659" w14:textId="77777777" w:rsidR="00FB32F1" w:rsidRPr="00057A71" w:rsidRDefault="00FB32F1" w:rsidP="004A70FB">
            <w:pPr>
              <w:rPr>
                <w:rFonts w:ascii="Arial" w:hAnsi="Arial" w:cs="Arial"/>
                <w:b/>
                <w:color w:val="FFFFFF" w:themeColor="background1"/>
                <w:sz w:val="22"/>
                <w:szCs w:val="22"/>
              </w:rPr>
            </w:pPr>
            <w:r w:rsidRPr="00057A71">
              <w:rPr>
                <w:rFonts w:ascii="Arial" w:hAnsi="Arial" w:cs="Arial"/>
                <w:b/>
                <w:color w:val="FFFFFF" w:themeColor="background1"/>
                <w:sz w:val="22"/>
                <w:szCs w:val="22"/>
              </w:rPr>
              <w:t>Mobile</w:t>
            </w:r>
          </w:p>
        </w:tc>
        <w:tc>
          <w:tcPr>
            <w:tcW w:w="2976" w:type="dxa"/>
          </w:tcPr>
          <w:p w14:paraId="081C41CE" w14:textId="77777777" w:rsidR="00FB32F1" w:rsidRPr="00057A71" w:rsidRDefault="00FB32F1" w:rsidP="004F795C">
            <w:pPr>
              <w:rPr>
                <w:rFonts w:ascii="Arial" w:hAnsi="Arial" w:cs="Arial"/>
                <w:sz w:val="22"/>
                <w:szCs w:val="22"/>
              </w:rPr>
            </w:pPr>
          </w:p>
          <w:p w14:paraId="3F153DC6" w14:textId="77777777" w:rsidR="00FB32F1" w:rsidRPr="00057A71" w:rsidRDefault="00FB32F1" w:rsidP="004F795C">
            <w:pPr>
              <w:rPr>
                <w:rFonts w:ascii="Arial" w:hAnsi="Arial" w:cs="Arial"/>
                <w:sz w:val="22"/>
                <w:szCs w:val="22"/>
              </w:rPr>
            </w:pPr>
          </w:p>
        </w:tc>
        <w:tc>
          <w:tcPr>
            <w:tcW w:w="1560" w:type="dxa"/>
            <w:shd w:val="clear" w:color="auto" w:fill="4472C4" w:themeFill="accent1"/>
            <w:vAlign w:val="center"/>
          </w:tcPr>
          <w:p w14:paraId="2CEFA8C7" w14:textId="77777777" w:rsidR="00FB32F1" w:rsidRPr="00057A71" w:rsidRDefault="00FB32F1" w:rsidP="004A70FB">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Mobile</w:t>
            </w:r>
          </w:p>
        </w:tc>
        <w:tc>
          <w:tcPr>
            <w:tcW w:w="3118" w:type="dxa"/>
          </w:tcPr>
          <w:p w14:paraId="012A9797" w14:textId="77777777" w:rsidR="00FB32F1" w:rsidRPr="00057A71" w:rsidRDefault="00FB32F1" w:rsidP="004F795C">
            <w:pPr>
              <w:rPr>
                <w:rFonts w:ascii="Arial" w:hAnsi="Arial" w:cs="Arial"/>
                <w:sz w:val="22"/>
                <w:szCs w:val="22"/>
              </w:rPr>
            </w:pPr>
          </w:p>
        </w:tc>
      </w:tr>
    </w:tbl>
    <w:p w14:paraId="37EB7D3A" w14:textId="77777777" w:rsidR="00FB32F1" w:rsidRPr="00057A71" w:rsidRDefault="00FB32F1" w:rsidP="00FB32F1">
      <w:pPr>
        <w:rPr>
          <w:rFonts w:ascii="Arial" w:hAnsi="Arial" w:cs="Arial"/>
          <w:lang w:eastAsia="en-GB"/>
        </w:rPr>
      </w:pPr>
    </w:p>
    <w:p w14:paraId="602FFE79" w14:textId="77777777" w:rsidR="00FB32F1" w:rsidRPr="00057A71" w:rsidRDefault="00FB32F1" w:rsidP="00BA32E4">
      <w:pPr>
        <w:autoSpaceDE w:val="0"/>
        <w:autoSpaceDN w:val="0"/>
        <w:adjustRightInd w:val="0"/>
        <w:jc w:val="both"/>
        <w:rPr>
          <w:rFonts w:ascii="Arial" w:hAnsi="Arial" w:cs="Arial"/>
          <w:bCs/>
          <w:sz w:val="22"/>
          <w:szCs w:val="22"/>
          <w:lang w:eastAsia="en-GB"/>
        </w:rPr>
      </w:pPr>
      <w:r w:rsidRPr="00057A71">
        <w:rPr>
          <w:rFonts w:ascii="Arial" w:hAnsi="Arial" w:cs="Arial"/>
          <w:bCs/>
          <w:sz w:val="22"/>
          <w:szCs w:val="22"/>
          <w:lang w:eastAsia="en-GB"/>
        </w:rPr>
        <w:t>(If more than one person is to be given access then please list the above details for each additional person on a separate sheet of paper).</w:t>
      </w:r>
    </w:p>
    <w:p w14:paraId="79A9D819" w14:textId="77777777" w:rsidR="00BA32E4" w:rsidRPr="00057A71" w:rsidRDefault="00BA32E4" w:rsidP="002149F7">
      <w:pPr>
        <w:rPr>
          <w:rFonts w:ascii="Arial" w:eastAsia="Calibri" w:hAnsi="Arial" w:cs="Arial"/>
          <w:b/>
          <w:bCs/>
          <w:lang w:eastAsia="en-GB"/>
        </w:rPr>
      </w:pPr>
    </w:p>
    <w:p w14:paraId="072D6667" w14:textId="4840D14A" w:rsidR="00FB32F1" w:rsidRPr="00057A71" w:rsidRDefault="00FB32F1" w:rsidP="00FB32F1">
      <w:pPr>
        <w:rPr>
          <w:rFonts w:ascii="Arial" w:eastAsia="Calibri" w:hAnsi="Arial" w:cs="Arial"/>
          <w:b/>
          <w:bCs/>
          <w:lang w:eastAsia="en-GB"/>
        </w:rPr>
      </w:pPr>
      <w:r w:rsidRPr="00057A71">
        <w:rPr>
          <w:rFonts w:ascii="Arial" w:eastAsia="Calibri" w:hAnsi="Arial" w:cs="Arial"/>
          <w:b/>
          <w:bCs/>
          <w:lang w:eastAsia="en-GB"/>
        </w:rPr>
        <w:t>Reason for access:</w:t>
      </w:r>
    </w:p>
    <w:p w14:paraId="73BE33BD" w14:textId="77777777" w:rsidR="00FB32F1" w:rsidRPr="00057A71" w:rsidRDefault="00FB32F1" w:rsidP="00FB32F1">
      <w:pPr>
        <w:rPr>
          <w:rFonts w:ascii="Arial" w:eastAsia="Calibri" w:hAnsi="Arial" w:cs="Arial"/>
          <w:lang w:eastAsia="en-GB"/>
        </w:rPr>
      </w:pPr>
    </w:p>
    <w:tbl>
      <w:tblPr>
        <w:tblStyle w:val="TableGrid"/>
        <w:tblW w:w="9214" w:type="dxa"/>
        <w:tblInd w:w="-5" w:type="dxa"/>
        <w:tblLook w:val="04A0" w:firstRow="1" w:lastRow="0" w:firstColumn="1" w:lastColumn="0" w:noHBand="0" w:noVBand="1"/>
      </w:tblPr>
      <w:tblGrid>
        <w:gridCol w:w="8505"/>
        <w:gridCol w:w="709"/>
      </w:tblGrid>
      <w:tr w:rsidR="00FB32F1" w:rsidRPr="00057A71" w14:paraId="274654D4" w14:textId="77777777" w:rsidTr="002149F7">
        <w:tc>
          <w:tcPr>
            <w:tcW w:w="8505" w:type="dxa"/>
            <w:vAlign w:val="center"/>
          </w:tcPr>
          <w:p w14:paraId="7290B984" w14:textId="29731D3F" w:rsidR="00FB32F1" w:rsidRPr="00057A71" w:rsidRDefault="00FB32F1" w:rsidP="002149F7">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I/We have been appointed by the Court to manage the patient’s affairs and attach a certified copy of the court order appointing me to do so</w:t>
            </w:r>
          </w:p>
        </w:tc>
        <w:tc>
          <w:tcPr>
            <w:tcW w:w="709" w:type="dxa"/>
            <w:vAlign w:val="center"/>
          </w:tcPr>
          <w:p w14:paraId="3529FFC7" w14:textId="35A4E11F" w:rsidR="00FB32F1" w:rsidRPr="00057A71" w:rsidRDefault="002149F7" w:rsidP="002149F7">
            <w:pPr>
              <w:spacing w:before="60" w:after="60"/>
              <w:ind w:left="-397" w:firstLine="299"/>
              <w:jc w:val="center"/>
              <w:rPr>
                <w:rFonts w:eastAsia="Arial"/>
                <w:color w:val="000000"/>
                <w:spacing w:val="-2"/>
              </w:rPr>
            </w:pPr>
            <w:r w:rsidRPr="00057A71">
              <w:t xml:space="preserve">  </w:t>
            </w:r>
            <w:r w:rsidR="00FB32F1" w:rsidRPr="00057A71">
              <w:sym w:font="Wingdings" w:char="F06F"/>
            </w:r>
          </w:p>
        </w:tc>
      </w:tr>
      <w:tr w:rsidR="00FB32F1" w:rsidRPr="00057A71" w14:paraId="17918781" w14:textId="77777777" w:rsidTr="002149F7">
        <w:tc>
          <w:tcPr>
            <w:tcW w:w="8505" w:type="dxa"/>
            <w:vAlign w:val="center"/>
          </w:tcPr>
          <w:p w14:paraId="05BA3843" w14:textId="4035D500" w:rsidR="00FB32F1" w:rsidRPr="00057A71" w:rsidRDefault="00FB32F1" w:rsidP="002149F7">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am/We are acting </w:t>
            </w:r>
            <w:r w:rsidRPr="00057A71">
              <w:rPr>
                <w:rFonts w:ascii="Arial" w:hAnsi="Arial" w:cs="Arial"/>
                <w:i/>
                <w:sz w:val="22"/>
                <w:szCs w:val="22"/>
                <w:lang w:eastAsia="en-GB"/>
              </w:rPr>
              <w:t>in loco parentis</w:t>
            </w:r>
            <w:r w:rsidRPr="00057A71">
              <w:rPr>
                <w:rFonts w:ascii="Arial" w:hAnsi="Arial" w:cs="Arial"/>
                <w:sz w:val="22"/>
                <w:szCs w:val="22"/>
                <w:lang w:eastAsia="en-GB"/>
              </w:rPr>
              <w:t xml:space="preserve"> and the patient is incapable of understanding the request</w:t>
            </w:r>
          </w:p>
        </w:tc>
        <w:tc>
          <w:tcPr>
            <w:tcW w:w="709" w:type="dxa"/>
            <w:vAlign w:val="center"/>
          </w:tcPr>
          <w:p w14:paraId="540D26AC" w14:textId="77777777" w:rsidR="00FB32F1" w:rsidRPr="00057A71" w:rsidRDefault="00FB32F1" w:rsidP="002149F7">
            <w:pPr>
              <w:spacing w:before="60" w:after="60"/>
              <w:jc w:val="center"/>
            </w:pPr>
            <w:r w:rsidRPr="00057A71">
              <w:sym w:font="Wingdings" w:char="F06F"/>
            </w:r>
          </w:p>
        </w:tc>
      </w:tr>
      <w:tr w:rsidR="00FB32F1" w:rsidRPr="00057A71" w14:paraId="506D7171" w14:textId="77777777" w:rsidTr="002149F7">
        <w:tc>
          <w:tcPr>
            <w:tcW w:w="8505" w:type="dxa"/>
            <w:vAlign w:val="center"/>
          </w:tcPr>
          <w:p w14:paraId="60CF6E4E" w14:textId="1810E23D" w:rsidR="00FB32F1" w:rsidRPr="00057A71" w:rsidRDefault="00FB32F1" w:rsidP="002149F7">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am/We are the deceased person’s </w:t>
            </w:r>
            <w:r w:rsidR="004F1FB6" w:rsidRPr="00057A71">
              <w:rPr>
                <w:rFonts w:ascii="Arial" w:hAnsi="Arial" w:cs="Arial"/>
                <w:sz w:val="22"/>
                <w:szCs w:val="22"/>
                <w:lang w:eastAsia="en-GB"/>
              </w:rPr>
              <w:t xml:space="preserve">personal representative </w:t>
            </w:r>
            <w:r w:rsidRPr="00057A71">
              <w:rPr>
                <w:rFonts w:ascii="Arial" w:hAnsi="Arial" w:cs="Arial"/>
                <w:sz w:val="22"/>
                <w:szCs w:val="22"/>
                <w:lang w:eastAsia="en-GB"/>
              </w:rPr>
              <w:t>and attach confirmation of my/our appointment (</w:t>
            </w:r>
            <w:r w:rsidR="004F1FB6" w:rsidRPr="00057A71">
              <w:rPr>
                <w:rFonts w:ascii="Arial" w:hAnsi="Arial" w:cs="Arial"/>
                <w:sz w:val="22"/>
                <w:szCs w:val="22"/>
                <w:lang w:eastAsia="en-GB"/>
              </w:rPr>
              <w:t>grant of probate/letters of administration</w:t>
            </w:r>
            <w:r w:rsidRPr="00057A71">
              <w:rPr>
                <w:rFonts w:ascii="Arial" w:hAnsi="Arial" w:cs="Arial"/>
                <w:sz w:val="22"/>
                <w:szCs w:val="22"/>
                <w:lang w:eastAsia="en-GB"/>
              </w:rPr>
              <w:t>)</w:t>
            </w:r>
          </w:p>
        </w:tc>
        <w:tc>
          <w:tcPr>
            <w:tcW w:w="709" w:type="dxa"/>
            <w:vAlign w:val="center"/>
          </w:tcPr>
          <w:p w14:paraId="10C77F5B" w14:textId="77777777" w:rsidR="00FB32F1" w:rsidRPr="00057A71" w:rsidRDefault="00FB32F1" w:rsidP="002149F7">
            <w:pPr>
              <w:spacing w:before="60" w:after="60"/>
              <w:jc w:val="center"/>
            </w:pPr>
            <w:r w:rsidRPr="00057A71">
              <w:sym w:font="Wingdings" w:char="F06F"/>
            </w:r>
          </w:p>
        </w:tc>
      </w:tr>
      <w:tr w:rsidR="00FB32F1" w:rsidRPr="00057A71" w14:paraId="10EFDAF2" w14:textId="77777777" w:rsidTr="002149F7">
        <w:tc>
          <w:tcPr>
            <w:tcW w:w="8505" w:type="dxa"/>
            <w:vAlign w:val="center"/>
          </w:tcPr>
          <w:p w14:paraId="11A5DC69" w14:textId="23A6BB1D" w:rsidR="00FB32F1" w:rsidRPr="00057A71" w:rsidRDefault="00FB32F1" w:rsidP="002149F7">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I/We have written and witnessed consent from the deceased person’s </w:t>
            </w:r>
            <w:r w:rsidR="004F1FB6" w:rsidRPr="00057A71">
              <w:rPr>
                <w:rFonts w:ascii="Arial" w:hAnsi="Arial" w:cs="Arial"/>
                <w:sz w:val="22"/>
                <w:szCs w:val="22"/>
                <w:lang w:eastAsia="en-GB"/>
              </w:rPr>
              <w:t>personal</w:t>
            </w:r>
          </w:p>
          <w:p w14:paraId="22FCCD61" w14:textId="15C473D2" w:rsidR="00FB32F1" w:rsidRPr="00057A71" w:rsidRDefault="004F1FB6" w:rsidP="002149F7">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representative a</w:t>
            </w:r>
            <w:r w:rsidR="00FB32F1" w:rsidRPr="00057A71">
              <w:rPr>
                <w:rFonts w:ascii="Arial" w:hAnsi="Arial" w:cs="Arial"/>
                <w:sz w:val="22"/>
                <w:szCs w:val="22"/>
                <w:lang w:eastAsia="en-GB"/>
              </w:rPr>
              <w:t>nd attach Proof of Appointment</w:t>
            </w:r>
          </w:p>
        </w:tc>
        <w:tc>
          <w:tcPr>
            <w:tcW w:w="709" w:type="dxa"/>
            <w:vAlign w:val="center"/>
          </w:tcPr>
          <w:p w14:paraId="575FCAB1" w14:textId="77777777" w:rsidR="00FB32F1" w:rsidRPr="00057A71" w:rsidRDefault="00FB32F1" w:rsidP="002149F7">
            <w:pPr>
              <w:spacing w:before="60" w:after="60"/>
              <w:jc w:val="center"/>
            </w:pPr>
            <w:r w:rsidRPr="00057A71">
              <w:sym w:font="Wingdings" w:char="F06F"/>
            </w:r>
          </w:p>
        </w:tc>
      </w:tr>
      <w:tr w:rsidR="00FB32F1" w:rsidRPr="00057A71" w14:paraId="7A559FAF" w14:textId="77777777" w:rsidTr="002149F7">
        <w:tc>
          <w:tcPr>
            <w:tcW w:w="8505" w:type="dxa"/>
            <w:vAlign w:val="center"/>
          </w:tcPr>
          <w:p w14:paraId="5295A284" w14:textId="45E54816" w:rsidR="00FB32F1" w:rsidRPr="00057A71" w:rsidRDefault="00FB32F1" w:rsidP="003F69C9">
            <w:pPr>
              <w:spacing w:before="60" w:after="60"/>
              <w:rPr>
                <w:rFonts w:ascii="Arial" w:hAnsi="Arial" w:cs="Arial"/>
                <w:sz w:val="22"/>
                <w:szCs w:val="22"/>
                <w:lang w:eastAsia="en-GB"/>
              </w:rPr>
            </w:pPr>
            <w:r w:rsidRPr="00057A71">
              <w:rPr>
                <w:rFonts w:ascii="Arial" w:hAnsi="Arial" w:cs="Arial"/>
                <w:sz w:val="22"/>
                <w:szCs w:val="22"/>
                <w:lang w:eastAsia="en-GB"/>
              </w:rPr>
              <w:t>I/We have a claim arising from the person’s death (</w:t>
            </w:r>
            <w:r w:rsidR="003F69C9" w:rsidRPr="00057A71">
              <w:rPr>
                <w:rFonts w:ascii="Arial" w:hAnsi="Arial" w:cs="Arial"/>
                <w:sz w:val="22"/>
                <w:szCs w:val="22"/>
                <w:lang w:eastAsia="en-GB"/>
              </w:rPr>
              <w:t>p</w:t>
            </w:r>
            <w:r w:rsidRPr="00057A71">
              <w:rPr>
                <w:rFonts w:ascii="Arial" w:hAnsi="Arial" w:cs="Arial"/>
                <w:sz w:val="22"/>
                <w:szCs w:val="22"/>
                <w:lang w:eastAsia="en-GB"/>
              </w:rPr>
              <w:t>lease state details below)</w:t>
            </w:r>
          </w:p>
        </w:tc>
        <w:tc>
          <w:tcPr>
            <w:tcW w:w="709" w:type="dxa"/>
            <w:vAlign w:val="center"/>
          </w:tcPr>
          <w:p w14:paraId="518870A1" w14:textId="77777777" w:rsidR="00FB32F1" w:rsidRPr="00057A71" w:rsidRDefault="00FB32F1" w:rsidP="002149F7">
            <w:pPr>
              <w:spacing w:before="60" w:after="60"/>
              <w:jc w:val="center"/>
            </w:pPr>
            <w:r w:rsidRPr="00057A71">
              <w:sym w:font="Wingdings" w:char="F06F"/>
            </w:r>
          </w:p>
        </w:tc>
      </w:tr>
    </w:tbl>
    <w:p w14:paraId="25D2B273" w14:textId="77777777" w:rsidR="00FB32F1" w:rsidRPr="00057A71" w:rsidRDefault="00FB32F1" w:rsidP="004A70FB">
      <w:pPr>
        <w:autoSpaceDE w:val="0"/>
        <w:autoSpaceDN w:val="0"/>
        <w:adjustRightInd w:val="0"/>
        <w:rPr>
          <w:rFonts w:ascii="Arial" w:hAnsi="Arial" w:cs="Arial"/>
          <w:b/>
          <w:bCs/>
          <w:color w:val="0070C0"/>
          <w:sz w:val="28"/>
          <w:szCs w:val="28"/>
          <w:lang w:eastAsia="en-GB"/>
        </w:rPr>
      </w:pPr>
    </w:p>
    <w:p w14:paraId="1F14B2E2" w14:textId="369000B6" w:rsidR="00FB32F1" w:rsidRPr="00057A71" w:rsidRDefault="00FB32F1" w:rsidP="002149F7">
      <w:pPr>
        <w:autoSpaceDE w:val="0"/>
        <w:autoSpaceDN w:val="0"/>
        <w:adjustRightInd w:val="0"/>
        <w:rPr>
          <w:rFonts w:ascii="Arial" w:hAnsi="Arial" w:cs="Arial"/>
          <w:b/>
          <w:bCs/>
          <w:sz w:val="28"/>
          <w:szCs w:val="28"/>
          <w:lang w:eastAsia="en-GB"/>
        </w:rPr>
      </w:pPr>
      <w:r w:rsidRPr="00057A71">
        <w:rPr>
          <w:rFonts w:ascii="Arial" w:hAnsi="Arial" w:cs="Arial"/>
          <w:b/>
          <w:bCs/>
          <w:sz w:val="28"/>
          <w:szCs w:val="28"/>
          <w:lang w:eastAsia="en-GB"/>
        </w:rPr>
        <w:lastRenderedPageBreak/>
        <w:t xml:space="preserve">Section 5: Proxy </w:t>
      </w:r>
      <w:r w:rsidR="003F69C9" w:rsidRPr="00057A71">
        <w:rPr>
          <w:rFonts w:ascii="Arial" w:hAnsi="Arial" w:cs="Arial"/>
          <w:b/>
          <w:bCs/>
          <w:sz w:val="28"/>
          <w:szCs w:val="28"/>
          <w:lang w:eastAsia="en-GB"/>
        </w:rPr>
        <w:t>access online services available</w:t>
      </w:r>
    </w:p>
    <w:p w14:paraId="781F380D" w14:textId="77777777" w:rsidR="00FB32F1" w:rsidRPr="00057A71" w:rsidRDefault="00FB32F1" w:rsidP="00FB32F1">
      <w:pPr>
        <w:autoSpaceDE w:val="0"/>
        <w:autoSpaceDN w:val="0"/>
        <w:adjustRightInd w:val="0"/>
        <w:jc w:val="both"/>
        <w:rPr>
          <w:rFonts w:ascii="Arial" w:hAnsi="Arial" w:cs="Arial"/>
          <w:b/>
          <w:bCs/>
          <w:lang w:eastAsia="en-GB"/>
        </w:rPr>
      </w:pPr>
    </w:p>
    <w:p w14:paraId="60B65484" w14:textId="77777777" w:rsidR="00FB32F1" w:rsidRPr="00057A71" w:rsidRDefault="00FB32F1" w:rsidP="002149F7">
      <w:pPr>
        <w:autoSpaceDE w:val="0"/>
        <w:autoSpaceDN w:val="0"/>
        <w:adjustRightInd w:val="0"/>
        <w:jc w:val="both"/>
        <w:rPr>
          <w:rFonts w:ascii="Arial" w:eastAsia="Calibri" w:hAnsi="Arial" w:cs="Arial"/>
          <w:sz w:val="22"/>
          <w:szCs w:val="22"/>
          <w:lang w:eastAsia="en-GB"/>
        </w:rPr>
      </w:pPr>
      <w:r w:rsidRPr="00057A71">
        <w:rPr>
          <w:rFonts w:ascii="Arial" w:eastAsia="Calibri" w:hAnsi="Arial" w:cs="Arial"/>
          <w:sz w:val="22"/>
          <w:szCs w:val="22"/>
          <w:lang w:eastAsia="en-GB"/>
        </w:rPr>
        <w:t>I/We wish to have access to the following online services (please tick all that apply):</w:t>
      </w:r>
    </w:p>
    <w:p w14:paraId="4DD5274A" w14:textId="77777777" w:rsidR="00FB32F1" w:rsidRPr="00057A71" w:rsidRDefault="00FB32F1" w:rsidP="002149F7">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709"/>
      </w:tblGrid>
      <w:tr w:rsidR="00FB32F1" w:rsidRPr="00057A71" w14:paraId="4D24D49F" w14:textId="77777777" w:rsidTr="002149F7">
        <w:tc>
          <w:tcPr>
            <w:tcW w:w="8505" w:type="dxa"/>
          </w:tcPr>
          <w:p w14:paraId="05512BD6" w14:textId="77777777" w:rsidR="00FB32F1" w:rsidRPr="00057A71" w:rsidRDefault="00FB32F1" w:rsidP="002149F7">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Booking appointments</w:t>
            </w:r>
          </w:p>
        </w:tc>
        <w:tc>
          <w:tcPr>
            <w:tcW w:w="709" w:type="dxa"/>
            <w:vAlign w:val="center"/>
          </w:tcPr>
          <w:p w14:paraId="160B5E14" w14:textId="77777777" w:rsidR="00FB32F1" w:rsidRPr="00057A71" w:rsidRDefault="00FB32F1" w:rsidP="002149F7">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FB32F1" w:rsidRPr="00057A71" w14:paraId="786EAC28" w14:textId="77777777" w:rsidTr="002149F7">
        <w:tc>
          <w:tcPr>
            <w:tcW w:w="8505" w:type="dxa"/>
            <w:tcBorders>
              <w:top w:val="single" w:sz="4" w:space="0" w:color="auto"/>
              <w:left w:val="single" w:sz="4" w:space="0" w:color="auto"/>
              <w:bottom w:val="single" w:sz="4" w:space="0" w:color="auto"/>
              <w:right w:val="single" w:sz="4" w:space="0" w:color="auto"/>
            </w:tcBorders>
          </w:tcPr>
          <w:p w14:paraId="18FDA9D0" w14:textId="77777777" w:rsidR="00FB32F1" w:rsidRPr="00057A71" w:rsidRDefault="00FB32F1" w:rsidP="002149F7">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Requesting repeat prescriptions</w:t>
            </w:r>
          </w:p>
        </w:tc>
        <w:tc>
          <w:tcPr>
            <w:tcW w:w="709" w:type="dxa"/>
            <w:tcBorders>
              <w:top w:val="single" w:sz="4" w:space="0" w:color="auto"/>
              <w:left w:val="single" w:sz="4" w:space="0" w:color="auto"/>
              <w:bottom w:val="single" w:sz="4" w:space="0" w:color="auto"/>
              <w:right w:val="single" w:sz="4" w:space="0" w:color="auto"/>
            </w:tcBorders>
            <w:vAlign w:val="center"/>
          </w:tcPr>
          <w:p w14:paraId="56684011" w14:textId="77777777" w:rsidR="00FB32F1" w:rsidRPr="00057A71" w:rsidRDefault="00FB32F1" w:rsidP="002149F7">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FB32F1" w:rsidRPr="00057A71" w14:paraId="35C74A4E" w14:textId="77777777" w:rsidTr="002149F7">
        <w:trPr>
          <w:trHeight w:val="252"/>
        </w:trPr>
        <w:tc>
          <w:tcPr>
            <w:tcW w:w="8505" w:type="dxa"/>
            <w:shd w:val="clear" w:color="auto" w:fill="auto"/>
          </w:tcPr>
          <w:p w14:paraId="48CF6E85" w14:textId="77777777" w:rsidR="00FB32F1" w:rsidRPr="00057A71" w:rsidRDefault="00FB32F1" w:rsidP="002149F7">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Access to my medical records</w:t>
            </w:r>
          </w:p>
        </w:tc>
        <w:tc>
          <w:tcPr>
            <w:tcW w:w="709" w:type="dxa"/>
            <w:shd w:val="clear" w:color="auto" w:fill="auto"/>
            <w:vAlign w:val="center"/>
          </w:tcPr>
          <w:p w14:paraId="58CFC50C" w14:textId="77777777" w:rsidR="00FB32F1" w:rsidRPr="00057A71" w:rsidRDefault="00FB32F1" w:rsidP="002149F7">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397A7039" w14:textId="77777777" w:rsidR="00FB32F1" w:rsidRPr="00057A71" w:rsidRDefault="00FB32F1" w:rsidP="002149F7">
      <w:pPr>
        <w:autoSpaceDE w:val="0"/>
        <w:autoSpaceDN w:val="0"/>
        <w:adjustRightInd w:val="0"/>
        <w:rPr>
          <w:rFonts w:ascii="Arial" w:hAnsi="Arial" w:cs="Arial"/>
          <w:lang w:eastAsia="en-GB"/>
        </w:rPr>
      </w:pPr>
    </w:p>
    <w:p w14:paraId="2930050A" w14:textId="20AA5C7B" w:rsidR="00FB32F1" w:rsidRPr="00057A71" w:rsidRDefault="003F69C9" w:rsidP="002149F7">
      <w:pPr>
        <w:autoSpaceDE w:val="0"/>
        <w:autoSpaceDN w:val="0"/>
        <w:adjustRightInd w:val="0"/>
        <w:rPr>
          <w:rFonts w:ascii="Arial" w:hAnsi="Arial" w:cs="Arial"/>
          <w:b/>
          <w:bCs/>
          <w:sz w:val="28"/>
          <w:szCs w:val="28"/>
          <w:lang w:eastAsia="en-GB"/>
        </w:rPr>
      </w:pPr>
      <w:r w:rsidRPr="00057A71">
        <w:rPr>
          <w:rFonts w:ascii="Arial" w:hAnsi="Arial" w:cs="Arial"/>
          <w:b/>
          <w:bCs/>
          <w:sz w:val="28"/>
          <w:szCs w:val="28"/>
          <w:lang w:eastAsia="en-GB"/>
        </w:rPr>
        <w:t>Section 6: Proxy d</w:t>
      </w:r>
      <w:r w:rsidR="00FB32F1" w:rsidRPr="00057A71">
        <w:rPr>
          <w:rFonts w:ascii="Arial" w:hAnsi="Arial" w:cs="Arial"/>
          <w:b/>
          <w:bCs/>
          <w:sz w:val="28"/>
          <w:szCs w:val="28"/>
          <w:lang w:eastAsia="en-GB"/>
        </w:rPr>
        <w:t>eclaration</w:t>
      </w:r>
    </w:p>
    <w:p w14:paraId="323E0B4E" w14:textId="77777777" w:rsidR="00FB32F1" w:rsidRPr="00057A71" w:rsidRDefault="00FB32F1" w:rsidP="002149F7">
      <w:pPr>
        <w:autoSpaceDE w:val="0"/>
        <w:autoSpaceDN w:val="0"/>
        <w:adjustRightInd w:val="0"/>
        <w:rPr>
          <w:rFonts w:ascii="Arial" w:hAnsi="Arial" w:cs="Arial"/>
          <w:lang w:eastAsia="en-GB"/>
        </w:rPr>
      </w:pPr>
    </w:p>
    <w:p w14:paraId="11446B6E" w14:textId="687CBF30" w:rsidR="00FB32F1" w:rsidRPr="00057A71" w:rsidRDefault="00FB32F1" w:rsidP="002149F7">
      <w:pPr>
        <w:rPr>
          <w:rFonts w:ascii="Arial" w:eastAsia="Calibri" w:hAnsi="Arial" w:cs="Arial"/>
          <w:sz w:val="22"/>
          <w:szCs w:val="22"/>
          <w:lang w:eastAsia="en-GB"/>
        </w:rPr>
      </w:pPr>
      <w:r w:rsidRPr="00057A71">
        <w:rPr>
          <w:rFonts w:ascii="Arial" w:eastAsia="Calibri" w:hAnsi="Arial" w:cs="Arial"/>
          <w:sz w:val="22"/>
          <w:szCs w:val="22"/>
          <w:lang w:eastAsia="en-GB"/>
        </w:rPr>
        <w:t xml:space="preserve">I/We wish to access to the medical record online of the above patient </w:t>
      </w:r>
      <w:r w:rsidR="003F69C9" w:rsidRPr="00057A71">
        <w:rPr>
          <w:rFonts w:ascii="Arial" w:eastAsia="Calibri" w:hAnsi="Arial" w:cs="Arial"/>
          <w:sz w:val="22"/>
          <w:szCs w:val="22"/>
          <w:lang w:eastAsia="en-GB"/>
        </w:rPr>
        <w:t>and I/w</w:t>
      </w:r>
      <w:r w:rsidRPr="00057A71">
        <w:rPr>
          <w:rFonts w:ascii="Arial" w:eastAsia="Calibri" w:hAnsi="Arial" w:cs="Arial"/>
          <w:sz w:val="22"/>
          <w:szCs w:val="22"/>
          <w:lang w:eastAsia="en-GB"/>
        </w:rPr>
        <w:t>e understand and agree with each statement (tick)</w:t>
      </w:r>
    </w:p>
    <w:p w14:paraId="08DA285E" w14:textId="77777777" w:rsidR="00FB32F1" w:rsidRPr="00057A71" w:rsidRDefault="00FB32F1" w:rsidP="002149F7">
      <w:pPr>
        <w:rPr>
          <w:rFonts w:ascii="Arial" w:eastAsia="Calibri" w:hAnsi="Arial" w:cs="Arial"/>
          <w:b/>
          <w:bCs/>
          <w:lang w:eastAsia="en-GB"/>
        </w:rPr>
      </w:pPr>
    </w:p>
    <w:tbl>
      <w:tblPr>
        <w:tblStyle w:val="TableGrid"/>
        <w:tblW w:w="9214" w:type="dxa"/>
        <w:tblInd w:w="-5" w:type="dxa"/>
        <w:tblLook w:val="04A0" w:firstRow="1" w:lastRow="0" w:firstColumn="1" w:lastColumn="0" w:noHBand="0" w:noVBand="1"/>
      </w:tblPr>
      <w:tblGrid>
        <w:gridCol w:w="8505"/>
        <w:gridCol w:w="709"/>
      </w:tblGrid>
      <w:tr w:rsidR="00FB32F1" w:rsidRPr="00057A71" w14:paraId="792B69F1" w14:textId="77777777" w:rsidTr="002149F7">
        <w:tc>
          <w:tcPr>
            <w:tcW w:w="8505" w:type="dxa"/>
          </w:tcPr>
          <w:p w14:paraId="666F1E9D" w14:textId="50F0CF7A" w:rsidR="00AD0AB2" w:rsidRDefault="00FB32F1" w:rsidP="003F69C9">
            <w:pPr>
              <w:spacing w:before="60" w:after="60"/>
              <w:rPr>
                <w:rFonts w:ascii="Arial" w:hAnsi="Arial" w:cs="Arial"/>
                <w:sz w:val="22"/>
                <w:szCs w:val="22"/>
              </w:rPr>
            </w:pPr>
            <w:r w:rsidRPr="00057A71">
              <w:rPr>
                <w:rFonts w:ascii="Arial" w:hAnsi="Arial" w:cs="Arial"/>
                <w:sz w:val="22"/>
                <w:szCs w:val="22"/>
              </w:rPr>
              <w:t>I/We have read and understood the information provided by</w:t>
            </w:r>
            <w:r w:rsidR="003F69C9" w:rsidRPr="00057A71">
              <w:rPr>
                <w:rFonts w:ascii="Arial" w:hAnsi="Arial" w:cs="Arial"/>
                <w:sz w:val="22"/>
                <w:szCs w:val="22"/>
              </w:rPr>
              <w:t xml:space="preserve"> </w:t>
            </w:r>
            <w:r w:rsidR="00AD0AB2">
              <w:rPr>
                <w:rFonts w:ascii="Arial" w:hAnsi="Arial" w:cs="Arial"/>
                <w:sz w:val="22"/>
                <w:szCs w:val="22"/>
              </w:rPr>
              <w:t xml:space="preserve">NHS England in their webpage titled </w:t>
            </w:r>
            <w:hyperlink r:id="rId67" w:history="1">
              <w:r w:rsidR="00AD0AB2" w:rsidRPr="00AD0AB2">
                <w:rPr>
                  <w:rStyle w:val="Hyperlink"/>
                  <w:rFonts w:ascii="Arial" w:hAnsi="Arial" w:cs="Arial"/>
                  <w:sz w:val="22"/>
                  <w:szCs w:val="22"/>
                </w:rPr>
                <w:t>Accessing GP services for someone else, with proxy access</w:t>
              </w:r>
            </w:hyperlink>
            <w:r w:rsidR="00AD0AB2">
              <w:rPr>
                <w:rFonts w:ascii="Arial" w:hAnsi="Arial" w:cs="Arial"/>
                <w:sz w:val="22"/>
                <w:szCs w:val="22"/>
              </w:rPr>
              <w:t xml:space="preserve">. </w:t>
            </w:r>
          </w:p>
          <w:p w14:paraId="3BA150A5" w14:textId="77777777" w:rsidR="00AD0AB2" w:rsidRDefault="00AD0AB2" w:rsidP="003F69C9">
            <w:pPr>
              <w:spacing w:before="60" w:after="60"/>
              <w:rPr>
                <w:rFonts w:ascii="Arial" w:hAnsi="Arial" w:cs="Arial"/>
                <w:sz w:val="22"/>
                <w:szCs w:val="22"/>
              </w:rPr>
            </w:pPr>
          </w:p>
          <w:p w14:paraId="344B439D" w14:textId="332DEA46" w:rsidR="00FB32F1" w:rsidRPr="00057A71" w:rsidRDefault="003F69C9" w:rsidP="003F69C9">
            <w:pPr>
              <w:spacing w:before="60" w:after="60"/>
              <w:rPr>
                <w:rFonts w:ascii="Arial" w:hAnsi="Arial" w:cs="Arial"/>
                <w:sz w:val="22"/>
                <w:szCs w:val="22"/>
              </w:rPr>
            </w:pPr>
            <w:r w:rsidRPr="00057A71">
              <w:rPr>
                <w:rFonts w:ascii="Arial" w:hAnsi="Arial" w:cs="Arial"/>
                <w:sz w:val="22"/>
                <w:szCs w:val="22"/>
              </w:rPr>
              <w:t xml:space="preserve"> </w:t>
            </w:r>
            <w:r w:rsidR="00AD0AB2">
              <w:rPr>
                <w:rFonts w:ascii="Arial" w:hAnsi="Arial" w:cs="Arial"/>
                <w:sz w:val="22"/>
                <w:szCs w:val="22"/>
              </w:rPr>
              <w:t xml:space="preserve">I/we </w:t>
            </w:r>
            <w:r w:rsidRPr="00057A71">
              <w:rPr>
                <w:rFonts w:ascii="Arial" w:hAnsi="Arial" w:cs="Arial"/>
                <w:sz w:val="22"/>
                <w:szCs w:val="22"/>
              </w:rPr>
              <w:t>agree that I/w</w:t>
            </w:r>
            <w:r w:rsidR="00FB32F1" w:rsidRPr="00057A71">
              <w:rPr>
                <w:rFonts w:ascii="Arial" w:hAnsi="Arial" w:cs="Arial"/>
                <w:sz w:val="22"/>
                <w:szCs w:val="22"/>
              </w:rPr>
              <w:t>e will treat the patient information as confidential</w:t>
            </w:r>
          </w:p>
        </w:tc>
        <w:tc>
          <w:tcPr>
            <w:tcW w:w="709" w:type="dxa"/>
            <w:vAlign w:val="center"/>
          </w:tcPr>
          <w:p w14:paraId="466DB0FB" w14:textId="77777777" w:rsidR="00FB32F1" w:rsidRPr="00057A71" w:rsidRDefault="00FB32F1" w:rsidP="002149F7">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FB32F1" w:rsidRPr="00057A71" w14:paraId="4F18067F" w14:textId="77777777" w:rsidTr="002149F7">
        <w:tc>
          <w:tcPr>
            <w:tcW w:w="8505" w:type="dxa"/>
          </w:tcPr>
          <w:p w14:paraId="118C3DD0" w14:textId="77777777" w:rsidR="00FB32F1" w:rsidRPr="00057A71" w:rsidRDefault="00FB32F1" w:rsidP="002149F7">
            <w:pPr>
              <w:spacing w:before="60" w:after="60"/>
              <w:rPr>
                <w:rFonts w:ascii="Arial" w:hAnsi="Arial" w:cs="Arial"/>
                <w:sz w:val="22"/>
                <w:szCs w:val="22"/>
              </w:rPr>
            </w:pPr>
            <w:r w:rsidRPr="00057A71">
              <w:rPr>
                <w:rFonts w:ascii="Arial" w:hAnsi="Arial" w:cs="Arial"/>
                <w:sz w:val="22"/>
                <w:szCs w:val="22"/>
              </w:rPr>
              <w:t>I/We will be responsible for the security of the information that I/we see or download</w:t>
            </w:r>
          </w:p>
        </w:tc>
        <w:tc>
          <w:tcPr>
            <w:tcW w:w="709" w:type="dxa"/>
            <w:vAlign w:val="center"/>
          </w:tcPr>
          <w:p w14:paraId="4C2C0065" w14:textId="77777777" w:rsidR="00FB32F1" w:rsidRPr="00057A71" w:rsidRDefault="00FB32F1" w:rsidP="002149F7">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FB32F1" w:rsidRPr="00057A71" w14:paraId="59AD1539" w14:textId="77777777" w:rsidTr="002149F7">
        <w:tc>
          <w:tcPr>
            <w:tcW w:w="8505" w:type="dxa"/>
          </w:tcPr>
          <w:p w14:paraId="67BE0DE0" w14:textId="77777777" w:rsidR="00FB32F1" w:rsidRPr="00057A71" w:rsidRDefault="00FB32F1" w:rsidP="002149F7">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I/We will contact the practice as soon as possible if I/we suspect that the account has been accessed by someone without my/our agreement</w:t>
            </w:r>
          </w:p>
        </w:tc>
        <w:tc>
          <w:tcPr>
            <w:tcW w:w="709" w:type="dxa"/>
            <w:vAlign w:val="center"/>
          </w:tcPr>
          <w:p w14:paraId="01273F1E" w14:textId="77777777" w:rsidR="00FB32F1" w:rsidRPr="00057A71" w:rsidRDefault="00FB32F1" w:rsidP="002149F7">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FB32F1" w:rsidRPr="00057A71" w14:paraId="4D5D87F6" w14:textId="77777777" w:rsidTr="002149F7">
        <w:tc>
          <w:tcPr>
            <w:tcW w:w="8505" w:type="dxa"/>
          </w:tcPr>
          <w:p w14:paraId="6880D248" w14:textId="3FE83FED" w:rsidR="00FB32F1" w:rsidRPr="00057A71" w:rsidRDefault="00FB32F1" w:rsidP="003F69C9">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 xml:space="preserve">If I/we see information in the record that is not about the patient or is inaccurate, I/we will contact the </w:t>
            </w:r>
            <w:r w:rsidR="003F69C9" w:rsidRPr="00057A71">
              <w:rPr>
                <w:rFonts w:ascii="Arial" w:hAnsi="Arial" w:cs="Arial"/>
                <w:sz w:val="22"/>
                <w:szCs w:val="22"/>
              </w:rPr>
              <w:t>organisation</w:t>
            </w:r>
            <w:r w:rsidRPr="00057A71">
              <w:rPr>
                <w:rFonts w:ascii="Arial" w:eastAsia="Arial" w:hAnsi="Arial" w:cs="Arial"/>
                <w:color w:val="000000"/>
                <w:spacing w:val="-2"/>
                <w:sz w:val="22"/>
                <w:szCs w:val="22"/>
              </w:rPr>
              <w:t xml:space="preserve"> as soon as possible. I</w:t>
            </w:r>
            <w:r w:rsidR="003F69C9" w:rsidRPr="00057A71">
              <w:rPr>
                <w:rFonts w:ascii="Arial" w:eastAsia="Arial" w:hAnsi="Arial" w:cs="Arial"/>
                <w:color w:val="000000"/>
                <w:spacing w:val="-2"/>
                <w:sz w:val="22"/>
                <w:szCs w:val="22"/>
              </w:rPr>
              <w:t>/we</w:t>
            </w:r>
            <w:r w:rsidRPr="00057A71">
              <w:rPr>
                <w:rFonts w:ascii="Arial" w:eastAsia="Arial" w:hAnsi="Arial" w:cs="Arial"/>
                <w:color w:val="000000"/>
                <w:spacing w:val="-2"/>
                <w:sz w:val="22"/>
                <w:szCs w:val="22"/>
              </w:rPr>
              <w:t xml:space="preserve"> will treat any information which is not about the patient as being strictly confidential</w:t>
            </w:r>
          </w:p>
        </w:tc>
        <w:tc>
          <w:tcPr>
            <w:tcW w:w="709" w:type="dxa"/>
            <w:vAlign w:val="center"/>
          </w:tcPr>
          <w:p w14:paraId="310FFCAF" w14:textId="77777777" w:rsidR="00FB32F1" w:rsidRPr="00057A71" w:rsidRDefault="00FB32F1" w:rsidP="002149F7">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1835BFA9" w14:textId="77777777" w:rsidR="00FB32F1" w:rsidRPr="00057A71" w:rsidRDefault="00FB32F1" w:rsidP="00FB32F1">
      <w:pPr>
        <w:autoSpaceDE w:val="0"/>
        <w:autoSpaceDN w:val="0"/>
        <w:adjustRightInd w:val="0"/>
        <w:jc w:val="both"/>
        <w:rPr>
          <w:rFonts w:ascii="Arial" w:eastAsia="Calibri" w:hAnsi="Arial" w:cs="Arial"/>
          <w:lang w:eastAsia="en-GB"/>
        </w:rPr>
      </w:pPr>
    </w:p>
    <w:p w14:paraId="61068152" w14:textId="58B46807" w:rsidR="00FB32F1" w:rsidRPr="00057A71" w:rsidRDefault="00FB32F1" w:rsidP="002149F7">
      <w:pPr>
        <w:autoSpaceDE w:val="0"/>
        <w:autoSpaceDN w:val="0"/>
        <w:adjustRightInd w:val="0"/>
        <w:rPr>
          <w:rFonts w:ascii="Arial" w:eastAsia="Calibri" w:hAnsi="Arial" w:cs="Arial"/>
          <w:sz w:val="22"/>
          <w:szCs w:val="22"/>
          <w:lang w:eastAsia="en-GB"/>
        </w:rPr>
      </w:pPr>
      <w:r w:rsidRPr="00057A71">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w:t>
      </w:r>
      <w:hyperlink r:id="rId68" w:history="1">
        <w:r w:rsidRPr="00057A71">
          <w:rPr>
            <w:rStyle w:val="Hyperlink"/>
            <w:rFonts w:ascii="Arial" w:eastAsia="Calibri" w:hAnsi="Arial" w:cs="Arial"/>
            <w:sz w:val="22"/>
            <w:szCs w:val="22"/>
            <w:lang w:eastAsia="en-GB"/>
          </w:rPr>
          <w:t>Data Protection Act 2018</w:t>
        </w:r>
      </w:hyperlink>
      <w:r w:rsidRPr="00057A71">
        <w:rPr>
          <w:rFonts w:ascii="Arial" w:eastAsia="Calibri" w:hAnsi="Arial" w:cs="Arial"/>
          <w:sz w:val="22"/>
          <w:szCs w:val="22"/>
          <w:lang w:eastAsia="en-GB"/>
        </w:rPr>
        <w:t xml:space="preserve">.  </w:t>
      </w:r>
    </w:p>
    <w:p w14:paraId="519C1934" w14:textId="77777777" w:rsidR="00FB32F1" w:rsidRPr="00057A71" w:rsidRDefault="00FB32F1" w:rsidP="00FB32F1">
      <w:pPr>
        <w:autoSpaceDE w:val="0"/>
        <w:autoSpaceDN w:val="0"/>
        <w:adjustRightInd w:val="0"/>
        <w:rPr>
          <w:rFonts w:ascii="Arial" w:hAnsi="Arial" w:cs="Arial"/>
          <w:lang w:eastAsia="en-GB"/>
        </w:rPr>
      </w:pPr>
    </w:p>
    <w:p w14:paraId="6C7FC7BD" w14:textId="77777777" w:rsidR="00FB32F1" w:rsidRPr="00057A71" w:rsidRDefault="00FB32F1" w:rsidP="002149F7">
      <w:pPr>
        <w:autoSpaceDE w:val="0"/>
        <w:autoSpaceDN w:val="0"/>
        <w:adjustRightInd w:val="0"/>
        <w:ind w:right="-755"/>
        <w:rPr>
          <w:rFonts w:ascii="Arial" w:hAnsi="Arial" w:cs="Arial"/>
          <w:bCs/>
          <w:color w:val="FF0000"/>
          <w:sz w:val="22"/>
          <w:szCs w:val="22"/>
          <w:lang w:eastAsia="en-GB"/>
        </w:rPr>
      </w:pPr>
      <w:r w:rsidRPr="00057A71">
        <w:rPr>
          <w:rFonts w:ascii="Arial" w:hAnsi="Arial" w:cs="Arial"/>
          <w:bCs/>
          <w:color w:val="FF0000"/>
          <w:sz w:val="22"/>
          <w:szCs w:val="22"/>
          <w:lang w:eastAsia="en-GB"/>
        </w:rPr>
        <w:t>You are advised that the making of false or misleading statements in order to obtain</w:t>
      </w:r>
    </w:p>
    <w:p w14:paraId="7D1E946B" w14:textId="77777777" w:rsidR="00FB32F1" w:rsidRPr="00057A71" w:rsidRDefault="00FB32F1" w:rsidP="002149F7">
      <w:pPr>
        <w:autoSpaceDE w:val="0"/>
        <w:autoSpaceDN w:val="0"/>
        <w:adjustRightInd w:val="0"/>
        <w:ind w:right="-22"/>
        <w:rPr>
          <w:rFonts w:ascii="Arial" w:hAnsi="Arial" w:cs="Arial"/>
          <w:bCs/>
          <w:color w:val="FF0000"/>
          <w:sz w:val="22"/>
          <w:szCs w:val="22"/>
          <w:lang w:eastAsia="en-GB"/>
        </w:rPr>
      </w:pPr>
      <w:r w:rsidRPr="00057A71">
        <w:rPr>
          <w:rFonts w:ascii="Arial" w:hAnsi="Arial" w:cs="Arial"/>
          <w:bCs/>
          <w:color w:val="FF0000"/>
          <w:sz w:val="22"/>
          <w:szCs w:val="22"/>
          <w:lang w:eastAsia="en-GB"/>
        </w:rPr>
        <w:t>personal information to which you are not entitled is a criminal offence which could lead to prosecution.</w:t>
      </w:r>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00FB32F1" w:rsidRPr="00057A71" w14:paraId="23B4A454" w14:textId="77777777" w:rsidTr="00912AEA">
        <w:trPr>
          <w:trHeight w:val="841"/>
        </w:trPr>
        <w:tc>
          <w:tcPr>
            <w:tcW w:w="2759" w:type="dxa"/>
            <w:shd w:val="clear" w:color="auto" w:fill="4472C4" w:themeFill="accent1"/>
            <w:vAlign w:val="center"/>
          </w:tcPr>
          <w:p w14:paraId="1930C954" w14:textId="77777777" w:rsidR="00FB32F1" w:rsidRPr="00057A71" w:rsidRDefault="00FB32F1" w:rsidP="002149F7">
            <w:pPr>
              <w:rPr>
                <w:rFonts w:ascii="Arial" w:hAnsi="Arial" w:cs="Arial"/>
                <w:b/>
                <w:color w:val="FFFFFF" w:themeColor="background1"/>
                <w:sz w:val="22"/>
                <w:szCs w:val="22"/>
              </w:rPr>
            </w:pPr>
          </w:p>
          <w:p w14:paraId="7FA86A1D" w14:textId="52F07DF5" w:rsidR="00FB32F1" w:rsidRPr="00057A71" w:rsidRDefault="003F69C9" w:rsidP="002149F7">
            <w:pPr>
              <w:rPr>
                <w:rFonts w:ascii="Arial" w:hAnsi="Arial" w:cs="Arial"/>
                <w:b/>
                <w:color w:val="FFFFFF" w:themeColor="background1"/>
                <w:sz w:val="22"/>
                <w:szCs w:val="22"/>
              </w:rPr>
            </w:pPr>
            <w:r w:rsidRPr="00057A71">
              <w:rPr>
                <w:rFonts w:ascii="Arial" w:hAnsi="Arial" w:cs="Arial"/>
                <w:b/>
                <w:color w:val="FFFFFF" w:themeColor="background1"/>
                <w:sz w:val="22"/>
                <w:szCs w:val="22"/>
              </w:rPr>
              <w:t>Applicant s</w:t>
            </w:r>
            <w:r w:rsidR="00FB32F1" w:rsidRPr="00057A71">
              <w:rPr>
                <w:rFonts w:ascii="Arial" w:hAnsi="Arial" w:cs="Arial"/>
                <w:b/>
                <w:color w:val="FFFFFF" w:themeColor="background1"/>
                <w:sz w:val="22"/>
                <w:szCs w:val="22"/>
              </w:rPr>
              <w:t>ignature</w:t>
            </w:r>
          </w:p>
          <w:p w14:paraId="7AFBC920" w14:textId="77777777" w:rsidR="00FB32F1" w:rsidRPr="00057A71" w:rsidRDefault="00FB32F1" w:rsidP="002149F7">
            <w:pPr>
              <w:ind w:left="-709"/>
              <w:rPr>
                <w:rFonts w:ascii="Arial" w:hAnsi="Arial" w:cs="Arial"/>
                <w:b/>
                <w:color w:val="FFFFFF" w:themeColor="background1"/>
                <w:sz w:val="22"/>
                <w:szCs w:val="22"/>
              </w:rPr>
            </w:pPr>
          </w:p>
        </w:tc>
        <w:tc>
          <w:tcPr>
            <w:tcW w:w="3611" w:type="dxa"/>
            <w:vAlign w:val="center"/>
          </w:tcPr>
          <w:p w14:paraId="285FD4BA" w14:textId="77777777" w:rsidR="00FB32F1" w:rsidRPr="00057A71" w:rsidRDefault="00FB32F1" w:rsidP="002149F7">
            <w:pPr>
              <w:rPr>
                <w:rFonts w:ascii="Arial" w:hAnsi="Arial" w:cs="Arial"/>
                <w:sz w:val="22"/>
                <w:szCs w:val="22"/>
              </w:rPr>
            </w:pPr>
          </w:p>
        </w:tc>
        <w:tc>
          <w:tcPr>
            <w:tcW w:w="973" w:type="dxa"/>
            <w:shd w:val="clear" w:color="auto" w:fill="4472C4" w:themeFill="accent1"/>
            <w:vAlign w:val="center"/>
          </w:tcPr>
          <w:p w14:paraId="7F70A009" w14:textId="77777777" w:rsidR="00FB32F1" w:rsidRPr="00057A71" w:rsidRDefault="00FB32F1" w:rsidP="002149F7">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1871" w:type="dxa"/>
            <w:vAlign w:val="center"/>
          </w:tcPr>
          <w:p w14:paraId="1EB86984" w14:textId="77777777" w:rsidR="00FB32F1" w:rsidRPr="00057A71" w:rsidRDefault="00FB32F1" w:rsidP="002149F7">
            <w:pPr>
              <w:rPr>
                <w:rFonts w:ascii="Arial" w:hAnsi="Arial" w:cs="Arial"/>
              </w:rPr>
            </w:pPr>
          </w:p>
        </w:tc>
      </w:tr>
    </w:tbl>
    <w:p w14:paraId="6410E6E8" w14:textId="77777777" w:rsidR="00FB32F1" w:rsidRPr="00057A71" w:rsidRDefault="00FB32F1" w:rsidP="00FB32F1">
      <w:pPr>
        <w:autoSpaceDE w:val="0"/>
        <w:autoSpaceDN w:val="0"/>
        <w:adjustRightInd w:val="0"/>
        <w:ind w:right="-22"/>
        <w:jc w:val="both"/>
        <w:rPr>
          <w:rFonts w:ascii="Arial" w:hAnsi="Arial" w:cs="Arial"/>
          <w:lang w:eastAsia="en-GB"/>
        </w:rPr>
      </w:pPr>
    </w:p>
    <w:p w14:paraId="4B567143" w14:textId="77777777" w:rsidR="00AC767A" w:rsidRPr="00057A71" w:rsidRDefault="00AC767A" w:rsidP="00981D43">
      <w:pPr>
        <w:autoSpaceDE w:val="0"/>
        <w:autoSpaceDN w:val="0"/>
        <w:adjustRightInd w:val="0"/>
        <w:rPr>
          <w:rFonts w:ascii="Arial" w:hAnsi="Arial" w:cs="Arial"/>
          <w:b/>
          <w:bCs/>
          <w:sz w:val="28"/>
          <w:szCs w:val="28"/>
          <w:lang w:eastAsia="en-GB"/>
        </w:rPr>
      </w:pPr>
    </w:p>
    <w:p w14:paraId="77773B8D" w14:textId="79E117AE" w:rsidR="00FB32F1" w:rsidRPr="00057A71" w:rsidRDefault="003F69C9" w:rsidP="00981D43">
      <w:pPr>
        <w:autoSpaceDE w:val="0"/>
        <w:autoSpaceDN w:val="0"/>
        <w:adjustRightInd w:val="0"/>
        <w:rPr>
          <w:rFonts w:ascii="Arial" w:hAnsi="Arial" w:cs="Arial"/>
          <w:b/>
          <w:bCs/>
          <w:sz w:val="28"/>
          <w:szCs w:val="28"/>
          <w:lang w:eastAsia="en-GB"/>
        </w:rPr>
      </w:pPr>
      <w:r w:rsidRPr="00057A71">
        <w:rPr>
          <w:rFonts w:ascii="Arial" w:hAnsi="Arial" w:cs="Arial"/>
          <w:b/>
          <w:bCs/>
          <w:sz w:val="28"/>
          <w:szCs w:val="28"/>
          <w:lang w:eastAsia="en-GB"/>
        </w:rPr>
        <w:t>Section 7: Proof of i</w:t>
      </w:r>
      <w:r w:rsidR="00FB32F1" w:rsidRPr="00057A71">
        <w:rPr>
          <w:rFonts w:ascii="Arial" w:hAnsi="Arial" w:cs="Arial"/>
          <w:b/>
          <w:bCs/>
          <w:sz w:val="28"/>
          <w:szCs w:val="28"/>
          <w:lang w:eastAsia="en-GB"/>
        </w:rPr>
        <w:t>dentity</w:t>
      </w:r>
    </w:p>
    <w:p w14:paraId="3434984B" w14:textId="77777777" w:rsidR="00FB32F1" w:rsidRPr="00057A71" w:rsidRDefault="00FB32F1" w:rsidP="00981D43">
      <w:pPr>
        <w:autoSpaceDE w:val="0"/>
        <w:autoSpaceDN w:val="0"/>
        <w:adjustRightInd w:val="0"/>
        <w:rPr>
          <w:rFonts w:ascii="Arial" w:hAnsi="Arial" w:cs="Arial"/>
          <w:b/>
          <w:bCs/>
          <w:color w:val="0070C0"/>
          <w:sz w:val="22"/>
          <w:szCs w:val="22"/>
          <w:lang w:eastAsia="en-GB"/>
        </w:rPr>
      </w:pPr>
    </w:p>
    <w:p w14:paraId="7EFE2420" w14:textId="096A99B0" w:rsidR="00AF6355" w:rsidRPr="00057A71" w:rsidRDefault="00FB32F1" w:rsidP="00981D43">
      <w:pPr>
        <w:autoSpaceDE w:val="0"/>
        <w:autoSpaceDN w:val="0"/>
        <w:adjustRightInd w:val="0"/>
        <w:ind w:right="-478"/>
        <w:rPr>
          <w:rStyle w:val="Hyperlink"/>
          <w:rFonts w:ascii="Arial" w:hAnsi="Arial" w:cs="Arial"/>
          <w:color w:val="auto"/>
          <w:sz w:val="22"/>
          <w:szCs w:val="22"/>
          <w:u w:val="none"/>
        </w:rPr>
      </w:pPr>
      <w:r w:rsidRPr="00057A71">
        <w:rPr>
          <w:rStyle w:val="Hyperlink"/>
          <w:rFonts w:ascii="Arial" w:hAnsi="Arial" w:cs="Arial"/>
          <w:color w:val="auto"/>
          <w:sz w:val="22"/>
          <w:szCs w:val="22"/>
          <w:u w:val="none"/>
        </w:rPr>
        <w:t xml:space="preserve">Under the </w:t>
      </w:r>
      <w:r w:rsidR="00CF150E" w:rsidRPr="00057A71">
        <w:rPr>
          <w:rStyle w:val="Hyperlink"/>
          <w:rFonts w:ascii="Arial" w:hAnsi="Arial" w:cs="Arial"/>
          <w:color w:val="auto"/>
          <w:sz w:val="22"/>
          <w:szCs w:val="22"/>
          <w:u w:val="none"/>
        </w:rPr>
        <w:t>Data Protection Act 2018</w:t>
      </w:r>
      <w:r w:rsidR="003F69C9" w:rsidRPr="00057A71">
        <w:rPr>
          <w:rStyle w:val="Hyperlink"/>
          <w:rFonts w:ascii="Arial" w:hAnsi="Arial" w:cs="Arial"/>
          <w:color w:val="auto"/>
          <w:sz w:val="22"/>
          <w:szCs w:val="22"/>
          <w:u w:val="none"/>
        </w:rPr>
        <w:t>,</w:t>
      </w:r>
      <w:r w:rsidRPr="00057A71">
        <w:rPr>
          <w:rStyle w:val="Hyperlink"/>
          <w:rFonts w:ascii="Arial" w:hAnsi="Arial" w:cs="Arial"/>
          <w:color w:val="auto"/>
          <w:sz w:val="22"/>
          <w:szCs w:val="22"/>
          <w:u w:val="none"/>
        </w:rPr>
        <w:t xml:space="preserve"> you do not have to give a reason for applying for access to your own health records. </w:t>
      </w:r>
      <w:r w:rsidR="00981D43" w:rsidRPr="00057A71">
        <w:rPr>
          <w:rStyle w:val="Hyperlink"/>
          <w:rFonts w:ascii="Arial" w:hAnsi="Arial" w:cs="Arial"/>
          <w:bCs/>
          <w:color w:val="auto"/>
          <w:sz w:val="22"/>
          <w:szCs w:val="22"/>
          <w:u w:val="none"/>
        </w:rPr>
        <w:t>However,</w:t>
      </w:r>
      <w:r w:rsidRPr="00057A71">
        <w:rPr>
          <w:rStyle w:val="Hyperlink"/>
          <w:rFonts w:ascii="Arial" w:hAnsi="Arial" w:cs="Arial"/>
          <w:b/>
          <w:color w:val="auto"/>
          <w:sz w:val="22"/>
          <w:szCs w:val="22"/>
          <w:u w:val="none"/>
        </w:rPr>
        <w:t xml:space="preserve"> </w:t>
      </w:r>
      <w:r w:rsidRPr="00057A71">
        <w:rPr>
          <w:rStyle w:val="Hyperlink"/>
          <w:rFonts w:ascii="Arial" w:hAnsi="Arial" w:cs="Arial"/>
          <w:color w:val="auto"/>
          <w:sz w:val="22"/>
          <w:szCs w:val="22"/>
          <w:u w:val="none"/>
        </w:rPr>
        <w:t>all appli</w:t>
      </w:r>
      <w:r w:rsidR="003F69C9" w:rsidRPr="00057A71">
        <w:rPr>
          <w:rStyle w:val="Hyperlink"/>
          <w:rFonts w:ascii="Arial" w:hAnsi="Arial" w:cs="Arial"/>
          <w:color w:val="auto"/>
          <w:sz w:val="22"/>
          <w:szCs w:val="22"/>
          <w:u w:val="none"/>
        </w:rPr>
        <w:t>cants will be asked to provide two</w:t>
      </w:r>
      <w:r w:rsidRPr="00057A71">
        <w:rPr>
          <w:rStyle w:val="Hyperlink"/>
          <w:rFonts w:ascii="Arial" w:hAnsi="Arial" w:cs="Arial"/>
          <w:color w:val="auto"/>
          <w:sz w:val="22"/>
          <w:szCs w:val="22"/>
          <w:u w:val="none"/>
        </w:rPr>
        <w:t xml:space="preserve"> forms of identification</w:t>
      </w:r>
      <w:r w:rsidR="003F69C9" w:rsidRPr="00057A71">
        <w:rPr>
          <w:rStyle w:val="Hyperlink"/>
          <w:rFonts w:ascii="Arial" w:hAnsi="Arial" w:cs="Arial"/>
          <w:color w:val="auto"/>
          <w:sz w:val="22"/>
          <w:szCs w:val="22"/>
          <w:u w:val="none"/>
        </w:rPr>
        <w:t>,</w:t>
      </w:r>
      <w:r w:rsidRPr="00057A71">
        <w:rPr>
          <w:rStyle w:val="Hyperlink"/>
          <w:rFonts w:ascii="Arial" w:hAnsi="Arial" w:cs="Arial"/>
          <w:color w:val="auto"/>
          <w:sz w:val="22"/>
          <w:szCs w:val="22"/>
          <w:u w:val="none"/>
        </w:rPr>
        <w:t xml:space="preserve"> one of which must be photographic identification before access can be set up</w:t>
      </w:r>
      <w:r w:rsidR="00AF6355" w:rsidRPr="00057A71">
        <w:rPr>
          <w:rStyle w:val="Hyperlink"/>
          <w:rFonts w:ascii="Arial" w:hAnsi="Arial" w:cs="Arial"/>
          <w:color w:val="auto"/>
          <w:sz w:val="22"/>
          <w:szCs w:val="22"/>
          <w:u w:val="none"/>
        </w:rPr>
        <w:t>.</w:t>
      </w:r>
    </w:p>
    <w:p w14:paraId="4542CC97" w14:textId="77777777" w:rsidR="00AF6355" w:rsidRPr="00057A71" w:rsidRDefault="00AF6355" w:rsidP="00981D43">
      <w:pPr>
        <w:autoSpaceDE w:val="0"/>
        <w:autoSpaceDN w:val="0"/>
        <w:adjustRightInd w:val="0"/>
        <w:ind w:right="-478"/>
        <w:rPr>
          <w:rStyle w:val="Hyperlink"/>
          <w:rFonts w:ascii="Arial" w:hAnsi="Arial" w:cs="Arial"/>
          <w:color w:val="auto"/>
          <w:sz w:val="22"/>
          <w:szCs w:val="22"/>
          <w:u w:val="none"/>
        </w:rPr>
      </w:pPr>
    </w:p>
    <w:p w14:paraId="60C349B0" w14:textId="76BCD4F6" w:rsidR="00FB32F1" w:rsidRPr="00057A71" w:rsidRDefault="00AF6355" w:rsidP="00981D43">
      <w:pPr>
        <w:autoSpaceDE w:val="0"/>
        <w:autoSpaceDN w:val="0"/>
        <w:adjustRightInd w:val="0"/>
        <w:ind w:right="-478"/>
        <w:rPr>
          <w:rStyle w:val="Hyperlink"/>
          <w:rFonts w:ascii="Arial" w:hAnsi="Arial" w:cs="Arial"/>
          <w:b/>
          <w:bCs/>
          <w:color w:val="auto"/>
          <w:u w:val="none"/>
          <w:lang w:eastAsia="en-GB"/>
        </w:rPr>
      </w:pPr>
      <w:r w:rsidRPr="00057A71">
        <w:rPr>
          <w:rStyle w:val="Hyperlink"/>
          <w:rFonts w:ascii="Arial" w:hAnsi="Arial" w:cs="Arial"/>
          <w:color w:val="auto"/>
          <w:sz w:val="22"/>
          <w:szCs w:val="22"/>
          <w:u w:val="none"/>
        </w:rPr>
        <w:t>P</w:t>
      </w:r>
      <w:r w:rsidR="00FB32F1" w:rsidRPr="00057A71">
        <w:rPr>
          <w:rStyle w:val="Hyperlink"/>
          <w:rFonts w:ascii="Arial" w:hAnsi="Arial" w:cs="Arial"/>
          <w:color w:val="auto"/>
          <w:sz w:val="22"/>
          <w:szCs w:val="22"/>
          <w:u w:val="none"/>
        </w:rPr>
        <w:t xml:space="preserve">lease speak to reception if you are unable to provide this. </w:t>
      </w:r>
    </w:p>
    <w:p w14:paraId="3EEED9FA" w14:textId="77777777" w:rsidR="00FB32F1" w:rsidRPr="00057A71" w:rsidRDefault="00FB32F1" w:rsidP="00981D43">
      <w:pPr>
        <w:rPr>
          <w:rFonts w:ascii="Arial" w:hAnsi="Arial" w:cs="Arial"/>
          <w:b/>
          <w:sz w:val="22"/>
          <w:szCs w:val="22"/>
        </w:rPr>
      </w:pPr>
    </w:p>
    <w:p w14:paraId="6C2D1B04" w14:textId="77777777" w:rsidR="00FB32F1" w:rsidRPr="00057A71" w:rsidRDefault="00FB32F1" w:rsidP="00981D43">
      <w:pPr>
        <w:rPr>
          <w:rFonts w:ascii="Arial" w:hAnsi="Arial" w:cs="Arial"/>
          <w:b/>
          <w:sz w:val="22"/>
          <w:szCs w:val="22"/>
          <w:lang w:eastAsia="en-GB"/>
        </w:rPr>
      </w:pPr>
      <w:r w:rsidRPr="00057A71">
        <w:rPr>
          <w:rFonts w:ascii="Arial" w:hAnsi="Arial" w:cs="Arial"/>
          <w:b/>
          <w:sz w:val="22"/>
          <w:szCs w:val="22"/>
          <w:lang w:eastAsia="en-GB"/>
        </w:rPr>
        <w:t>ADDITIONAL NOTES:</w:t>
      </w:r>
    </w:p>
    <w:p w14:paraId="1972686F" w14:textId="77777777" w:rsidR="00FB32F1" w:rsidRPr="00057A71" w:rsidRDefault="00FB32F1" w:rsidP="00981D43">
      <w:pPr>
        <w:rPr>
          <w:rFonts w:ascii="Arial" w:hAnsi="Arial" w:cs="Arial"/>
          <w:sz w:val="22"/>
          <w:szCs w:val="22"/>
          <w:lang w:eastAsia="en-GB"/>
        </w:rPr>
      </w:pPr>
    </w:p>
    <w:p w14:paraId="551D2717" w14:textId="77777777" w:rsidR="00FB32F1" w:rsidRPr="00057A71" w:rsidRDefault="00FB32F1" w:rsidP="00981D43">
      <w:pPr>
        <w:ind w:right="-478"/>
        <w:rPr>
          <w:rFonts w:ascii="Arial" w:hAnsi="Arial" w:cs="Arial"/>
          <w:sz w:val="22"/>
          <w:szCs w:val="22"/>
          <w:lang w:eastAsia="en-GB"/>
        </w:rPr>
      </w:pPr>
      <w:r w:rsidRPr="00057A71">
        <w:rPr>
          <w:rFonts w:ascii="Arial" w:hAnsi="Arial" w:cs="Arial"/>
          <w:sz w:val="22"/>
          <w:szCs w:val="22"/>
          <w:lang w:eastAsia="en-GB"/>
        </w:rPr>
        <w:t>Before returning this form, please ensure that you have:</w:t>
      </w:r>
    </w:p>
    <w:p w14:paraId="6B812A20" w14:textId="77777777" w:rsidR="00981D43" w:rsidRPr="00057A71" w:rsidRDefault="00981D43" w:rsidP="00981D43">
      <w:pPr>
        <w:pStyle w:val="FPMredflyer"/>
        <w:ind w:right="-478"/>
        <w:jc w:val="left"/>
        <w:rPr>
          <w:rStyle w:val="Hyperlink"/>
          <w:rFonts w:ascii="Arial" w:hAnsi="Arial" w:cs="Arial"/>
          <w:b w:val="0"/>
          <w:color w:val="auto"/>
          <w:sz w:val="22"/>
          <w:szCs w:val="22"/>
          <w:u w:val="none"/>
        </w:rPr>
      </w:pPr>
    </w:p>
    <w:p w14:paraId="4FBF9646" w14:textId="37204198" w:rsidR="00FB32F1" w:rsidRPr="00057A71" w:rsidRDefault="00FB32F1" w:rsidP="0080422B">
      <w:pPr>
        <w:pStyle w:val="FPMredflyer"/>
        <w:numPr>
          <w:ilvl w:val="0"/>
          <w:numId w:val="22"/>
        </w:numPr>
        <w:ind w:right="-478"/>
        <w:jc w:val="left"/>
        <w:rPr>
          <w:rStyle w:val="Hyperlink"/>
          <w:rFonts w:ascii="Arial" w:hAnsi="Arial" w:cs="Arial"/>
          <w:b w:val="0"/>
          <w:color w:val="auto"/>
          <w:sz w:val="22"/>
          <w:szCs w:val="22"/>
          <w:u w:val="none"/>
        </w:rPr>
      </w:pPr>
      <w:r w:rsidRPr="00057A71">
        <w:rPr>
          <w:rStyle w:val="Hyperlink"/>
          <w:rFonts w:ascii="Arial" w:hAnsi="Arial" w:cs="Arial"/>
          <w:b w:val="0"/>
          <w:color w:val="auto"/>
          <w:sz w:val="22"/>
          <w:szCs w:val="22"/>
          <w:u w:val="none"/>
        </w:rPr>
        <w:lastRenderedPageBreak/>
        <w:t>Signed and dated the form</w:t>
      </w:r>
    </w:p>
    <w:p w14:paraId="03F4D1C0" w14:textId="77777777" w:rsidR="00FB32F1" w:rsidRPr="00057A71" w:rsidRDefault="00FB32F1" w:rsidP="0080422B">
      <w:pPr>
        <w:pStyle w:val="FPMredflyer"/>
        <w:numPr>
          <w:ilvl w:val="0"/>
          <w:numId w:val="22"/>
        </w:numPr>
        <w:ind w:right="-478"/>
        <w:jc w:val="left"/>
        <w:rPr>
          <w:rStyle w:val="Hyperlink"/>
          <w:rFonts w:ascii="Arial" w:hAnsi="Arial" w:cs="Arial"/>
          <w:b w:val="0"/>
          <w:color w:val="auto"/>
          <w:sz w:val="22"/>
          <w:szCs w:val="22"/>
          <w:u w:val="none"/>
        </w:rPr>
      </w:pPr>
      <w:r w:rsidRPr="00057A71">
        <w:rPr>
          <w:rStyle w:val="Hyperlink"/>
          <w:rFonts w:ascii="Arial" w:hAnsi="Arial" w:cs="Arial"/>
          <w:b w:val="0"/>
          <w:color w:val="auto"/>
          <w:sz w:val="22"/>
          <w:szCs w:val="22"/>
          <w:u w:val="none"/>
        </w:rPr>
        <w:t>Are able to provide proof of your identity or alternatively confirmed your identity by a countersignature</w:t>
      </w:r>
    </w:p>
    <w:p w14:paraId="621F6FD1" w14:textId="77777777" w:rsidR="00FB32F1" w:rsidRPr="00057A71" w:rsidRDefault="00FB32F1" w:rsidP="0080422B">
      <w:pPr>
        <w:pStyle w:val="FPMredflyer"/>
        <w:numPr>
          <w:ilvl w:val="0"/>
          <w:numId w:val="22"/>
        </w:numPr>
        <w:ind w:right="-478"/>
        <w:jc w:val="left"/>
        <w:rPr>
          <w:rStyle w:val="Hyperlink"/>
          <w:rFonts w:ascii="Arial" w:hAnsi="Arial" w:cs="Arial"/>
          <w:b w:val="0"/>
          <w:color w:val="auto"/>
          <w:sz w:val="22"/>
          <w:szCs w:val="22"/>
          <w:u w:val="none"/>
        </w:rPr>
      </w:pPr>
      <w:r w:rsidRPr="00057A71">
        <w:rPr>
          <w:rStyle w:val="Hyperlink"/>
          <w:rFonts w:ascii="Arial" w:hAnsi="Arial" w:cs="Arial"/>
          <w:b w:val="0"/>
          <w:color w:val="auto"/>
          <w:sz w:val="22"/>
          <w:szCs w:val="22"/>
          <w:u w:val="none"/>
        </w:rPr>
        <w:t>Enclosed documentation to support your request (if applicable)</w:t>
      </w:r>
    </w:p>
    <w:p w14:paraId="6B118030" w14:textId="77777777" w:rsidR="00FB32F1" w:rsidRPr="00057A71" w:rsidRDefault="00FB32F1" w:rsidP="00981D43">
      <w:pPr>
        <w:pStyle w:val="FPMredflyer"/>
        <w:ind w:right="-478"/>
        <w:jc w:val="left"/>
        <w:rPr>
          <w:rStyle w:val="Hyperlink"/>
          <w:rFonts w:ascii="Arial" w:hAnsi="Arial" w:cs="Arial"/>
          <w:b w:val="0"/>
          <w:color w:val="auto"/>
          <w:sz w:val="22"/>
          <w:szCs w:val="22"/>
          <w:u w:val="none"/>
        </w:rPr>
      </w:pPr>
    </w:p>
    <w:p w14:paraId="196F946C" w14:textId="5D344DB6" w:rsidR="00FB32F1" w:rsidRPr="00057A71" w:rsidRDefault="00FB32F1" w:rsidP="00981D43">
      <w:pPr>
        <w:pStyle w:val="FPMredflyer"/>
        <w:ind w:right="-478"/>
        <w:jc w:val="left"/>
        <w:rPr>
          <w:rStyle w:val="Hyperlink"/>
          <w:rFonts w:ascii="Arial" w:hAnsi="Arial" w:cs="Arial"/>
          <w:b w:val="0"/>
          <w:color w:val="auto"/>
          <w:sz w:val="22"/>
          <w:szCs w:val="22"/>
          <w:u w:val="none"/>
        </w:rPr>
      </w:pPr>
      <w:r w:rsidRPr="00057A71">
        <w:rPr>
          <w:rStyle w:val="Hyperlink"/>
          <w:rFonts w:ascii="Arial" w:hAnsi="Arial" w:cs="Arial"/>
          <w:b w:val="0"/>
          <w:color w:val="auto"/>
          <w:sz w:val="22"/>
          <w:szCs w:val="22"/>
          <w:u w:val="none"/>
        </w:rPr>
        <w:t xml:space="preserve">Incomplete applications will be returned; </w:t>
      </w:r>
      <w:r w:rsidR="00641257" w:rsidRPr="00057A71">
        <w:rPr>
          <w:rStyle w:val="Hyperlink"/>
          <w:rFonts w:ascii="Arial" w:hAnsi="Arial" w:cs="Arial"/>
          <w:b w:val="0"/>
          <w:color w:val="auto"/>
          <w:sz w:val="22"/>
          <w:szCs w:val="22"/>
          <w:u w:val="none"/>
        </w:rPr>
        <w:t>therefore,</w:t>
      </w:r>
      <w:r w:rsidRPr="00057A71">
        <w:rPr>
          <w:rStyle w:val="Hyperlink"/>
          <w:rFonts w:ascii="Arial" w:hAnsi="Arial" w:cs="Arial"/>
          <w:b w:val="0"/>
          <w:color w:val="auto"/>
          <w:sz w:val="22"/>
          <w:szCs w:val="22"/>
          <w:u w:val="none"/>
        </w:rPr>
        <w:t xml:space="preserve"> please ensure you have the correct documentation before returning the form.</w:t>
      </w:r>
    </w:p>
    <w:p w14:paraId="4170DFD6" w14:textId="77777777" w:rsidR="001937E8" w:rsidRDefault="001937E8" w:rsidP="003B35A7">
      <w:pPr>
        <w:rPr>
          <w:rFonts w:ascii="Arial" w:hAnsi="Arial" w:cs="Arial"/>
          <w:b/>
          <w:szCs w:val="18"/>
        </w:rPr>
      </w:pPr>
    </w:p>
    <w:p w14:paraId="1D9A4BCB" w14:textId="6E72B404" w:rsidR="003B35A7" w:rsidRPr="00057A71" w:rsidRDefault="003B35A7" w:rsidP="003B35A7">
      <w:pPr>
        <w:rPr>
          <w:rFonts w:ascii="Arial" w:hAnsi="Arial" w:cs="Arial"/>
          <w:b/>
          <w:szCs w:val="18"/>
        </w:rPr>
      </w:pPr>
      <w:r w:rsidRPr="00057A71">
        <w:rPr>
          <w:rFonts w:ascii="Arial" w:hAnsi="Arial" w:cs="Arial"/>
          <w:b/>
          <w:szCs w:val="18"/>
        </w:rPr>
        <w:t xml:space="preserve">For </w:t>
      </w:r>
      <w:r w:rsidR="003F69C9" w:rsidRPr="00057A71">
        <w:rPr>
          <w:rFonts w:ascii="Arial" w:hAnsi="Arial" w:cs="Arial"/>
          <w:b/>
          <w:szCs w:val="18"/>
        </w:rPr>
        <w:t>office use only</w:t>
      </w:r>
      <w:r w:rsidRPr="00057A71">
        <w:rPr>
          <w:rFonts w:ascii="Arial" w:hAnsi="Arial" w:cs="Arial"/>
          <w:b/>
          <w:szCs w:val="18"/>
        </w:rPr>
        <w:t>:</w:t>
      </w:r>
    </w:p>
    <w:p w14:paraId="435A5C6C" w14:textId="77777777" w:rsidR="003B35A7" w:rsidRPr="00057A71" w:rsidRDefault="003B35A7" w:rsidP="003B35A7">
      <w:pPr>
        <w:rPr>
          <w:rFonts w:ascii="Arial" w:hAnsi="Arial" w:cs="Arial"/>
          <w:sz w:val="18"/>
          <w:szCs w:val="18"/>
        </w:rPr>
      </w:pPr>
    </w:p>
    <w:p w14:paraId="7C98857B" w14:textId="111AB61D" w:rsidR="003B35A7" w:rsidRPr="00057A71" w:rsidRDefault="003B35A7" w:rsidP="003B35A7">
      <w:pPr>
        <w:rPr>
          <w:rFonts w:ascii="Arial" w:hAnsi="Arial" w:cs="Arial"/>
          <w:sz w:val="18"/>
          <w:szCs w:val="18"/>
        </w:rPr>
      </w:pPr>
      <w:r w:rsidRPr="00057A71">
        <w:rPr>
          <w:rFonts w:ascii="Arial" w:hAnsi="Arial" w:cs="Arial"/>
          <w:b/>
          <w:sz w:val="18"/>
          <w:szCs w:val="18"/>
        </w:rPr>
        <w:t xml:space="preserve">Identification verification </w:t>
      </w:r>
      <w:r w:rsidR="003F69C9" w:rsidRPr="00057A71">
        <w:rPr>
          <w:rFonts w:ascii="Arial" w:hAnsi="Arial" w:cs="Arial"/>
          <w:b/>
          <w:sz w:val="18"/>
          <w:szCs w:val="18"/>
        </w:rPr>
        <w:t>must be verified through two</w:t>
      </w:r>
      <w:r w:rsidRPr="00057A71">
        <w:rPr>
          <w:rFonts w:ascii="Arial" w:hAnsi="Arial" w:cs="Arial"/>
          <w:b/>
          <w:sz w:val="18"/>
          <w:szCs w:val="18"/>
        </w:rPr>
        <w:t xml:space="preserve"> forms of ID</w:t>
      </w:r>
    </w:p>
    <w:p w14:paraId="0245AF42" w14:textId="77777777" w:rsidR="003B35A7" w:rsidRPr="00057A71" w:rsidRDefault="003B35A7" w:rsidP="003B35A7">
      <w:pPr>
        <w:rPr>
          <w:rFonts w:ascii="Arial" w:hAnsi="Arial" w:cs="Arial"/>
          <w:sz w:val="18"/>
          <w:szCs w:val="18"/>
        </w:rPr>
      </w:pPr>
    </w:p>
    <w:p w14:paraId="466115EC" w14:textId="162B5F42" w:rsidR="003B35A7" w:rsidRPr="0053346C" w:rsidRDefault="003B35A7" w:rsidP="0080422B">
      <w:pPr>
        <w:pStyle w:val="ListParagraph"/>
        <w:numPr>
          <w:ilvl w:val="0"/>
          <w:numId w:val="23"/>
        </w:numPr>
        <w:rPr>
          <w:rFonts w:ascii="Arial" w:hAnsi="Arial" w:cs="Arial"/>
          <w:b/>
          <w:sz w:val="18"/>
          <w:szCs w:val="18"/>
        </w:rPr>
      </w:pPr>
      <w:r w:rsidRPr="00057A71">
        <w:rPr>
          <w:rFonts w:ascii="Arial" w:hAnsi="Arial" w:cs="Arial"/>
          <w:sz w:val="18"/>
          <w:szCs w:val="18"/>
        </w:rPr>
        <w:t xml:space="preserve">One must contain a photo </w:t>
      </w:r>
      <w:r w:rsidR="001B75C3">
        <w:rPr>
          <w:rFonts w:ascii="Arial" w:hAnsi="Arial" w:cs="Arial"/>
          <w:sz w:val="18"/>
          <w:szCs w:val="18"/>
        </w:rPr>
        <w:t>(</w:t>
      </w:r>
      <w:r w:rsidRPr="00057A71">
        <w:rPr>
          <w:rFonts w:ascii="Arial" w:hAnsi="Arial" w:cs="Arial"/>
          <w:sz w:val="18"/>
          <w:szCs w:val="18"/>
        </w:rPr>
        <w:t>e.g., passport</w:t>
      </w:r>
      <w:r w:rsidR="0053346C">
        <w:rPr>
          <w:rFonts w:ascii="Arial" w:hAnsi="Arial" w:cs="Arial"/>
          <w:sz w:val="18"/>
          <w:szCs w:val="18"/>
        </w:rPr>
        <w:t xml:space="preserve"> or</w:t>
      </w:r>
      <w:r w:rsidRPr="00057A71">
        <w:rPr>
          <w:rFonts w:ascii="Arial" w:hAnsi="Arial" w:cs="Arial"/>
          <w:sz w:val="18"/>
          <w:szCs w:val="18"/>
        </w:rPr>
        <w:t xml:space="preserve"> photo driving licence</w:t>
      </w:r>
      <w:r w:rsidR="001B75C3">
        <w:rPr>
          <w:rFonts w:ascii="Arial" w:hAnsi="Arial" w:cs="Arial"/>
          <w:sz w:val="18"/>
          <w:szCs w:val="18"/>
        </w:rPr>
        <w:t>) and bank statement</w:t>
      </w:r>
    </w:p>
    <w:p w14:paraId="794734E6" w14:textId="77777777" w:rsidR="002D7366" w:rsidRPr="0053346C" w:rsidRDefault="002D7366" w:rsidP="0053346C">
      <w:pPr>
        <w:pStyle w:val="ListParagraph"/>
        <w:rPr>
          <w:rFonts w:ascii="Arial" w:hAnsi="Arial" w:cs="Arial"/>
          <w:b/>
          <w:sz w:val="18"/>
          <w:szCs w:val="18"/>
        </w:rPr>
      </w:pPr>
    </w:p>
    <w:p w14:paraId="2DF168C6" w14:textId="12DF3951" w:rsidR="002D7366" w:rsidRPr="0053346C" w:rsidRDefault="002D7366" w:rsidP="0080422B">
      <w:pPr>
        <w:pStyle w:val="ListParagraph"/>
        <w:numPr>
          <w:ilvl w:val="0"/>
          <w:numId w:val="23"/>
        </w:numPr>
        <w:rPr>
          <w:rFonts w:ascii="Arial" w:hAnsi="Arial" w:cs="Arial"/>
          <w:b/>
          <w:sz w:val="18"/>
          <w:szCs w:val="18"/>
        </w:rPr>
      </w:pPr>
      <w:r w:rsidRPr="00057A71">
        <w:rPr>
          <w:rFonts w:ascii="Arial" w:hAnsi="Arial" w:cs="Arial"/>
          <w:sz w:val="18"/>
          <w:szCs w:val="18"/>
        </w:rPr>
        <w:t>Whe</w:t>
      </w:r>
      <w:r w:rsidR="0053346C">
        <w:rPr>
          <w:rFonts w:ascii="Arial" w:hAnsi="Arial" w:cs="Arial"/>
          <w:sz w:val="18"/>
          <w:szCs w:val="18"/>
        </w:rPr>
        <w:t>n</w:t>
      </w:r>
      <w:r w:rsidRPr="00057A71">
        <w:rPr>
          <w:rFonts w:ascii="Arial" w:hAnsi="Arial" w:cs="Arial"/>
          <w:sz w:val="18"/>
          <w:szCs w:val="18"/>
        </w:rPr>
        <w:t xml:space="preserve"> this is not available, vouching by a member of staff or by confirmation of information in the records by one of the management team or a partner may be used</w:t>
      </w:r>
    </w:p>
    <w:p w14:paraId="1592D941" w14:textId="77777777" w:rsidR="003B35A7" w:rsidRPr="00057A71" w:rsidRDefault="003B35A7" w:rsidP="003B35A7">
      <w:pPr>
        <w:pStyle w:val="ListParagraph"/>
        <w:rPr>
          <w:rFonts w:ascii="Arial" w:hAnsi="Arial" w:cs="Arial"/>
          <w:b/>
          <w:sz w:val="18"/>
          <w:szCs w:val="18"/>
        </w:rPr>
      </w:pPr>
    </w:p>
    <w:p w14:paraId="36931C6D" w14:textId="77777777" w:rsidR="00FB32F1" w:rsidRPr="00057A71" w:rsidRDefault="00FB32F1" w:rsidP="00FB32F1">
      <w:pPr>
        <w:rPr>
          <w:rFonts w:ascii="Arial" w:hAnsi="Arial" w:cs="Arial"/>
          <w:sz w:val="18"/>
          <w:szCs w:val="18"/>
        </w:rPr>
      </w:pPr>
    </w:p>
    <w:tbl>
      <w:tblPr>
        <w:tblStyle w:val="TableGrid"/>
        <w:tblW w:w="0" w:type="auto"/>
        <w:jc w:val="center"/>
        <w:tblLook w:val="04A0" w:firstRow="1" w:lastRow="0" w:firstColumn="1" w:lastColumn="0" w:noHBand="0" w:noVBand="1"/>
      </w:tblPr>
      <w:tblGrid>
        <w:gridCol w:w="2635"/>
        <w:gridCol w:w="1986"/>
        <w:gridCol w:w="1317"/>
        <w:gridCol w:w="883"/>
        <w:gridCol w:w="662"/>
        <w:gridCol w:w="1527"/>
      </w:tblGrid>
      <w:tr w:rsidR="00FB32F1" w:rsidRPr="00057A71" w14:paraId="74F1CF0E" w14:textId="77777777" w:rsidTr="001715A7">
        <w:trPr>
          <w:jc w:val="center"/>
        </w:trPr>
        <w:tc>
          <w:tcPr>
            <w:tcW w:w="2740" w:type="dxa"/>
          </w:tcPr>
          <w:p w14:paraId="3FC641A6" w14:textId="77777777" w:rsidR="007F657F" w:rsidRPr="00057A71" w:rsidRDefault="007F657F" w:rsidP="004F795C">
            <w:pPr>
              <w:rPr>
                <w:rFonts w:ascii="Arial" w:hAnsi="Arial" w:cs="Arial"/>
                <w:sz w:val="18"/>
                <w:szCs w:val="18"/>
              </w:rPr>
            </w:pPr>
          </w:p>
          <w:p w14:paraId="030E60D7" w14:textId="580F5F51" w:rsidR="00FB32F1" w:rsidRPr="00057A71" w:rsidRDefault="003F69C9" w:rsidP="004F795C">
            <w:pPr>
              <w:rPr>
                <w:rFonts w:ascii="Arial" w:hAnsi="Arial" w:cs="Arial"/>
                <w:sz w:val="18"/>
                <w:szCs w:val="18"/>
              </w:rPr>
            </w:pPr>
            <w:r w:rsidRPr="00057A71">
              <w:rPr>
                <w:rFonts w:ascii="Arial" w:hAnsi="Arial" w:cs="Arial"/>
                <w:sz w:val="18"/>
                <w:szCs w:val="18"/>
              </w:rPr>
              <w:t>Request r</w:t>
            </w:r>
            <w:r w:rsidR="00FB32F1" w:rsidRPr="00057A71">
              <w:rPr>
                <w:rFonts w:ascii="Arial" w:hAnsi="Arial" w:cs="Arial"/>
                <w:sz w:val="18"/>
                <w:szCs w:val="18"/>
              </w:rPr>
              <w:t>eceived</w:t>
            </w:r>
          </w:p>
          <w:p w14:paraId="44B64376" w14:textId="33D164A2" w:rsidR="007F657F" w:rsidRPr="00057A71" w:rsidRDefault="007F657F" w:rsidP="004F795C">
            <w:pPr>
              <w:rPr>
                <w:rFonts w:ascii="Arial" w:hAnsi="Arial" w:cs="Arial"/>
                <w:sz w:val="18"/>
                <w:szCs w:val="18"/>
              </w:rPr>
            </w:pPr>
          </w:p>
        </w:tc>
        <w:tc>
          <w:tcPr>
            <w:tcW w:w="2075" w:type="dxa"/>
          </w:tcPr>
          <w:p w14:paraId="1F46D2BF" w14:textId="77777777" w:rsidR="00FB32F1" w:rsidRPr="00057A71" w:rsidRDefault="00FB32F1" w:rsidP="004F795C">
            <w:pPr>
              <w:rPr>
                <w:rFonts w:ascii="Arial" w:hAnsi="Arial" w:cs="Arial"/>
                <w:sz w:val="18"/>
                <w:szCs w:val="18"/>
              </w:rPr>
            </w:pPr>
          </w:p>
        </w:tc>
        <w:tc>
          <w:tcPr>
            <w:tcW w:w="1949" w:type="dxa"/>
            <w:gridSpan w:val="2"/>
          </w:tcPr>
          <w:p w14:paraId="46803BD3" w14:textId="77777777" w:rsidR="007F657F" w:rsidRPr="00057A71" w:rsidRDefault="007F657F" w:rsidP="004F795C">
            <w:pPr>
              <w:rPr>
                <w:rFonts w:ascii="Arial" w:hAnsi="Arial" w:cs="Arial"/>
                <w:sz w:val="18"/>
                <w:szCs w:val="18"/>
              </w:rPr>
            </w:pPr>
          </w:p>
          <w:p w14:paraId="7B0FAACC" w14:textId="7F7B0E9B" w:rsidR="00FB32F1" w:rsidRPr="00057A71" w:rsidRDefault="003F69C9" w:rsidP="004F795C">
            <w:pPr>
              <w:rPr>
                <w:rFonts w:ascii="Arial" w:hAnsi="Arial" w:cs="Arial"/>
                <w:sz w:val="18"/>
                <w:szCs w:val="18"/>
              </w:rPr>
            </w:pPr>
            <w:r w:rsidRPr="00057A71">
              <w:rPr>
                <w:rFonts w:ascii="Arial" w:hAnsi="Arial" w:cs="Arial"/>
                <w:sz w:val="18"/>
                <w:szCs w:val="18"/>
              </w:rPr>
              <w:t>Request r</w:t>
            </w:r>
            <w:r w:rsidR="00FB32F1" w:rsidRPr="00057A71">
              <w:rPr>
                <w:rFonts w:ascii="Arial" w:hAnsi="Arial" w:cs="Arial"/>
                <w:sz w:val="18"/>
                <w:szCs w:val="18"/>
              </w:rPr>
              <w:t>efused</w:t>
            </w:r>
          </w:p>
        </w:tc>
        <w:tc>
          <w:tcPr>
            <w:tcW w:w="2246" w:type="dxa"/>
            <w:gridSpan w:val="2"/>
          </w:tcPr>
          <w:p w14:paraId="231843E8" w14:textId="77777777" w:rsidR="00FB32F1" w:rsidRPr="00057A71" w:rsidRDefault="00FB32F1" w:rsidP="004F795C">
            <w:pPr>
              <w:rPr>
                <w:rFonts w:ascii="Arial" w:hAnsi="Arial" w:cs="Arial"/>
                <w:sz w:val="18"/>
                <w:szCs w:val="18"/>
              </w:rPr>
            </w:pPr>
          </w:p>
        </w:tc>
      </w:tr>
      <w:tr w:rsidR="00FB32F1" w:rsidRPr="00057A71" w14:paraId="1565CC67" w14:textId="77777777" w:rsidTr="001715A7">
        <w:trPr>
          <w:jc w:val="center"/>
        </w:trPr>
        <w:tc>
          <w:tcPr>
            <w:tcW w:w="2740" w:type="dxa"/>
          </w:tcPr>
          <w:p w14:paraId="48C96C4A" w14:textId="77777777" w:rsidR="002452EC" w:rsidRPr="00057A71" w:rsidRDefault="002452EC" w:rsidP="004F795C">
            <w:pPr>
              <w:rPr>
                <w:rFonts w:ascii="Arial" w:hAnsi="Arial" w:cs="Arial"/>
                <w:sz w:val="18"/>
                <w:szCs w:val="18"/>
              </w:rPr>
            </w:pPr>
          </w:p>
          <w:p w14:paraId="6E067644" w14:textId="77777777" w:rsidR="00FB32F1" w:rsidRPr="00057A71" w:rsidRDefault="00FB32F1" w:rsidP="004F795C">
            <w:pPr>
              <w:rPr>
                <w:rFonts w:ascii="Arial" w:hAnsi="Arial" w:cs="Arial"/>
                <w:sz w:val="18"/>
                <w:szCs w:val="18"/>
              </w:rPr>
            </w:pPr>
            <w:r w:rsidRPr="00057A71">
              <w:rPr>
                <w:rFonts w:ascii="Arial" w:hAnsi="Arial" w:cs="Arial"/>
                <w:sz w:val="18"/>
                <w:szCs w:val="18"/>
              </w:rPr>
              <w:t>Reviewed by HCP</w:t>
            </w:r>
          </w:p>
          <w:p w14:paraId="7BA139A1" w14:textId="724C23CD" w:rsidR="002452EC" w:rsidRPr="00057A71" w:rsidRDefault="002452EC" w:rsidP="004F795C">
            <w:pPr>
              <w:rPr>
                <w:rFonts w:ascii="Arial" w:hAnsi="Arial" w:cs="Arial"/>
                <w:sz w:val="18"/>
                <w:szCs w:val="18"/>
              </w:rPr>
            </w:pPr>
          </w:p>
        </w:tc>
        <w:tc>
          <w:tcPr>
            <w:tcW w:w="2075" w:type="dxa"/>
          </w:tcPr>
          <w:p w14:paraId="732CC4E7" w14:textId="77777777" w:rsidR="00FB32F1" w:rsidRPr="00057A71" w:rsidRDefault="00FB32F1" w:rsidP="004F795C">
            <w:pPr>
              <w:rPr>
                <w:rFonts w:ascii="Arial" w:hAnsi="Arial" w:cs="Arial"/>
                <w:sz w:val="18"/>
                <w:szCs w:val="18"/>
              </w:rPr>
            </w:pPr>
          </w:p>
        </w:tc>
        <w:tc>
          <w:tcPr>
            <w:tcW w:w="1949" w:type="dxa"/>
            <w:gridSpan w:val="2"/>
            <w:vAlign w:val="center"/>
          </w:tcPr>
          <w:p w14:paraId="178AD605" w14:textId="3780E9E0" w:rsidR="00FB32F1" w:rsidRPr="00057A71" w:rsidRDefault="00FB32F1" w:rsidP="003F69C9">
            <w:pPr>
              <w:rPr>
                <w:rFonts w:ascii="Arial" w:hAnsi="Arial" w:cs="Arial"/>
                <w:sz w:val="18"/>
                <w:szCs w:val="18"/>
              </w:rPr>
            </w:pPr>
            <w:r w:rsidRPr="00057A71">
              <w:rPr>
                <w:rFonts w:ascii="Arial" w:hAnsi="Arial" w:cs="Arial"/>
                <w:sz w:val="18"/>
                <w:szCs w:val="18"/>
              </w:rPr>
              <w:t xml:space="preserve">Request </w:t>
            </w:r>
            <w:r w:rsidR="003F69C9" w:rsidRPr="00057A71">
              <w:rPr>
                <w:rFonts w:ascii="Arial" w:hAnsi="Arial" w:cs="Arial"/>
                <w:sz w:val="18"/>
                <w:szCs w:val="18"/>
              </w:rPr>
              <w:t>c</w:t>
            </w:r>
            <w:r w:rsidRPr="00057A71">
              <w:rPr>
                <w:rFonts w:ascii="Arial" w:hAnsi="Arial" w:cs="Arial"/>
                <w:sz w:val="18"/>
                <w:szCs w:val="18"/>
              </w:rPr>
              <w:t>ompleted</w:t>
            </w:r>
          </w:p>
        </w:tc>
        <w:tc>
          <w:tcPr>
            <w:tcW w:w="2246" w:type="dxa"/>
            <w:gridSpan w:val="2"/>
          </w:tcPr>
          <w:p w14:paraId="44413A49" w14:textId="77777777" w:rsidR="00FB32F1" w:rsidRPr="00057A71" w:rsidRDefault="00FB32F1" w:rsidP="004F795C">
            <w:pPr>
              <w:rPr>
                <w:rFonts w:ascii="Arial" w:hAnsi="Arial" w:cs="Arial"/>
                <w:sz w:val="18"/>
                <w:szCs w:val="18"/>
              </w:rPr>
            </w:pPr>
          </w:p>
        </w:tc>
      </w:tr>
      <w:tr w:rsidR="00FB32F1" w:rsidRPr="00057A71" w14:paraId="69586C54" w14:textId="77777777" w:rsidTr="005122D1">
        <w:trPr>
          <w:jc w:val="center"/>
        </w:trPr>
        <w:tc>
          <w:tcPr>
            <w:tcW w:w="2740" w:type="dxa"/>
          </w:tcPr>
          <w:p w14:paraId="149F3B08" w14:textId="77777777" w:rsidR="002452EC" w:rsidRPr="00057A71" w:rsidRDefault="002452EC" w:rsidP="004F795C">
            <w:pPr>
              <w:rPr>
                <w:rFonts w:ascii="Arial" w:hAnsi="Arial" w:cs="Arial"/>
                <w:sz w:val="18"/>
                <w:szCs w:val="18"/>
              </w:rPr>
            </w:pPr>
          </w:p>
          <w:p w14:paraId="4780D880" w14:textId="77777777" w:rsidR="00FB32F1" w:rsidRPr="00057A71" w:rsidRDefault="00FB32F1" w:rsidP="004F795C">
            <w:pPr>
              <w:rPr>
                <w:rFonts w:ascii="Arial" w:hAnsi="Arial" w:cs="Arial"/>
                <w:sz w:val="18"/>
                <w:szCs w:val="18"/>
              </w:rPr>
            </w:pPr>
            <w:r w:rsidRPr="00057A71">
              <w:rPr>
                <w:rFonts w:ascii="Arial" w:hAnsi="Arial" w:cs="Arial"/>
                <w:sz w:val="18"/>
                <w:szCs w:val="18"/>
              </w:rPr>
              <w:t>Comments</w:t>
            </w:r>
          </w:p>
          <w:p w14:paraId="243AA803" w14:textId="77777777" w:rsidR="002452EC" w:rsidRPr="00057A71" w:rsidRDefault="002452EC" w:rsidP="004F795C">
            <w:pPr>
              <w:rPr>
                <w:rFonts w:ascii="Arial" w:hAnsi="Arial" w:cs="Arial"/>
                <w:sz w:val="18"/>
                <w:szCs w:val="18"/>
              </w:rPr>
            </w:pPr>
          </w:p>
          <w:p w14:paraId="7A896382" w14:textId="77777777" w:rsidR="002452EC" w:rsidRPr="00057A71" w:rsidRDefault="002452EC" w:rsidP="004F795C">
            <w:pPr>
              <w:rPr>
                <w:rFonts w:ascii="Arial" w:hAnsi="Arial" w:cs="Arial"/>
                <w:sz w:val="18"/>
                <w:szCs w:val="18"/>
              </w:rPr>
            </w:pPr>
          </w:p>
          <w:p w14:paraId="7D5F42A3" w14:textId="794C2DE3" w:rsidR="002452EC" w:rsidRPr="00057A71" w:rsidRDefault="002452EC" w:rsidP="004F795C">
            <w:pPr>
              <w:rPr>
                <w:rFonts w:ascii="Arial" w:hAnsi="Arial" w:cs="Arial"/>
                <w:sz w:val="18"/>
                <w:szCs w:val="18"/>
              </w:rPr>
            </w:pPr>
          </w:p>
        </w:tc>
        <w:tc>
          <w:tcPr>
            <w:tcW w:w="6270" w:type="dxa"/>
            <w:gridSpan w:val="5"/>
          </w:tcPr>
          <w:p w14:paraId="4A8C6266" w14:textId="77777777" w:rsidR="00FB32F1" w:rsidRPr="00057A71" w:rsidRDefault="00FB32F1" w:rsidP="004F795C">
            <w:pPr>
              <w:rPr>
                <w:rFonts w:ascii="Arial" w:hAnsi="Arial" w:cs="Arial"/>
                <w:sz w:val="18"/>
                <w:szCs w:val="18"/>
              </w:rPr>
            </w:pPr>
          </w:p>
          <w:p w14:paraId="06A7AE36" w14:textId="77777777" w:rsidR="00FB32F1" w:rsidRPr="00057A71" w:rsidRDefault="00FB32F1" w:rsidP="004F795C">
            <w:pPr>
              <w:rPr>
                <w:rFonts w:ascii="Arial" w:hAnsi="Arial" w:cs="Arial"/>
                <w:sz w:val="18"/>
                <w:szCs w:val="18"/>
              </w:rPr>
            </w:pPr>
          </w:p>
          <w:p w14:paraId="69D30835" w14:textId="77777777" w:rsidR="00FB32F1" w:rsidRPr="00057A71" w:rsidRDefault="00FB32F1" w:rsidP="004F795C">
            <w:pPr>
              <w:rPr>
                <w:rFonts w:ascii="Arial" w:hAnsi="Arial" w:cs="Arial"/>
                <w:sz w:val="18"/>
                <w:szCs w:val="18"/>
              </w:rPr>
            </w:pPr>
          </w:p>
          <w:p w14:paraId="5FEEDB1A" w14:textId="77777777" w:rsidR="00FB32F1" w:rsidRPr="00057A71" w:rsidRDefault="00FB32F1" w:rsidP="004F795C">
            <w:pPr>
              <w:rPr>
                <w:rFonts w:ascii="Arial" w:hAnsi="Arial" w:cs="Arial"/>
                <w:sz w:val="18"/>
                <w:szCs w:val="18"/>
              </w:rPr>
            </w:pPr>
          </w:p>
        </w:tc>
      </w:tr>
      <w:tr w:rsidR="00FB32F1" w:rsidRPr="00057A71" w14:paraId="668EBF3D" w14:textId="77777777" w:rsidTr="001715A7">
        <w:trPr>
          <w:jc w:val="center"/>
        </w:trPr>
        <w:tc>
          <w:tcPr>
            <w:tcW w:w="2740" w:type="dxa"/>
          </w:tcPr>
          <w:p w14:paraId="49D21A19" w14:textId="77777777" w:rsidR="00D67181" w:rsidRPr="00057A71" w:rsidRDefault="00D67181" w:rsidP="004F795C">
            <w:pPr>
              <w:rPr>
                <w:rFonts w:ascii="Arial" w:hAnsi="Arial" w:cs="Arial"/>
                <w:sz w:val="18"/>
                <w:szCs w:val="18"/>
              </w:rPr>
            </w:pPr>
          </w:p>
          <w:p w14:paraId="7F25EA80" w14:textId="77777777" w:rsidR="00FB32F1" w:rsidRPr="00057A71" w:rsidRDefault="00FB32F1" w:rsidP="004F795C">
            <w:pPr>
              <w:rPr>
                <w:rFonts w:ascii="Arial" w:hAnsi="Arial" w:cs="Arial"/>
                <w:sz w:val="18"/>
                <w:szCs w:val="18"/>
              </w:rPr>
            </w:pPr>
            <w:r w:rsidRPr="00057A71">
              <w:rPr>
                <w:rFonts w:ascii="Arial" w:hAnsi="Arial" w:cs="Arial"/>
                <w:sz w:val="18"/>
                <w:szCs w:val="18"/>
              </w:rPr>
              <w:t>Identification of</w:t>
            </w:r>
          </w:p>
          <w:p w14:paraId="0040C456" w14:textId="2FCDA454" w:rsidR="00D67181" w:rsidRPr="00057A71" w:rsidRDefault="00D67181" w:rsidP="004F795C">
            <w:pPr>
              <w:rPr>
                <w:rFonts w:ascii="Arial" w:hAnsi="Arial" w:cs="Arial"/>
                <w:sz w:val="18"/>
                <w:szCs w:val="18"/>
              </w:rPr>
            </w:pPr>
          </w:p>
        </w:tc>
        <w:tc>
          <w:tcPr>
            <w:tcW w:w="2075" w:type="dxa"/>
            <w:vAlign w:val="center"/>
          </w:tcPr>
          <w:p w14:paraId="4FB8C758" w14:textId="77777777" w:rsidR="00FB32F1" w:rsidRPr="00057A71" w:rsidRDefault="00FB32F1" w:rsidP="001715A7">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Child (aged 13-17)</w:t>
            </w:r>
          </w:p>
        </w:tc>
        <w:tc>
          <w:tcPr>
            <w:tcW w:w="1949" w:type="dxa"/>
            <w:gridSpan w:val="2"/>
            <w:vAlign w:val="center"/>
          </w:tcPr>
          <w:p w14:paraId="7EC46C55" w14:textId="77777777" w:rsidR="00FB32F1" w:rsidRPr="00057A71" w:rsidRDefault="00FB32F1" w:rsidP="001715A7">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Patient</w:t>
            </w:r>
          </w:p>
        </w:tc>
        <w:tc>
          <w:tcPr>
            <w:tcW w:w="2246" w:type="dxa"/>
            <w:gridSpan w:val="2"/>
            <w:vAlign w:val="center"/>
          </w:tcPr>
          <w:p w14:paraId="507D00A6" w14:textId="77777777" w:rsidR="00FB32F1" w:rsidRPr="00057A71" w:rsidRDefault="00FB32F1" w:rsidP="001715A7">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Applicant</w:t>
            </w:r>
          </w:p>
        </w:tc>
      </w:tr>
      <w:tr w:rsidR="00FB32F1" w:rsidRPr="00057A71" w14:paraId="45813AE6" w14:textId="77777777" w:rsidTr="001715A7">
        <w:trPr>
          <w:jc w:val="center"/>
        </w:trPr>
        <w:tc>
          <w:tcPr>
            <w:tcW w:w="2740" w:type="dxa"/>
          </w:tcPr>
          <w:p w14:paraId="25E5731F" w14:textId="77777777" w:rsidR="00D67181" w:rsidRPr="00057A71" w:rsidRDefault="00D67181" w:rsidP="004F795C">
            <w:pPr>
              <w:rPr>
                <w:rFonts w:ascii="Arial" w:hAnsi="Arial" w:cs="Arial"/>
                <w:sz w:val="18"/>
                <w:szCs w:val="18"/>
              </w:rPr>
            </w:pPr>
          </w:p>
          <w:p w14:paraId="7A858572" w14:textId="69985AE3" w:rsidR="00FB32F1" w:rsidRPr="00057A71" w:rsidRDefault="003F69C9" w:rsidP="004F795C">
            <w:pPr>
              <w:rPr>
                <w:rFonts w:ascii="Arial" w:hAnsi="Arial" w:cs="Arial"/>
                <w:sz w:val="18"/>
                <w:szCs w:val="18"/>
              </w:rPr>
            </w:pPr>
            <w:r w:rsidRPr="00057A71">
              <w:rPr>
                <w:rFonts w:ascii="Arial" w:hAnsi="Arial" w:cs="Arial"/>
                <w:sz w:val="18"/>
                <w:szCs w:val="18"/>
              </w:rPr>
              <w:t>Identity v</w:t>
            </w:r>
            <w:r w:rsidR="00FB32F1" w:rsidRPr="00057A71">
              <w:rPr>
                <w:rFonts w:ascii="Arial" w:hAnsi="Arial" w:cs="Arial"/>
                <w:sz w:val="18"/>
                <w:szCs w:val="18"/>
              </w:rPr>
              <w:t>erified by</w:t>
            </w:r>
          </w:p>
          <w:p w14:paraId="0D4B6653" w14:textId="6E7E335E" w:rsidR="00D67181" w:rsidRPr="00057A71" w:rsidRDefault="00D67181" w:rsidP="004F795C">
            <w:pPr>
              <w:rPr>
                <w:rFonts w:ascii="Arial" w:hAnsi="Arial" w:cs="Arial"/>
                <w:sz w:val="18"/>
                <w:szCs w:val="18"/>
              </w:rPr>
            </w:pPr>
          </w:p>
        </w:tc>
        <w:tc>
          <w:tcPr>
            <w:tcW w:w="2075" w:type="dxa"/>
            <w:vAlign w:val="center"/>
          </w:tcPr>
          <w:p w14:paraId="20A1257E" w14:textId="77777777" w:rsidR="00FB32F1" w:rsidRPr="00057A71" w:rsidRDefault="00FB32F1" w:rsidP="00D67181">
            <w:pPr>
              <w:rPr>
                <w:rFonts w:ascii="Arial" w:hAnsi="Arial" w:cs="Arial"/>
                <w:sz w:val="18"/>
                <w:szCs w:val="18"/>
              </w:rPr>
            </w:pPr>
          </w:p>
        </w:tc>
        <w:tc>
          <w:tcPr>
            <w:tcW w:w="1949" w:type="dxa"/>
            <w:gridSpan w:val="2"/>
            <w:vAlign w:val="center"/>
          </w:tcPr>
          <w:p w14:paraId="6128141C" w14:textId="77777777" w:rsidR="00FB32F1" w:rsidRPr="00057A71" w:rsidRDefault="00FB32F1" w:rsidP="00D67181">
            <w:pPr>
              <w:rPr>
                <w:rFonts w:ascii="Arial" w:hAnsi="Arial" w:cs="Arial"/>
                <w:sz w:val="18"/>
                <w:szCs w:val="18"/>
              </w:rPr>
            </w:pPr>
            <w:r w:rsidRPr="00057A71">
              <w:rPr>
                <w:rFonts w:ascii="Arial" w:hAnsi="Arial" w:cs="Arial"/>
                <w:sz w:val="18"/>
                <w:szCs w:val="18"/>
              </w:rPr>
              <w:t>Date</w:t>
            </w:r>
          </w:p>
        </w:tc>
        <w:tc>
          <w:tcPr>
            <w:tcW w:w="2246" w:type="dxa"/>
            <w:gridSpan w:val="2"/>
            <w:vAlign w:val="center"/>
          </w:tcPr>
          <w:p w14:paraId="59985EFF" w14:textId="77777777" w:rsidR="00FB32F1" w:rsidRPr="00057A71" w:rsidRDefault="00FB32F1" w:rsidP="00D67181">
            <w:pPr>
              <w:rPr>
                <w:rFonts w:ascii="Arial" w:hAnsi="Arial" w:cs="Arial"/>
                <w:sz w:val="18"/>
                <w:szCs w:val="18"/>
              </w:rPr>
            </w:pPr>
          </w:p>
        </w:tc>
      </w:tr>
      <w:tr w:rsidR="00FB32F1" w:rsidRPr="00057A71" w14:paraId="1B0D2E4A" w14:textId="77777777" w:rsidTr="005122D1">
        <w:trPr>
          <w:jc w:val="center"/>
        </w:trPr>
        <w:tc>
          <w:tcPr>
            <w:tcW w:w="2740" w:type="dxa"/>
          </w:tcPr>
          <w:p w14:paraId="09BD505E" w14:textId="77777777" w:rsidR="00FB32F1" w:rsidRPr="00057A71" w:rsidRDefault="00FB32F1" w:rsidP="004F795C">
            <w:pPr>
              <w:rPr>
                <w:rFonts w:ascii="Arial" w:hAnsi="Arial" w:cs="Arial"/>
                <w:sz w:val="18"/>
                <w:szCs w:val="18"/>
              </w:rPr>
            </w:pPr>
          </w:p>
          <w:p w14:paraId="3EC0CC36" w14:textId="7CA4A9A8" w:rsidR="00FB32F1" w:rsidRPr="00057A71" w:rsidRDefault="00FB32F1" w:rsidP="003F69C9">
            <w:pPr>
              <w:rPr>
                <w:rFonts w:ascii="Arial" w:hAnsi="Arial" w:cs="Arial"/>
                <w:sz w:val="18"/>
                <w:szCs w:val="18"/>
              </w:rPr>
            </w:pPr>
            <w:r w:rsidRPr="00057A71">
              <w:rPr>
                <w:rFonts w:ascii="Arial" w:hAnsi="Arial" w:cs="Arial"/>
                <w:sz w:val="18"/>
                <w:szCs w:val="18"/>
              </w:rPr>
              <w:t xml:space="preserve">Identity </w:t>
            </w:r>
            <w:r w:rsidR="003F69C9" w:rsidRPr="00057A71">
              <w:rPr>
                <w:rFonts w:ascii="Arial" w:hAnsi="Arial" w:cs="Arial"/>
                <w:sz w:val="18"/>
                <w:szCs w:val="18"/>
              </w:rPr>
              <w:t>m</w:t>
            </w:r>
            <w:r w:rsidRPr="00057A71">
              <w:rPr>
                <w:rFonts w:ascii="Arial" w:hAnsi="Arial" w:cs="Arial"/>
                <w:sz w:val="18"/>
                <w:szCs w:val="18"/>
              </w:rPr>
              <w:t>ethod</w:t>
            </w:r>
          </w:p>
        </w:tc>
        <w:tc>
          <w:tcPr>
            <w:tcW w:w="6270" w:type="dxa"/>
            <w:gridSpan w:val="5"/>
          </w:tcPr>
          <w:p w14:paraId="056717F3" w14:textId="77777777" w:rsidR="00FB32F1" w:rsidRPr="00057A71" w:rsidRDefault="00FB32F1" w:rsidP="004F795C">
            <w:pPr>
              <w:rPr>
                <w:rFonts w:ascii="Arial" w:hAnsi="Arial" w:cs="Arial"/>
                <w:sz w:val="18"/>
                <w:szCs w:val="18"/>
              </w:rPr>
            </w:pPr>
          </w:p>
          <w:p w14:paraId="5F0E8112" w14:textId="24A7BC77" w:rsidR="00FB32F1" w:rsidRPr="00057A71" w:rsidRDefault="00FB32F1" w:rsidP="004F795C">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w:t>
            </w:r>
            <w:r w:rsidR="003F69C9" w:rsidRPr="00057A71">
              <w:rPr>
                <w:rFonts w:ascii="Arial" w:hAnsi="Arial" w:cs="Arial"/>
                <w:sz w:val="18"/>
                <w:szCs w:val="18"/>
              </w:rPr>
              <w:t xml:space="preserve">proof of residence </w:t>
            </w:r>
            <w:r w:rsidRPr="00057A71">
              <w:rPr>
                <w:rFonts w:ascii="Arial" w:hAnsi="Arial" w:cs="Arial"/>
                <w:sz w:val="18"/>
                <w:szCs w:val="18"/>
              </w:rPr>
              <w:t>– Type ………………………………..</w:t>
            </w:r>
          </w:p>
          <w:p w14:paraId="4A7A676E" w14:textId="77777777" w:rsidR="00FB32F1" w:rsidRPr="00057A71" w:rsidRDefault="00FB32F1" w:rsidP="004F795C">
            <w:pPr>
              <w:rPr>
                <w:rFonts w:ascii="Arial" w:hAnsi="Arial" w:cs="Arial"/>
                <w:sz w:val="18"/>
                <w:szCs w:val="18"/>
              </w:rPr>
            </w:pPr>
          </w:p>
          <w:p w14:paraId="54DEC346" w14:textId="5FEDC9EA" w:rsidR="00FB32F1" w:rsidRPr="00057A71" w:rsidRDefault="00FB32F1" w:rsidP="004F795C">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w:t>
            </w:r>
            <w:r w:rsidR="003F69C9" w:rsidRPr="00057A71">
              <w:rPr>
                <w:rFonts w:ascii="Arial" w:hAnsi="Arial" w:cs="Arial"/>
                <w:sz w:val="18"/>
                <w:szCs w:val="18"/>
              </w:rPr>
              <w:t xml:space="preserve">proof of residence </w:t>
            </w:r>
            <w:r w:rsidRPr="00057A71">
              <w:rPr>
                <w:rFonts w:ascii="Arial" w:hAnsi="Arial" w:cs="Arial"/>
                <w:sz w:val="18"/>
                <w:szCs w:val="18"/>
              </w:rPr>
              <w:t>– Type ………………………………..</w:t>
            </w:r>
          </w:p>
          <w:p w14:paraId="00F625E2" w14:textId="77777777" w:rsidR="00FB32F1" w:rsidRPr="00057A71" w:rsidRDefault="00FB32F1" w:rsidP="004F795C">
            <w:pPr>
              <w:rPr>
                <w:rFonts w:ascii="Arial" w:hAnsi="Arial" w:cs="Arial"/>
                <w:sz w:val="18"/>
                <w:szCs w:val="18"/>
              </w:rPr>
            </w:pPr>
          </w:p>
          <w:p w14:paraId="7E17ED38" w14:textId="70DEAD2E" w:rsidR="00FB32F1" w:rsidRPr="00057A71" w:rsidRDefault="00FB32F1" w:rsidP="004F795C">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w:t>
            </w:r>
            <w:r w:rsidR="003F69C9" w:rsidRPr="00057A71">
              <w:rPr>
                <w:rFonts w:ascii="Arial" w:hAnsi="Arial" w:cs="Arial"/>
                <w:sz w:val="18"/>
                <w:szCs w:val="18"/>
              </w:rPr>
              <w:t xml:space="preserve">by whom </w:t>
            </w:r>
            <w:r w:rsidRPr="00057A71">
              <w:rPr>
                <w:rFonts w:ascii="Arial" w:hAnsi="Arial" w:cs="Arial"/>
                <w:sz w:val="18"/>
                <w:szCs w:val="18"/>
              </w:rPr>
              <w:t>……………………………………………………</w:t>
            </w:r>
          </w:p>
          <w:p w14:paraId="76F47E4B" w14:textId="77777777" w:rsidR="00FB32F1" w:rsidRPr="00057A71" w:rsidRDefault="00FB32F1" w:rsidP="004F795C">
            <w:pPr>
              <w:rPr>
                <w:rFonts w:ascii="Arial" w:hAnsi="Arial" w:cs="Arial"/>
                <w:sz w:val="18"/>
                <w:szCs w:val="18"/>
              </w:rPr>
            </w:pPr>
          </w:p>
          <w:p w14:paraId="1C9DFFDB" w14:textId="5FB1998F" w:rsidR="00FB32F1" w:rsidRPr="00057A71" w:rsidRDefault="00FB32F1" w:rsidP="004F795C">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w:t>
            </w:r>
            <w:r w:rsidR="003F69C9" w:rsidRPr="00057A71">
              <w:rPr>
                <w:rFonts w:ascii="Arial" w:hAnsi="Arial" w:cs="Arial"/>
                <w:sz w:val="18"/>
                <w:szCs w:val="18"/>
              </w:rPr>
              <w:t xml:space="preserve">information in record – by whom </w:t>
            </w:r>
            <w:r w:rsidRPr="00057A71">
              <w:rPr>
                <w:rFonts w:ascii="Arial" w:hAnsi="Arial" w:cs="Arial"/>
                <w:sz w:val="18"/>
                <w:szCs w:val="18"/>
              </w:rPr>
              <w:t>……………………</w:t>
            </w:r>
          </w:p>
          <w:p w14:paraId="746D2ABB" w14:textId="77777777" w:rsidR="00FB32F1" w:rsidRPr="00057A71" w:rsidRDefault="00FB32F1" w:rsidP="004F795C">
            <w:pPr>
              <w:rPr>
                <w:rFonts w:ascii="Arial" w:hAnsi="Arial" w:cs="Arial"/>
                <w:sz w:val="18"/>
                <w:szCs w:val="18"/>
              </w:rPr>
            </w:pPr>
          </w:p>
        </w:tc>
      </w:tr>
      <w:tr w:rsidR="00FB32F1" w:rsidRPr="00057A71" w14:paraId="03E8AA61" w14:textId="77777777" w:rsidTr="00D67181">
        <w:trPr>
          <w:jc w:val="center"/>
        </w:trPr>
        <w:tc>
          <w:tcPr>
            <w:tcW w:w="2740" w:type="dxa"/>
            <w:vAlign w:val="center"/>
          </w:tcPr>
          <w:p w14:paraId="63B58527" w14:textId="75F37304" w:rsidR="00FB32F1" w:rsidRPr="00057A71" w:rsidRDefault="00FB32F1" w:rsidP="00D67181">
            <w:pPr>
              <w:rPr>
                <w:rFonts w:ascii="Arial" w:hAnsi="Arial" w:cs="Arial"/>
                <w:sz w:val="18"/>
                <w:szCs w:val="18"/>
              </w:rPr>
            </w:pPr>
            <w:r w:rsidRPr="00057A71">
              <w:rPr>
                <w:rFonts w:ascii="Arial" w:hAnsi="Arial" w:cs="Arial"/>
                <w:sz w:val="18"/>
                <w:szCs w:val="18"/>
              </w:rPr>
              <w:t xml:space="preserve">Proxy </w:t>
            </w:r>
            <w:r w:rsidR="003F69C9" w:rsidRPr="00057A71">
              <w:rPr>
                <w:rFonts w:ascii="Arial" w:hAnsi="Arial" w:cs="Arial"/>
                <w:sz w:val="18"/>
                <w:szCs w:val="18"/>
              </w:rPr>
              <w:t xml:space="preserve">access authorised </w:t>
            </w:r>
            <w:r w:rsidRPr="00057A71">
              <w:rPr>
                <w:rFonts w:ascii="Arial" w:hAnsi="Arial" w:cs="Arial"/>
                <w:sz w:val="18"/>
                <w:szCs w:val="18"/>
              </w:rPr>
              <w:t>by</w:t>
            </w:r>
          </w:p>
        </w:tc>
        <w:tc>
          <w:tcPr>
            <w:tcW w:w="6270" w:type="dxa"/>
            <w:gridSpan w:val="5"/>
          </w:tcPr>
          <w:p w14:paraId="45C212D1" w14:textId="77777777" w:rsidR="00FB32F1" w:rsidRPr="00057A71" w:rsidRDefault="00FB32F1" w:rsidP="004F795C">
            <w:pPr>
              <w:rPr>
                <w:rFonts w:ascii="Arial" w:hAnsi="Arial" w:cs="Arial"/>
                <w:sz w:val="18"/>
                <w:szCs w:val="18"/>
              </w:rPr>
            </w:pPr>
          </w:p>
          <w:p w14:paraId="4158BA1C" w14:textId="77777777" w:rsidR="00FB32F1" w:rsidRPr="00057A71" w:rsidRDefault="00FB32F1" w:rsidP="004F795C">
            <w:pPr>
              <w:rPr>
                <w:rFonts w:ascii="Arial" w:hAnsi="Arial" w:cs="Arial"/>
                <w:sz w:val="18"/>
                <w:szCs w:val="18"/>
              </w:rPr>
            </w:pPr>
          </w:p>
        </w:tc>
      </w:tr>
      <w:tr w:rsidR="00A207DD" w:rsidRPr="00057A71" w14:paraId="385B5408" w14:textId="77777777" w:rsidTr="001715A7">
        <w:trPr>
          <w:jc w:val="center"/>
        </w:trPr>
        <w:tc>
          <w:tcPr>
            <w:tcW w:w="2740" w:type="dxa"/>
            <w:vAlign w:val="center"/>
          </w:tcPr>
          <w:p w14:paraId="048F187A" w14:textId="77777777" w:rsidR="00A207DD" w:rsidRPr="00057A71" w:rsidRDefault="00A207DD" w:rsidP="00D67181">
            <w:pPr>
              <w:rPr>
                <w:rFonts w:ascii="Arial" w:hAnsi="Arial" w:cs="Arial"/>
                <w:sz w:val="18"/>
                <w:szCs w:val="18"/>
              </w:rPr>
            </w:pPr>
          </w:p>
          <w:p w14:paraId="0FDCF56D" w14:textId="16F034C4" w:rsidR="00A207DD" w:rsidRPr="00057A71" w:rsidRDefault="00A207DD" w:rsidP="00D67181">
            <w:pPr>
              <w:rPr>
                <w:rFonts w:ascii="Arial" w:hAnsi="Arial" w:cs="Arial"/>
                <w:sz w:val="18"/>
                <w:szCs w:val="18"/>
              </w:rPr>
            </w:pPr>
            <w:r w:rsidRPr="00057A71">
              <w:rPr>
                <w:rFonts w:ascii="Arial" w:hAnsi="Arial" w:cs="Arial"/>
                <w:sz w:val="18"/>
                <w:szCs w:val="18"/>
              </w:rPr>
              <w:t xml:space="preserve">Proxy </w:t>
            </w:r>
            <w:r w:rsidR="003F69C9" w:rsidRPr="00057A71">
              <w:rPr>
                <w:rFonts w:ascii="Arial" w:hAnsi="Arial" w:cs="Arial"/>
                <w:sz w:val="18"/>
                <w:szCs w:val="18"/>
              </w:rPr>
              <w:t>access coded in notes</w:t>
            </w:r>
          </w:p>
          <w:p w14:paraId="2AC01431" w14:textId="77777777" w:rsidR="00A207DD" w:rsidRPr="00057A71" w:rsidRDefault="00A207DD" w:rsidP="00D67181">
            <w:pPr>
              <w:rPr>
                <w:rFonts w:ascii="Arial" w:hAnsi="Arial" w:cs="Arial"/>
                <w:sz w:val="18"/>
                <w:szCs w:val="18"/>
              </w:rPr>
            </w:pPr>
          </w:p>
        </w:tc>
        <w:tc>
          <w:tcPr>
            <w:tcW w:w="2075" w:type="dxa"/>
          </w:tcPr>
          <w:p w14:paraId="2298097A" w14:textId="77777777" w:rsidR="00A207DD" w:rsidRPr="00057A71" w:rsidRDefault="00A207DD" w:rsidP="004F795C">
            <w:pPr>
              <w:rPr>
                <w:rFonts w:ascii="Arial" w:hAnsi="Arial" w:cs="Arial"/>
                <w:sz w:val="18"/>
                <w:szCs w:val="18"/>
              </w:rPr>
            </w:pPr>
          </w:p>
          <w:p w14:paraId="63836B23" w14:textId="6AD904BF" w:rsidR="00A207DD" w:rsidRPr="00057A71" w:rsidRDefault="00A207DD" w:rsidP="004F795C">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Yes</w:t>
            </w:r>
          </w:p>
        </w:tc>
        <w:tc>
          <w:tcPr>
            <w:tcW w:w="1949" w:type="dxa"/>
            <w:gridSpan w:val="2"/>
          </w:tcPr>
          <w:p w14:paraId="2F399232" w14:textId="77777777" w:rsidR="00A207DD" w:rsidRPr="00057A71" w:rsidRDefault="00A207DD" w:rsidP="004F795C">
            <w:pPr>
              <w:rPr>
                <w:rFonts w:ascii="Arial" w:hAnsi="Arial" w:cs="Arial"/>
                <w:sz w:val="18"/>
                <w:szCs w:val="18"/>
              </w:rPr>
            </w:pPr>
          </w:p>
          <w:p w14:paraId="3567A6C6" w14:textId="5F93864D" w:rsidR="00A207DD" w:rsidRPr="00057A71" w:rsidRDefault="00A207DD" w:rsidP="004F795C">
            <w:pPr>
              <w:rPr>
                <w:rFonts w:ascii="Arial" w:hAnsi="Arial" w:cs="Arial"/>
                <w:sz w:val="18"/>
                <w:szCs w:val="18"/>
              </w:rPr>
            </w:pPr>
            <w:r w:rsidRPr="00057A71">
              <w:rPr>
                <w:rFonts w:ascii="Arial" w:hAnsi="Arial" w:cs="Arial"/>
                <w:sz w:val="18"/>
                <w:szCs w:val="18"/>
              </w:rPr>
              <w:t>NHS/EMIS No:</w:t>
            </w:r>
          </w:p>
        </w:tc>
        <w:tc>
          <w:tcPr>
            <w:tcW w:w="2246" w:type="dxa"/>
            <w:gridSpan w:val="2"/>
          </w:tcPr>
          <w:p w14:paraId="25D35B1E" w14:textId="7D335598" w:rsidR="00A207DD" w:rsidRPr="00057A71" w:rsidRDefault="00A207DD" w:rsidP="004F795C">
            <w:pPr>
              <w:rPr>
                <w:rFonts w:ascii="Arial" w:hAnsi="Arial" w:cs="Arial"/>
                <w:sz w:val="18"/>
                <w:szCs w:val="18"/>
              </w:rPr>
            </w:pPr>
          </w:p>
        </w:tc>
      </w:tr>
      <w:tr w:rsidR="00FB32F1" w:rsidRPr="00057A71" w14:paraId="48910E95" w14:textId="77777777" w:rsidTr="001715A7">
        <w:trPr>
          <w:jc w:val="center"/>
        </w:trPr>
        <w:tc>
          <w:tcPr>
            <w:tcW w:w="2740" w:type="dxa"/>
          </w:tcPr>
          <w:p w14:paraId="70FA88EC" w14:textId="77777777" w:rsidR="00D67181" w:rsidRPr="00057A71" w:rsidRDefault="00D67181" w:rsidP="004F795C">
            <w:pPr>
              <w:rPr>
                <w:rFonts w:ascii="Arial" w:hAnsi="Arial" w:cs="Arial"/>
                <w:sz w:val="18"/>
                <w:szCs w:val="18"/>
              </w:rPr>
            </w:pPr>
          </w:p>
          <w:p w14:paraId="13264277" w14:textId="01E939D0" w:rsidR="00FB32F1" w:rsidRPr="00057A71" w:rsidRDefault="00FB32F1" w:rsidP="004F795C">
            <w:pPr>
              <w:rPr>
                <w:rFonts w:ascii="Arial" w:hAnsi="Arial" w:cs="Arial"/>
                <w:sz w:val="18"/>
                <w:szCs w:val="18"/>
              </w:rPr>
            </w:pPr>
            <w:r w:rsidRPr="00057A71">
              <w:rPr>
                <w:rFonts w:ascii="Arial" w:hAnsi="Arial" w:cs="Arial"/>
                <w:sz w:val="18"/>
                <w:szCs w:val="18"/>
              </w:rPr>
              <w:t xml:space="preserve">Date </w:t>
            </w:r>
            <w:r w:rsidR="003F69C9" w:rsidRPr="00057A71">
              <w:rPr>
                <w:rFonts w:ascii="Arial" w:hAnsi="Arial" w:cs="Arial"/>
                <w:sz w:val="18"/>
                <w:szCs w:val="18"/>
              </w:rPr>
              <w:t>account created</w:t>
            </w:r>
          </w:p>
          <w:p w14:paraId="22B39159" w14:textId="318D41E9" w:rsidR="00D67181" w:rsidRPr="00057A71" w:rsidRDefault="00D67181" w:rsidP="004F795C">
            <w:pPr>
              <w:rPr>
                <w:rFonts w:ascii="Arial" w:hAnsi="Arial" w:cs="Arial"/>
                <w:sz w:val="18"/>
                <w:szCs w:val="18"/>
              </w:rPr>
            </w:pPr>
          </w:p>
        </w:tc>
        <w:tc>
          <w:tcPr>
            <w:tcW w:w="2075" w:type="dxa"/>
          </w:tcPr>
          <w:p w14:paraId="5DDBC006" w14:textId="77777777" w:rsidR="00FB32F1" w:rsidRPr="00057A71" w:rsidRDefault="00FB32F1" w:rsidP="004F795C">
            <w:pPr>
              <w:rPr>
                <w:rFonts w:ascii="Arial" w:hAnsi="Arial" w:cs="Arial"/>
                <w:sz w:val="18"/>
                <w:szCs w:val="18"/>
              </w:rPr>
            </w:pPr>
          </w:p>
        </w:tc>
        <w:tc>
          <w:tcPr>
            <w:tcW w:w="1949" w:type="dxa"/>
            <w:gridSpan w:val="2"/>
          </w:tcPr>
          <w:p w14:paraId="06946481" w14:textId="77777777" w:rsidR="00D67181" w:rsidRPr="00057A71" w:rsidRDefault="00D67181" w:rsidP="004F795C">
            <w:pPr>
              <w:rPr>
                <w:rFonts w:ascii="Arial" w:hAnsi="Arial" w:cs="Arial"/>
                <w:sz w:val="18"/>
                <w:szCs w:val="18"/>
              </w:rPr>
            </w:pPr>
          </w:p>
          <w:p w14:paraId="526284F7" w14:textId="3547DE6B" w:rsidR="00FB32F1" w:rsidRPr="00057A71" w:rsidRDefault="00FB32F1" w:rsidP="004F795C">
            <w:pPr>
              <w:rPr>
                <w:rFonts w:ascii="Arial" w:hAnsi="Arial" w:cs="Arial"/>
                <w:sz w:val="18"/>
                <w:szCs w:val="18"/>
              </w:rPr>
            </w:pPr>
            <w:r w:rsidRPr="00057A71">
              <w:rPr>
                <w:rFonts w:ascii="Arial" w:hAnsi="Arial" w:cs="Arial"/>
                <w:sz w:val="18"/>
                <w:szCs w:val="18"/>
              </w:rPr>
              <w:t xml:space="preserve">Date </w:t>
            </w:r>
            <w:r w:rsidR="003F69C9" w:rsidRPr="00057A71">
              <w:rPr>
                <w:rFonts w:ascii="Arial" w:hAnsi="Arial" w:cs="Arial"/>
                <w:sz w:val="18"/>
                <w:szCs w:val="18"/>
              </w:rPr>
              <w:t>password sent</w:t>
            </w:r>
          </w:p>
        </w:tc>
        <w:tc>
          <w:tcPr>
            <w:tcW w:w="2246" w:type="dxa"/>
            <w:gridSpan w:val="2"/>
          </w:tcPr>
          <w:p w14:paraId="2893C8F4" w14:textId="77777777" w:rsidR="00FB32F1" w:rsidRPr="00057A71" w:rsidRDefault="00FB32F1" w:rsidP="004F795C">
            <w:pPr>
              <w:rPr>
                <w:rFonts w:ascii="Arial" w:hAnsi="Arial" w:cs="Arial"/>
                <w:sz w:val="18"/>
                <w:szCs w:val="18"/>
              </w:rPr>
            </w:pPr>
          </w:p>
        </w:tc>
      </w:tr>
      <w:tr w:rsidR="00663B1C" w:rsidRPr="00057A71" w14:paraId="5308A7A8" w14:textId="77777777" w:rsidTr="001715A7">
        <w:trPr>
          <w:jc w:val="center"/>
        </w:trPr>
        <w:tc>
          <w:tcPr>
            <w:tcW w:w="2740" w:type="dxa"/>
          </w:tcPr>
          <w:p w14:paraId="09467E2C" w14:textId="77777777" w:rsidR="00D67181" w:rsidRPr="00057A71" w:rsidRDefault="00D67181" w:rsidP="004F795C">
            <w:pPr>
              <w:rPr>
                <w:rFonts w:ascii="Arial" w:hAnsi="Arial" w:cs="Arial"/>
                <w:sz w:val="18"/>
                <w:szCs w:val="18"/>
              </w:rPr>
            </w:pPr>
          </w:p>
          <w:p w14:paraId="23A48D69" w14:textId="5722A059" w:rsidR="00663B1C" w:rsidRPr="00057A71" w:rsidRDefault="00663B1C" w:rsidP="004F795C">
            <w:pPr>
              <w:rPr>
                <w:rFonts w:ascii="Arial" w:hAnsi="Arial" w:cs="Arial"/>
                <w:sz w:val="18"/>
                <w:szCs w:val="18"/>
              </w:rPr>
            </w:pPr>
            <w:r w:rsidRPr="00057A71">
              <w:rPr>
                <w:rFonts w:ascii="Arial" w:hAnsi="Arial" w:cs="Arial"/>
                <w:sz w:val="18"/>
                <w:szCs w:val="18"/>
              </w:rPr>
              <w:t xml:space="preserve">Level of </w:t>
            </w:r>
            <w:r w:rsidR="003F69C9" w:rsidRPr="00057A71">
              <w:rPr>
                <w:rFonts w:ascii="Arial" w:hAnsi="Arial" w:cs="Arial"/>
                <w:sz w:val="18"/>
                <w:szCs w:val="18"/>
              </w:rPr>
              <w:t>access enabled</w:t>
            </w:r>
          </w:p>
          <w:p w14:paraId="44D7AEEF" w14:textId="70631188" w:rsidR="00D67181" w:rsidRPr="00057A71" w:rsidRDefault="00D67181" w:rsidP="004F795C">
            <w:pPr>
              <w:rPr>
                <w:rFonts w:ascii="Arial" w:hAnsi="Arial" w:cs="Arial"/>
                <w:sz w:val="18"/>
                <w:szCs w:val="18"/>
              </w:rPr>
            </w:pPr>
          </w:p>
        </w:tc>
        <w:tc>
          <w:tcPr>
            <w:tcW w:w="2075" w:type="dxa"/>
            <w:vAlign w:val="center"/>
          </w:tcPr>
          <w:p w14:paraId="09358EB3" w14:textId="6F25A48C" w:rsidR="00663B1C" w:rsidRPr="00057A71" w:rsidRDefault="00663B1C" w:rsidP="00E030BD">
            <w:pPr>
              <w:rPr>
                <w:rFonts w:ascii="Arial" w:hAnsi="Arial" w:cs="Arial"/>
                <w:sz w:val="18"/>
                <w:szCs w:val="18"/>
              </w:rPr>
            </w:pPr>
            <w:r w:rsidRPr="00057A71">
              <w:rPr>
                <w:rFonts w:ascii="Arial" w:hAnsi="Arial" w:cs="Arial"/>
                <w:sz w:val="18"/>
                <w:szCs w:val="18"/>
              </w:rPr>
              <w:sym w:font="Wingdings 2" w:char="F0A3"/>
            </w:r>
            <w:r w:rsidRPr="00057A71">
              <w:rPr>
                <w:rFonts w:ascii="Arial" w:hAnsi="Arial" w:cs="Arial"/>
                <w:sz w:val="18"/>
                <w:szCs w:val="18"/>
              </w:rPr>
              <w:t xml:space="preserve"> All</w:t>
            </w:r>
          </w:p>
        </w:tc>
        <w:tc>
          <w:tcPr>
            <w:tcW w:w="1060" w:type="dxa"/>
            <w:vAlign w:val="center"/>
          </w:tcPr>
          <w:p w14:paraId="3F9425B5" w14:textId="6A5E2480" w:rsidR="00663B1C" w:rsidRPr="00057A71" w:rsidRDefault="00663B1C" w:rsidP="001715A7">
            <w:pPr>
              <w:rPr>
                <w:rFonts w:ascii="Arial" w:hAnsi="Arial" w:cs="Arial"/>
                <w:sz w:val="18"/>
                <w:szCs w:val="18"/>
              </w:rPr>
            </w:pPr>
            <w:r w:rsidRPr="00057A71">
              <w:rPr>
                <w:rFonts w:ascii="Arial" w:hAnsi="Arial" w:cs="Arial"/>
                <w:sz w:val="18"/>
                <w:szCs w:val="18"/>
              </w:rPr>
              <w:sym w:font="Wingdings 2" w:char="F0A3"/>
            </w:r>
            <w:r w:rsidRPr="00057A71">
              <w:rPr>
                <w:rFonts w:ascii="Arial" w:hAnsi="Arial" w:cs="Arial"/>
                <w:sz w:val="18"/>
                <w:szCs w:val="18"/>
              </w:rPr>
              <w:t>Prospective</w:t>
            </w:r>
          </w:p>
        </w:tc>
        <w:tc>
          <w:tcPr>
            <w:tcW w:w="1567" w:type="dxa"/>
            <w:gridSpan w:val="2"/>
            <w:vAlign w:val="center"/>
          </w:tcPr>
          <w:p w14:paraId="41C28CE4" w14:textId="6E097B59" w:rsidR="00663B1C" w:rsidRPr="00057A71" w:rsidRDefault="00663B1C" w:rsidP="001715A7">
            <w:pPr>
              <w:rPr>
                <w:rFonts w:ascii="Arial" w:hAnsi="Arial" w:cs="Arial"/>
                <w:sz w:val="18"/>
                <w:szCs w:val="18"/>
              </w:rPr>
            </w:pPr>
            <w:r w:rsidRPr="00057A71">
              <w:rPr>
                <w:rFonts w:ascii="Arial" w:hAnsi="Arial" w:cs="Arial"/>
                <w:sz w:val="18"/>
                <w:szCs w:val="18"/>
              </w:rPr>
              <w:sym w:font="Wingdings 2" w:char="F0A3"/>
            </w:r>
            <w:r w:rsidR="001715A7" w:rsidRPr="00057A71">
              <w:rPr>
                <w:rFonts w:ascii="Arial" w:hAnsi="Arial" w:cs="Arial"/>
                <w:sz w:val="18"/>
                <w:szCs w:val="18"/>
              </w:rPr>
              <w:t xml:space="preserve"> </w:t>
            </w:r>
            <w:r w:rsidRPr="00057A71">
              <w:rPr>
                <w:rFonts w:ascii="Arial" w:hAnsi="Arial" w:cs="Arial"/>
                <w:sz w:val="18"/>
                <w:szCs w:val="18"/>
              </w:rPr>
              <w:t>Retrospective</w:t>
            </w:r>
          </w:p>
        </w:tc>
        <w:tc>
          <w:tcPr>
            <w:tcW w:w="1568" w:type="dxa"/>
            <w:vAlign w:val="center"/>
          </w:tcPr>
          <w:p w14:paraId="1394EB04" w14:textId="7CCDF14D" w:rsidR="00663B1C" w:rsidRPr="00057A71" w:rsidRDefault="00663B1C" w:rsidP="001715A7">
            <w:pPr>
              <w:rPr>
                <w:rFonts w:ascii="Arial" w:hAnsi="Arial" w:cs="Arial"/>
                <w:sz w:val="18"/>
                <w:szCs w:val="18"/>
              </w:rPr>
            </w:pPr>
            <w:r w:rsidRPr="00057A71">
              <w:rPr>
                <w:rFonts w:ascii="Arial" w:hAnsi="Arial" w:cs="Arial"/>
                <w:sz w:val="18"/>
                <w:szCs w:val="18"/>
              </w:rPr>
              <w:sym w:font="Wingdings 2" w:char="F0A3"/>
            </w:r>
            <w:r w:rsidR="001715A7" w:rsidRPr="00057A71">
              <w:rPr>
                <w:rFonts w:ascii="Arial" w:hAnsi="Arial" w:cs="Arial"/>
                <w:sz w:val="18"/>
                <w:szCs w:val="18"/>
              </w:rPr>
              <w:t xml:space="preserve"> </w:t>
            </w:r>
            <w:r w:rsidRPr="00057A71">
              <w:rPr>
                <w:rFonts w:ascii="Arial" w:hAnsi="Arial" w:cs="Arial"/>
                <w:sz w:val="18"/>
                <w:szCs w:val="18"/>
              </w:rPr>
              <w:t>Limited parts</w:t>
            </w:r>
          </w:p>
        </w:tc>
      </w:tr>
      <w:tr w:rsidR="00FB32F1" w:rsidRPr="00057A71" w14:paraId="64D47FB6" w14:textId="77777777" w:rsidTr="005122D1">
        <w:trPr>
          <w:jc w:val="center"/>
        </w:trPr>
        <w:tc>
          <w:tcPr>
            <w:tcW w:w="2740" w:type="dxa"/>
          </w:tcPr>
          <w:p w14:paraId="7FE95114" w14:textId="77777777" w:rsidR="00FB32F1" w:rsidRPr="00057A71" w:rsidRDefault="00FB32F1" w:rsidP="004F795C">
            <w:pPr>
              <w:rPr>
                <w:rFonts w:ascii="Arial" w:hAnsi="Arial" w:cs="Arial"/>
                <w:sz w:val="18"/>
                <w:szCs w:val="18"/>
              </w:rPr>
            </w:pPr>
          </w:p>
          <w:p w14:paraId="34D85C22" w14:textId="03978D78" w:rsidR="00FB32F1" w:rsidRPr="00057A71" w:rsidRDefault="00FB32F1" w:rsidP="004F795C">
            <w:pPr>
              <w:rPr>
                <w:rFonts w:ascii="Arial" w:hAnsi="Arial" w:cs="Arial"/>
                <w:sz w:val="18"/>
                <w:szCs w:val="18"/>
              </w:rPr>
            </w:pPr>
            <w:r w:rsidRPr="00057A71">
              <w:rPr>
                <w:rFonts w:ascii="Arial" w:hAnsi="Arial" w:cs="Arial"/>
                <w:sz w:val="18"/>
                <w:szCs w:val="18"/>
              </w:rPr>
              <w:t>Notes for proxy access</w:t>
            </w:r>
          </w:p>
          <w:p w14:paraId="6B536588" w14:textId="77777777" w:rsidR="00FB32F1" w:rsidRPr="00057A71" w:rsidRDefault="00FB32F1" w:rsidP="004F795C">
            <w:pPr>
              <w:rPr>
                <w:rFonts w:ascii="Arial" w:hAnsi="Arial" w:cs="Arial"/>
                <w:sz w:val="18"/>
                <w:szCs w:val="18"/>
              </w:rPr>
            </w:pPr>
          </w:p>
          <w:p w14:paraId="796B02CC" w14:textId="29FA71F8" w:rsidR="00FB32F1" w:rsidRPr="00057A71" w:rsidRDefault="00FB32F1" w:rsidP="004F795C">
            <w:pPr>
              <w:rPr>
                <w:rFonts w:ascii="Arial" w:hAnsi="Arial" w:cs="Arial"/>
                <w:i/>
                <w:iCs/>
                <w:sz w:val="18"/>
                <w:szCs w:val="18"/>
              </w:rPr>
            </w:pPr>
            <w:r w:rsidRPr="00057A71">
              <w:rPr>
                <w:rFonts w:ascii="Arial" w:hAnsi="Arial" w:cs="Arial"/>
                <w:i/>
                <w:iCs/>
                <w:sz w:val="18"/>
                <w:szCs w:val="18"/>
              </w:rPr>
              <w:t>(</w:t>
            </w:r>
            <w:r w:rsidR="00981D43" w:rsidRPr="00057A71">
              <w:rPr>
                <w:rFonts w:ascii="Arial" w:hAnsi="Arial" w:cs="Arial"/>
                <w:i/>
                <w:iCs/>
                <w:sz w:val="18"/>
                <w:szCs w:val="18"/>
              </w:rPr>
              <w:t>I</w:t>
            </w:r>
            <w:r w:rsidRPr="00057A71">
              <w:rPr>
                <w:rFonts w:ascii="Arial" w:hAnsi="Arial" w:cs="Arial"/>
                <w:i/>
                <w:iCs/>
                <w:sz w:val="18"/>
                <w:szCs w:val="18"/>
              </w:rPr>
              <w:t xml:space="preserve">f any request is </w:t>
            </w:r>
            <w:r w:rsidR="00750E1C" w:rsidRPr="00057A71">
              <w:rPr>
                <w:rFonts w:ascii="Arial" w:hAnsi="Arial" w:cs="Arial"/>
                <w:i/>
                <w:iCs/>
                <w:sz w:val="18"/>
                <w:szCs w:val="18"/>
              </w:rPr>
              <w:t>refused, discuss</w:t>
            </w:r>
            <w:r w:rsidRPr="00057A71">
              <w:rPr>
                <w:rFonts w:ascii="Arial" w:hAnsi="Arial" w:cs="Arial"/>
                <w:i/>
                <w:iCs/>
                <w:sz w:val="18"/>
                <w:szCs w:val="18"/>
              </w:rPr>
              <w:t xml:space="preserve"> with the </w:t>
            </w:r>
            <w:r w:rsidR="00981D43" w:rsidRPr="00057A71">
              <w:rPr>
                <w:rFonts w:ascii="Arial" w:hAnsi="Arial" w:cs="Arial"/>
                <w:i/>
                <w:iCs/>
                <w:sz w:val="18"/>
                <w:szCs w:val="18"/>
              </w:rPr>
              <w:t>organisation</w:t>
            </w:r>
            <w:r w:rsidR="003F69C9" w:rsidRPr="00057A71">
              <w:rPr>
                <w:rFonts w:ascii="Arial" w:hAnsi="Arial" w:cs="Arial"/>
                <w:i/>
                <w:iCs/>
                <w:sz w:val="18"/>
                <w:szCs w:val="18"/>
              </w:rPr>
              <w:t>’</w:t>
            </w:r>
            <w:r w:rsidR="00981D43" w:rsidRPr="00057A71">
              <w:rPr>
                <w:rFonts w:ascii="Arial" w:hAnsi="Arial" w:cs="Arial"/>
                <w:i/>
                <w:iCs/>
                <w:sz w:val="18"/>
                <w:szCs w:val="18"/>
              </w:rPr>
              <w:t>s DPO</w:t>
            </w:r>
            <w:r w:rsidRPr="00057A71">
              <w:rPr>
                <w:rFonts w:ascii="Arial" w:hAnsi="Arial" w:cs="Arial"/>
                <w:i/>
                <w:iCs/>
                <w:sz w:val="18"/>
                <w:szCs w:val="18"/>
              </w:rPr>
              <w:t xml:space="preserve"> before informing patient/applicant)</w:t>
            </w:r>
          </w:p>
          <w:p w14:paraId="15F91043" w14:textId="77777777" w:rsidR="00FB32F1" w:rsidRPr="00057A71" w:rsidRDefault="00FB32F1" w:rsidP="004F795C">
            <w:pPr>
              <w:rPr>
                <w:rFonts w:ascii="Arial" w:hAnsi="Arial" w:cs="Arial"/>
                <w:sz w:val="18"/>
                <w:szCs w:val="18"/>
              </w:rPr>
            </w:pPr>
          </w:p>
        </w:tc>
        <w:tc>
          <w:tcPr>
            <w:tcW w:w="6270" w:type="dxa"/>
            <w:gridSpan w:val="5"/>
          </w:tcPr>
          <w:p w14:paraId="0EF19457" w14:textId="77777777" w:rsidR="00FB32F1" w:rsidRPr="00057A71" w:rsidRDefault="00FB32F1" w:rsidP="004F795C">
            <w:pPr>
              <w:rPr>
                <w:rFonts w:ascii="Arial" w:hAnsi="Arial" w:cs="Arial"/>
                <w:sz w:val="18"/>
                <w:szCs w:val="18"/>
              </w:rPr>
            </w:pPr>
          </w:p>
        </w:tc>
      </w:tr>
    </w:tbl>
    <w:p w14:paraId="50AFF460" w14:textId="77777777" w:rsidR="00DB1A87" w:rsidRPr="00057A71" w:rsidRDefault="00DB1A87" w:rsidP="00DB1A87">
      <w:pPr>
        <w:pStyle w:val="Heading1"/>
        <w:keepLines/>
        <w:numPr>
          <w:ilvl w:val="0"/>
          <w:numId w:val="0"/>
        </w:numPr>
        <w:pBdr>
          <w:bottom w:val="single" w:sz="4" w:space="1" w:color="595959" w:themeColor="text1" w:themeTint="A6"/>
        </w:pBdr>
        <w:spacing w:before="120" w:after="160" w:line="259" w:lineRule="auto"/>
        <w:rPr>
          <w:sz w:val="28"/>
          <w:szCs w:val="28"/>
        </w:rPr>
      </w:pPr>
      <w:bookmarkStart w:id="291" w:name="_Toc56285600"/>
      <w:bookmarkStart w:id="292" w:name="_Toc193974177"/>
      <w:bookmarkEnd w:id="286"/>
      <w:bookmarkEnd w:id="287"/>
      <w:r w:rsidRPr="00057A71">
        <w:rPr>
          <w:sz w:val="28"/>
          <w:szCs w:val="28"/>
        </w:rPr>
        <w:lastRenderedPageBreak/>
        <w:t xml:space="preserve">Annex B – </w:t>
      </w:r>
      <w:bookmarkEnd w:id="291"/>
      <w:r w:rsidRPr="00057A71">
        <w:rPr>
          <w:sz w:val="28"/>
          <w:szCs w:val="28"/>
        </w:rPr>
        <w:t>Application for access to medical records (SAR)</w:t>
      </w:r>
      <w:bookmarkEnd w:id="292"/>
    </w:p>
    <w:p w14:paraId="093EE91C" w14:textId="77777777" w:rsidR="00DB1A87" w:rsidRPr="00057A71" w:rsidRDefault="00DB1A87" w:rsidP="00DB1A87">
      <w:pPr>
        <w:rPr>
          <w:rFonts w:ascii="Arial" w:hAnsi="Arial" w:cs="Arial"/>
          <w:b/>
          <w:bCs/>
          <w:sz w:val="22"/>
          <w:szCs w:val="22"/>
          <w:lang w:eastAsia="en-GB"/>
        </w:rPr>
      </w:pPr>
    </w:p>
    <w:p w14:paraId="4D818FAB" w14:textId="77777777" w:rsidR="00DB1A87" w:rsidRPr="00057A71" w:rsidRDefault="00DB1A87" w:rsidP="00DB1A87">
      <w:pPr>
        <w:rPr>
          <w:rFonts w:ascii="Arial" w:eastAsia="Calibri" w:hAnsi="Arial" w:cs="Arial"/>
          <w:b/>
          <w:sz w:val="36"/>
          <w:szCs w:val="22"/>
        </w:rPr>
      </w:pPr>
      <w:bookmarkStart w:id="293" w:name="_Hlk203648459"/>
      <w:r w:rsidRPr="00057A71">
        <w:rPr>
          <w:rFonts w:ascii="Arial" w:eastAsia="Calibri" w:hAnsi="Arial" w:cs="Arial"/>
          <w:b/>
          <w:bCs/>
          <w:sz w:val="36"/>
          <w:szCs w:val="22"/>
          <w:lang w:eastAsia="en-GB"/>
        </w:rPr>
        <w:t>APPLICATION FOR ACCESS TO MEDICAL RECORDS (SAR)</w:t>
      </w:r>
    </w:p>
    <w:p w14:paraId="7E716B4F" w14:textId="77777777" w:rsidR="00DB1A87" w:rsidRPr="00057A71" w:rsidRDefault="00DB1A87" w:rsidP="00DB1A87">
      <w:pPr>
        <w:jc w:val="center"/>
        <w:rPr>
          <w:rFonts w:ascii="Arial" w:eastAsia="Calibri" w:hAnsi="Arial" w:cs="Arial"/>
          <w:b/>
          <w:bCs/>
          <w:lang w:eastAsia="en-GB"/>
        </w:rPr>
      </w:pPr>
    </w:p>
    <w:p w14:paraId="602EADE2" w14:textId="77777777" w:rsidR="00DB1A87" w:rsidRPr="00057A71" w:rsidRDefault="00DB1A87" w:rsidP="00DB1A87">
      <w:pPr>
        <w:rPr>
          <w:rFonts w:ascii="Arial" w:eastAsia="Calibri" w:hAnsi="Arial" w:cs="Arial"/>
          <w:b/>
          <w:bCs/>
          <w:lang w:eastAsia="en-GB"/>
        </w:rPr>
      </w:pPr>
      <w:r w:rsidRPr="00057A71">
        <w:rPr>
          <w:rFonts w:ascii="Arial" w:eastAsia="Calibri" w:hAnsi="Arial" w:cs="Arial"/>
          <w:b/>
          <w:bCs/>
          <w:lang w:eastAsia="en-GB"/>
        </w:rPr>
        <w:t>In accordance with the UK General Data Protection Regulation (UK GDPR)</w:t>
      </w:r>
    </w:p>
    <w:p w14:paraId="79D19E6D" w14:textId="77777777" w:rsidR="00DB1A87" w:rsidRPr="00057A71" w:rsidRDefault="00DB1A87" w:rsidP="00DB1A87">
      <w:pPr>
        <w:autoSpaceDE w:val="0"/>
        <w:autoSpaceDN w:val="0"/>
        <w:adjustRightInd w:val="0"/>
        <w:rPr>
          <w:rFonts w:ascii="Arial" w:eastAsia="Calibri" w:hAnsi="Arial" w:cs="Arial"/>
          <w:sz w:val="16"/>
          <w:szCs w:val="16"/>
          <w:lang w:eastAsia="en-GB"/>
        </w:rPr>
      </w:pPr>
    </w:p>
    <w:p w14:paraId="79B7A7F1" w14:textId="77777777" w:rsidR="00DB1A87" w:rsidRPr="00057A71" w:rsidRDefault="00DB1A87" w:rsidP="00DB1A87">
      <w:pPr>
        <w:ind w:left="-567" w:firstLine="567"/>
        <w:rPr>
          <w:rFonts w:ascii="Arial" w:eastAsia="Calibri" w:hAnsi="Arial" w:cs="Arial"/>
          <w:b/>
          <w:bCs/>
          <w:lang w:eastAsia="en-GB"/>
        </w:rPr>
      </w:pPr>
      <w:r w:rsidRPr="00057A71">
        <w:rPr>
          <w:rFonts w:ascii="Arial" w:eastAsia="Calibri" w:hAnsi="Arial" w:cs="Arial"/>
          <w:b/>
          <w:bCs/>
          <w:lang w:eastAsia="en-GB"/>
        </w:rPr>
        <w:t>Section 1: Patient details</w:t>
      </w:r>
    </w:p>
    <w:p w14:paraId="15B2BB92" w14:textId="77777777" w:rsidR="00DB1A87" w:rsidRPr="00057A71" w:rsidRDefault="00DB1A87" w:rsidP="00DB1A87">
      <w:pPr>
        <w:autoSpaceDE w:val="0"/>
        <w:autoSpaceDN w:val="0"/>
        <w:adjustRightInd w:val="0"/>
        <w:rPr>
          <w:rFonts w:ascii="Arial" w:eastAsia="Calibri" w:hAnsi="Arial" w:cs="Arial"/>
          <w:b/>
          <w:bCs/>
          <w:sz w:val="18"/>
          <w:szCs w:val="18"/>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DB1A87" w:rsidRPr="00057A71" w14:paraId="73CE6383" w14:textId="77777777" w:rsidTr="001C271D">
        <w:tc>
          <w:tcPr>
            <w:tcW w:w="1843" w:type="dxa"/>
            <w:shd w:val="clear" w:color="auto" w:fill="4472C4" w:themeFill="accent1"/>
          </w:tcPr>
          <w:p w14:paraId="04D27CA0" w14:textId="77777777" w:rsidR="00DB1A87" w:rsidRPr="00057A71" w:rsidRDefault="00DB1A87" w:rsidP="001C271D">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Surname</w:t>
            </w:r>
          </w:p>
        </w:tc>
        <w:tc>
          <w:tcPr>
            <w:tcW w:w="2410" w:type="dxa"/>
            <w:shd w:val="clear" w:color="auto" w:fill="auto"/>
          </w:tcPr>
          <w:p w14:paraId="1A03BC87" w14:textId="77777777" w:rsidR="00DB1A87" w:rsidRPr="00057A71" w:rsidRDefault="00DB1A87" w:rsidP="001C271D">
            <w:pPr>
              <w:spacing w:before="60" w:after="60"/>
              <w:rPr>
                <w:rFonts w:ascii="Arial" w:eastAsia="Calibri" w:hAnsi="Arial" w:cs="Arial"/>
                <w:b/>
                <w:bCs/>
                <w:sz w:val="22"/>
                <w:szCs w:val="22"/>
                <w:lang w:eastAsia="en-GB"/>
              </w:rPr>
            </w:pPr>
          </w:p>
        </w:tc>
        <w:tc>
          <w:tcPr>
            <w:tcW w:w="1701" w:type="dxa"/>
            <w:shd w:val="clear" w:color="auto" w:fill="4472C4" w:themeFill="accent1"/>
          </w:tcPr>
          <w:p w14:paraId="1C643593" w14:textId="77777777" w:rsidR="00DB1A87" w:rsidRPr="00057A71" w:rsidRDefault="00DB1A87" w:rsidP="001C271D">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Former name</w:t>
            </w:r>
          </w:p>
        </w:tc>
        <w:tc>
          <w:tcPr>
            <w:tcW w:w="3260" w:type="dxa"/>
            <w:shd w:val="clear" w:color="auto" w:fill="auto"/>
          </w:tcPr>
          <w:p w14:paraId="4B681A86" w14:textId="77777777" w:rsidR="00DB1A87" w:rsidRPr="00057A71" w:rsidRDefault="00DB1A87" w:rsidP="001C271D">
            <w:pPr>
              <w:spacing w:before="60" w:after="60"/>
              <w:rPr>
                <w:rFonts w:ascii="Arial" w:eastAsia="Calibri" w:hAnsi="Arial" w:cs="Arial"/>
                <w:b/>
                <w:bCs/>
                <w:sz w:val="22"/>
                <w:szCs w:val="22"/>
                <w:lang w:eastAsia="en-GB"/>
              </w:rPr>
            </w:pPr>
          </w:p>
        </w:tc>
      </w:tr>
      <w:tr w:rsidR="00DB1A87" w:rsidRPr="00057A71" w14:paraId="584BD089" w14:textId="77777777" w:rsidTr="001C271D">
        <w:tc>
          <w:tcPr>
            <w:tcW w:w="1843" w:type="dxa"/>
            <w:shd w:val="clear" w:color="auto" w:fill="4472C4" w:themeFill="accent1"/>
          </w:tcPr>
          <w:p w14:paraId="4FCC9AD1" w14:textId="77777777" w:rsidR="00DB1A87" w:rsidRPr="00057A71" w:rsidRDefault="00DB1A87" w:rsidP="001C271D">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Forename</w:t>
            </w:r>
          </w:p>
        </w:tc>
        <w:tc>
          <w:tcPr>
            <w:tcW w:w="2410" w:type="dxa"/>
            <w:shd w:val="clear" w:color="auto" w:fill="auto"/>
          </w:tcPr>
          <w:p w14:paraId="775C1213" w14:textId="77777777" w:rsidR="00DB1A87" w:rsidRPr="00057A71" w:rsidRDefault="00DB1A87" w:rsidP="001C271D">
            <w:pPr>
              <w:spacing w:before="60" w:after="60"/>
              <w:rPr>
                <w:rFonts w:ascii="Arial" w:eastAsia="Calibri" w:hAnsi="Arial" w:cs="Arial"/>
                <w:b/>
                <w:bCs/>
                <w:sz w:val="22"/>
                <w:szCs w:val="22"/>
                <w:lang w:eastAsia="en-GB"/>
              </w:rPr>
            </w:pPr>
          </w:p>
        </w:tc>
        <w:tc>
          <w:tcPr>
            <w:tcW w:w="1701" w:type="dxa"/>
            <w:shd w:val="clear" w:color="auto" w:fill="4472C4" w:themeFill="accent1"/>
          </w:tcPr>
          <w:p w14:paraId="222E4E0D" w14:textId="77777777" w:rsidR="00DB1A87" w:rsidRPr="00057A71" w:rsidRDefault="00DB1A87" w:rsidP="001C271D">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lang w:eastAsia="en-GB"/>
              </w:rPr>
              <w:t>Title</w:t>
            </w:r>
          </w:p>
        </w:tc>
        <w:tc>
          <w:tcPr>
            <w:tcW w:w="3260" w:type="dxa"/>
            <w:shd w:val="clear" w:color="auto" w:fill="auto"/>
          </w:tcPr>
          <w:p w14:paraId="657518F8" w14:textId="77777777" w:rsidR="00DB1A87" w:rsidRPr="00057A71" w:rsidRDefault="00DB1A87" w:rsidP="001C271D">
            <w:pPr>
              <w:spacing w:before="60" w:after="60"/>
              <w:rPr>
                <w:rFonts w:ascii="Arial" w:eastAsia="Calibri" w:hAnsi="Arial" w:cs="Arial"/>
                <w:b/>
                <w:bCs/>
                <w:sz w:val="22"/>
                <w:szCs w:val="22"/>
                <w:lang w:eastAsia="en-GB"/>
              </w:rPr>
            </w:pPr>
          </w:p>
        </w:tc>
      </w:tr>
      <w:tr w:rsidR="00DB1A87" w:rsidRPr="00057A71" w14:paraId="3BFD53E9" w14:textId="77777777" w:rsidTr="001C271D">
        <w:tc>
          <w:tcPr>
            <w:tcW w:w="1843" w:type="dxa"/>
            <w:shd w:val="clear" w:color="auto" w:fill="4472C4" w:themeFill="accent1"/>
          </w:tcPr>
          <w:p w14:paraId="6F8C0DEE" w14:textId="77777777" w:rsidR="00DB1A87" w:rsidRPr="00057A71" w:rsidRDefault="00DB1A87" w:rsidP="001C271D">
            <w:pPr>
              <w:spacing w:before="60" w:after="60"/>
              <w:rPr>
                <w:rFonts w:ascii="Arial" w:eastAsia="Calibri" w:hAnsi="Arial" w:cs="Arial"/>
                <w:b/>
                <w:bCs/>
                <w:color w:val="FFFFFF" w:themeColor="background1"/>
                <w:sz w:val="22"/>
                <w:szCs w:val="22"/>
              </w:rPr>
            </w:pPr>
          </w:p>
          <w:p w14:paraId="6AFF4E75" w14:textId="77777777" w:rsidR="00DB1A87" w:rsidRPr="00057A71" w:rsidRDefault="00DB1A87" w:rsidP="001C271D">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Date of birth</w:t>
            </w:r>
          </w:p>
          <w:p w14:paraId="5F71C707" w14:textId="77777777" w:rsidR="00DB1A87" w:rsidRPr="00057A71" w:rsidRDefault="00DB1A87" w:rsidP="001C271D">
            <w:pPr>
              <w:spacing w:before="60" w:after="60"/>
              <w:rPr>
                <w:rFonts w:ascii="Arial" w:eastAsia="Calibri" w:hAnsi="Arial" w:cs="Arial"/>
                <w:b/>
                <w:bCs/>
                <w:color w:val="FFFFFF" w:themeColor="background1"/>
                <w:sz w:val="22"/>
                <w:szCs w:val="22"/>
                <w:lang w:eastAsia="en-GB"/>
              </w:rPr>
            </w:pPr>
          </w:p>
        </w:tc>
        <w:tc>
          <w:tcPr>
            <w:tcW w:w="2410" w:type="dxa"/>
            <w:shd w:val="clear" w:color="auto" w:fill="auto"/>
          </w:tcPr>
          <w:p w14:paraId="2AED405F" w14:textId="77777777" w:rsidR="00DB1A87" w:rsidRPr="00057A71" w:rsidRDefault="00DB1A87" w:rsidP="001C271D">
            <w:pPr>
              <w:spacing w:before="60" w:after="60"/>
              <w:rPr>
                <w:rFonts w:ascii="Arial" w:eastAsia="Calibri" w:hAnsi="Arial" w:cs="Arial"/>
                <w:b/>
                <w:bCs/>
                <w:sz w:val="22"/>
                <w:szCs w:val="22"/>
                <w:lang w:eastAsia="en-GB"/>
              </w:rPr>
            </w:pPr>
          </w:p>
        </w:tc>
        <w:tc>
          <w:tcPr>
            <w:tcW w:w="1701" w:type="dxa"/>
            <w:shd w:val="clear" w:color="auto" w:fill="4472C4" w:themeFill="accent1"/>
          </w:tcPr>
          <w:p w14:paraId="6ACB3468" w14:textId="77777777" w:rsidR="00DB1A87" w:rsidRPr="00057A71" w:rsidRDefault="00DB1A87" w:rsidP="001C271D">
            <w:pPr>
              <w:spacing w:before="60" w:after="60"/>
              <w:rPr>
                <w:rFonts w:ascii="Arial" w:eastAsia="Calibri" w:hAnsi="Arial" w:cs="Arial"/>
                <w:b/>
                <w:bCs/>
                <w:color w:val="FFFFFF" w:themeColor="background1"/>
                <w:sz w:val="22"/>
                <w:szCs w:val="22"/>
              </w:rPr>
            </w:pPr>
          </w:p>
          <w:p w14:paraId="10A666F4" w14:textId="77777777" w:rsidR="00DB1A87" w:rsidRPr="00057A71" w:rsidRDefault="00DB1A87" w:rsidP="001C271D">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Address:</w:t>
            </w:r>
          </w:p>
          <w:p w14:paraId="5AC86B24" w14:textId="77777777" w:rsidR="00DB1A87" w:rsidRPr="00057A71" w:rsidRDefault="00DB1A87" w:rsidP="001C271D">
            <w:pPr>
              <w:spacing w:before="60" w:after="60"/>
              <w:rPr>
                <w:rFonts w:ascii="Arial" w:eastAsia="Calibri" w:hAnsi="Arial" w:cs="Arial"/>
                <w:b/>
                <w:bCs/>
                <w:color w:val="FFFFFF" w:themeColor="background1"/>
                <w:sz w:val="22"/>
                <w:szCs w:val="22"/>
                <w:lang w:eastAsia="en-GB"/>
              </w:rPr>
            </w:pPr>
          </w:p>
        </w:tc>
        <w:tc>
          <w:tcPr>
            <w:tcW w:w="3260" w:type="dxa"/>
            <w:shd w:val="clear" w:color="auto" w:fill="auto"/>
          </w:tcPr>
          <w:p w14:paraId="55C32F60" w14:textId="77777777" w:rsidR="00DB1A87" w:rsidRPr="00057A71" w:rsidRDefault="00DB1A87" w:rsidP="001C271D">
            <w:pPr>
              <w:spacing w:before="60" w:after="60"/>
              <w:rPr>
                <w:rFonts w:ascii="Arial" w:eastAsia="Calibri" w:hAnsi="Arial" w:cs="Arial"/>
                <w:b/>
                <w:bCs/>
                <w:sz w:val="22"/>
                <w:szCs w:val="22"/>
                <w:lang w:eastAsia="en-GB"/>
              </w:rPr>
            </w:pPr>
          </w:p>
        </w:tc>
      </w:tr>
      <w:tr w:rsidR="00DB1A87" w:rsidRPr="00057A71" w14:paraId="6AE3045E" w14:textId="77777777" w:rsidTr="001C271D">
        <w:tc>
          <w:tcPr>
            <w:tcW w:w="1843" w:type="dxa"/>
            <w:shd w:val="clear" w:color="auto" w:fill="4472C4" w:themeFill="accent1"/>
          </w:tcPr>
          <w:p w14:paraId="0088E9EA" w14:textId="77777777" w:rsidR="00DB1A87" w:rsidRPr="00057A71" w:rsidRDefault="00DB1A87" w:rsidP="001C271D">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Telephone number</w:t>
            </w:r>
          </w:p>
        </w:tc>
        <w:tc>
          <w:tcPr>
            <w:tcW w:w="2410" w:type="dxa"/>
            <w:shd w:val="clear" w:color="auto" w:fill="auto"/>
          </w:tcPr>
          <w:p w14:paraId="1F826870" w14:textId="77777777" w:rsidR="00DB1A87" w:rsidRPr="00057A71" w:rsidRDefault="00DB1A87" w:rsidP="001C271D">
            <w:pPr>
              <w:spacing w:before="60" w:after="60"/>
              <w:rPr>
                <w:rFonts w:ascii="Arial" w:eastAsia="Calibri" w:hAnsi="Arial" w:cs="Arial"/>
                <w:b/>
                <w:bCs/>
                <w:sz w:val="22"/>
                <w:szCs w:val="22"/>
                <w:lang w:eastAsia="en-GB"/>
              </w:rPr>
            </w:pPr>
          </w:p>
        </w:tc>
        <w:tc>
          <w:tcPr>
            <w:tcW w:w="1701" w:type="dxa"/>
            <w:shd w:val="clear" w:color="auto" w:fill="4472C4" w:themeFill="accent1"/>
          </w:tcPr>
          <w:p w14:paraId="68ED4D87" w14:textId="77777777" w:rsidR="00DB1A87" w:rsidRPr="00057A71" w:rsidRDefault="00DB1A87" w:rsidP="001C271D">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Postcode:</w:t>
            </w:r>
          </w:p>
        </w:tc>
        <w:tc>
          <w:tcPr>
            <w:tcW w:w="3260" w:type="dxa"/>
            <w:shd w:val="clear" w:color="auto" w:fill="auto"/>
          </w:tcPr>
          <w:p w14:paraId="72C42C43" w14:textId="77777777" w:rsidR="00DB1A87" w:rsidRPr="00057A71" w:rsidRDefault="00DB1A87" w:rsidP="001C271D">
            <w:pPr>
              <w:spacing w:before="60" w:after="60"/>
              <w:rPr>
                <w:rFonts w:ascii="Arial" w:eastAsia="Calibri" w:hAnsi="Arial" w:cs="Arial"/>
                <w:b/>
                <w:bCs/>
                <w:sz w:val="22"/>
                <w:szCs w:val="22"/>
                <w:lang w:eastAsia="en-GB"/>
              </w:rPr>
            </w:pPr>
          </w:p>
        </w:tc>
      </w:tr>
      <w:tr w:rsidR="00DB1A87" w:rsidRPr="00057A71" w14:paraId="24CF4216" w14:textId="77777777" w:rsidTr="001C271D">
        <w:tc>
          <w:tcPr>
            <w:tcW w:w="1843" w:type="dxa"/>
            <w:shd w:val="clear" w:color="auto" w:fill="4472C4" w:themeFill="accent1"/>
          </w:tcPr>
          <w:p w14:paraId="222B7812" w14:textId="77777777" w:rsidR="00DB1A87" w:rsidRPr="00057A71" w:rsidRDefault="00DB1A87" w:rsidP="001C271D">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NHS number (if known)</w:t>
            </w:r>
          </w:p>
        </w:tc>
        <w:tc>
          <w:tcPr>
            <w:tcW w:w="2410" w:type="dxa"/>
            <w:shd w:val="clear" w:color="auto" w:fill="auto"/>
          </w:tcPr>
          <w:p w14:paraId="78AA0FFF" w14:textId="77777777" w:rsidR="00DB1A87" w:rsidRPr="00057A71" w:rsidRDefault="00DB1A87" w:rsidP="001C271D">
            <w:pPr>
              <w:spacing w:before="60" w:after="60"/>
              <w:rPr>
                <w:rFonts w:ascii="Arial" w:eastAsia="Calibri" w:hAnsi="Arial" w:cs="Arial"/>
                <w:b/>
                <w:bCs/>
                <w:sz w:val="22"/>
                <w:szCs w:val="22"/>
                <w:lang w:eastAsia="en-GB"/>
              </w:rPr>
            </w:pPr>
          </w:p>
        </w:tc>
        <w:tc>
          <w:tcPr>
            <w:tcW w:w="1701" w:type="dxa"/>
            <w:shd w:val="clear" w:color="auto" w:fill="4472C4" w:themeFill="accent1"/>
          </w:tcPr>
          <w:p w14:paraId="2F349217" w14:textId="77777777" w:rsidR="00DB1A87" w:rsidRPr="00057A71" w:rsidRDefault="00DB1A87" w:rsidP="001C271D">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Hospital number (if known)</w:t>
            </w:r>
          </w:p>
        </w:tc>
        <w:tc>
          <w:tcPr>
            <w:tcW w:w="3260" w:type="dxa"/>
            <w:shd w:val="clear" w:color="auto" w:fill="auto"/>
          </w:tcPr>
          <w:p w14:paraId="0ED537ED" w14:textId="77777777" w:rsidR="00DB1A87" w:rsidRPr="00057A71" w:rsidRDefault="00DB1A87" w:rsidP="001C271D">
            <w:pPr>
              <w:spacing w:before="60" w:after="60"/>
              <w:rPr>
                <w:rFonts w:ascii="Arial" w:eastAsia="Calibri" w:hAnsi="Arial" w:cs="Arial"/>
                <w:b/>
                <w:bCs/>
                <w:sz w:val="22"/>
                <w:szCs w:val="22"/>
                <w:lang w:eastAsia="en-GB"/>
              </w:rPr>
            </w:pPr>
          </w:p>
        </w:tc>
      </w:tr>
    </w:tbl>
    <w:p w14:paraId="3E27084E" w14:textId="77777777" w:rsidR="00DB1A87" w:rsidRPr="00057A71" w:rsidRDefault="00DB1A87" w:rsidP="00DB1A87">
      <w:pPr>
        <w:autoSpaceDE w:val="0"/>
        <w:autoSpaceDN w:val="0"/>
        <w:adjustRightInd w:val="0"/>
        <w:rPr>
          <w:rFonts w:ascii="Arial" w:eastAsia="Calibri" w:hAnsi="Arial" w:cs="Arial"/>
          <w:b/>
          <w:bCs/>
          <w:lang w:eastAsia="en-GB"/>
        </w:rPr>
      </w:pPr>
    </w:p>
    <w:p w14:paraId="7A7668A8" w14:textId="77777777" w:rsidR="00DB1A87" w:rsidRPr="00057A71" w:rsidRDefault="00DB1A87" w:rsidP="00DB1A87">
      <w:pPr>
        <w:rPr>
          <w:rFonts w:ascii="Arial" w:hAnsi="Arial" w:cs="Arial"/>
          <w:b/>
          <w:bCs/>
        </w:rPr>
      </w:pPr>
      <w:r w:rsidRPr="00057A71">
        <w:rPr>
          <w:rFonts w:ascii="Arial" w:hAnsi="Arial" w:cs="Arial"/>
          <w:b/>
          <w:bCs/>
        </w:rPr>
        <w:t>If you are applying to view your own records, please go to Section 2.</w:t>
      </w:r>
    </w:p>
    <w:p w14:paraId="2B99EA72" w14:textId="77777777" w:rsidR="00DB1A87" w:rsidRPr="00057A71" w:rsidRDefault="00DB1A87" w:rsidP="00DB1A87">
      <w:pPr>
        <w:rPr>
          <w:rFonts w:ascii="Arial" w:hAnsi="Arial" w:cs="Arial"/>
          <w:b/>
          <w:bCs/>
          <w:sz w:val="16"/>
          <w:szCs w:val="16"/>
        </w:rPr>
      </w:pPr>
    </w:p>
    <w:p w14:paraId="4AC3E32B" w14:textId="77777777" w:rsidR="00DB1A87" w:rsidRPr="00057A71" w:rsidRDefault="00DB1A87" w:rsidP="00DB1A87">
      <w:pPr>
        <w:rPr>
          <w:rFonts w:ascii="Arial" w:hAnsi="Arial" w:cs="Arial"/>
          <w:b/>
          <w:bCs/>
        </w:rPr>
      </w:pPr>
      <w:r w:rsidRPr="00057A71">
        <w:rPr>
          <w:rFonts w:ascii="Arial" w:hAnsi="Arial" w:cs="Arial"/>
          <w:b/>
          <w:bCs/>
        </w:rPr>
        <w:t>If you are applying to view another person’s record, please go to Section 3.</w:t>
      </w:r>
    </w:p>
    <w:p w14:paraId="57EEB499" w14:textId="77777777" w:rsidR="00DB1A87" w:rsidRPr="00057A71" w:rsidRDefault="00DB1A87" w:rsidP="00DB1A87">
      <w:pPr>
        <w:autoSpaceDE w:val="0"/>
        <w:autoSpaceDN w:val="0"/>
        <w:adjustRightInd w:val="0"/>
        <w:rPr>
          <w:rFonts w:ascii="Arial" w:eastAsia="Calibri" w:hAnsi="Arial" w:cs="Arial"/>
          <w:b/>
          <w:bCs/>
          <w:lang w:eastAsia="en-GB"/>
        </w:rPr>
      </w:pPr>
    </w:p>
    <w:p w14:paraId="7B933276" w14:textId="77777777" w:rsidR="00DB1A87" w:rsidRPr="00057A71" w:rsidRDefault="00DB1A87" w:rsidP="00DB1A87">
      <w:pPr>
        <w:autoSpaceDE w:val="0"/>
        <w:autoSpaceDN w:val="0"/>
        <w:adjustRightInd w:val="0"/>
        <w:ind w:left="-567" w:firstLine="567"/>
        <w:rPr>
          <w:rFonts w:ascii="Arial" w:eastAsia="Calibri" w:hAnsi="Arial" w:cs="Arial"/>
          <w:b/>
          <w:bCs/>
          <w:lang w:eastAsia="en-GB"/>
        </w:rPr>
      </w:pPr>
      <w:r w:rsidRPr="00057A71">
        <w:rPr>
          <w:rFonts w:ascii="Arial" w:eastAsia="Calibri" w:hAnsi="Arial" w:cs="Arial"/>
          <w:b/>
          <w:bCs/>
          <w:lang w:eastAsia="en-GB"/>
        </w:rPr>
        <w:t>Section 2: Record requested</w:t>
      </w:r>
    </w:p>
    <w:p w14:paraId="5903D3C0" w14:textId="77777777" w:rsidR="00DB1A87" w:rsidRPr="00057A71" w:rsidRDefault="00DB1A87" w:rsidP="00DB1A87">
      <w:pPr>
        <w:autoSpaceDE w:val="0"/>
        <w:autoSpaceDN w:val="0"/>
        <w:adjustRightInd w:val="0"/>
        <w:rPr>
          <w:rFonts w:ascii="Arial" w:eastAsia="Calibri" w:hAnsi="Arial" w:cs="Arial"/>
          <w:b/>
          <w:bCs/>
          <w:lang w:eastAsia="en-GB"/>
        </w:rPr>
      </w:pPr>
    </w:p>
    <w:p w14:paraId="02DF4266" w14:textId="77777777" w:rsidR="00DB1A87" w:rsidRPr="00057A71" w:rsidRDefault="00DB1A87" w:rsidP="00DB1A87">
      <w:pPr>
        <w:autoSpaceDE w:val="0"/>
        <w:autoSpaceDN w:val="0"/>
        <w:adjustRightInd w:val="0"/>
        <w:jc w:val="both"/>
        <w:rPr>
          <w:rFonts w:ascii="Arial" w:eastAsia="Calibri" w:hAnsi="Arial" w:cs="Arial"/>
          <w:sz w:val="22"/>
          <w:szCs w:val="22"/>
          <w:lang w:eastAsia="en-GB"/>
        </w:rPr>
      </w:pPr>
      <w:r w:rsidRPr="00057A71">
        <w:rPr>
          <w:rFonts w:ascii="Arial" w:eastAsia="Calibri" w:hAnsi="Arial" w:cs="Arial"/>
          <w:sz w:val="22"/>
          <w:szCs w:val="22"/>
          <w:lang w:eastAsia="en-GB"/>
        </w:rPr>
        <w:t>Please tick the relevant boxes below. The more specific you can be, the easier it is for us to quickly provide you with the records requested. Record in respect of treatment for: (e.g., leg injury following a car accident)</w:t>
      </w:r>
    </w:p>
    <w:p w14:paraId="4A02E7C5" w14:textId="77777777" w:rsidR="00DB1A87" w:rsidRPr="00057A71" w:rsidRDefault="00DB1A87" w:rsidP="00DB1A87">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850"/>
      </w:tblGrid>
      <w:tr w:rsidR="00DB1A87" w:rsidRPr="00057A71" w14:paraId="24A70CAF" w14:textId="77777777" w:rsidTr="001C271D">
        <w:tc>
          <w:tcPr>
            <w:tcW w:w="8364" w:type="dxa"/>
          </w:tcPr>
          <w:p w14:paraId="6C824A8E" w14:textId="77777777" w:rsidR="00DB1A87" w:rsidRPr="00057A71" w:rsidRDefault="00DB1A87" w:rsidP="001C271D">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my records only</w:t>
            </w:r>
          </w:p>
        </w:tc>
        <w:tc>
          <w:tcPr>
            <w:tcW w:w="850" w:type="dxa"/>
            <w:vAlign w:val="center"/>
          </w:tcPr>
          <w:p w14:paraId="5D732032" w14:textId="77777777" w:rsidR="00DB1A87" w:rsidRPr="00057A71" w:rsidRDefault="00DB1A87" w:rsidP="001C271D">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DB1A87" w:rsidRPr="00057A71" w14:paraId="024A5396" w14:textId="77777777" w:rsidTr="001C271D">
        <w:tc>
          <w:tcPr>
            <w:tcW w:w="8364" w:type="dxa"/>
            <w:tcBorders>
              <w:top w:val="single" w:sz="4" w:space="0" w:color="auto"/>
              <w:left w:val="single" w:sz="4" w:space="0" w:color="auto"/>
              <w:bottom w:val="single" w:sz="4" w:space="0" w:color="auto"/>
              <w:right w:val="single" w:sz="4" w:space="0" w:color="auto"/>
            </w:tcBorders>
          </w:tcPr>
          <w:p w14:paraId="379E6C58" w14:textId="77777777" w:rsidR="00DB1A87" w:rsidRPr="00057A71" w:rsidRDefault="00DB1A87" w:rsidP="001C271D">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my medical record</w:t>
            </w:r>
          </w:p>
        </w:tc>
        <w:tc>
          <w:tcPr>
            <w:tcW w:w="850" w:type="dxa"/>
            <w:tcBorders>
              <w:top w:val="single" w:sz="4" w:space="0" w:color="auto"/>
              <w:left w:val="single" w:sz="4" w:space="0" w:color="auto"/>
              <w:bottom w:val="single" w:sz="4" w:space="0" w:color="auto"/>
              <w:right w:val="single" w:sz="4" w:space="0" w:color="auto"/>
            </w:tcBorders>
            <w:vAlign w:val="center"/>
          </w:tcPr>
          <w:p w14:paraId="53AF2C7B" w14:textId="77777777" w:rsidR="00DB1A87" w:rsidRPr="00057A71" w:rsidRDefault="00DB1A87" w:rsidP="001C271D">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DB1A87" w:rsidRPr="00057A71" w14:paraId="4086520D" w14:textId="77777777" w:rsidTr="001C271D">
        <w:trPr>
          <w:trHeight w:val="252"/>
        </w:trPr>
        <w:tc>
          <w:tcPr>
            <w:tcW w:w="8364" w:type="dxa"/>
            <w:shd w:val="clear" w:color="auto" w:fill="auto"/>
          </w:tcPr>
          <w:p w14:paraId="7875605B" w14:textId="77777777" w:rsidR="00DB1A87" w:rsidRPr="00057A71" w:rsidRDefault="00DB1A87" w:rsidP="001C271D">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my medical record</w:t>
            </w:r>
          </w:p>
        </w:tc>
        <w:tc>
          <w:tcPr>
            <w:tcW w:w="850" w:type="dxa"/>
            <w:shd w:val="clear" w:color="auto" w:fill="auto"/>
            <w:vAlign w:val="center"/>
          </w:tcPr>
          <w:p w14:paraId="49FE6C1C" w14:textId="77777777" w:rsidR="00DB1A87" w:rsidRPr="00057A71" w:rsidRDefault="00DB1A87" w:rsidP="001C271D">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7C069B6E" w14:textId="77777777" w:rsidR="00DB1A87" w:rsidRPr="00057A71" w:rsidRDefault="00DB1A87" w:rsidP="00DB1A87">
      <w:pPr>
        <w:rPr>
          <w:rFonts w:ascii="Arial" w:eastAsia="Calibri" w:hAnsi="Arial" w:cs="Arial"/>
          <w:b/>
          <w:bCs/>
          <w:sz w:val="22"/>
          <w:szCs w:val="22"/>
          <w:lang w:eastAsia="en-GB"/>
        </w:rPr>
      </w:pPr>
    </w:p>
    <w:p w14:paraId="2485BB95" w14:textId="77777777" w:rsidR="00DB1A87" w:rsidRPr="00057A71" w:rsidRDefault="00DB1A87" w:rsidP="00DB1A87">
      <w:pPr>
        <w:ind w:left="-567" w:firstLine="567"/>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p w14:paraId="3979F6E8" w14:textId="77777777" w:rsidR="00DB1A87" w:rsidRPr="00057A71" w:rsidRDefault="00DB1A87" w:rsidP="00DB1A87">
      <w:pPr>
        <w:rPr>
          <w:rFonts w:ascii="Arial" w:eastAsia="Calibri" w:hAnsi="Arial" w:cs="Arial"/>
          <w:b/>
          <w:bCs/>
          <w:sz w:val="22"/>
          <w:szCs w:val="22"/>
          <w:lang w:eastAsia="en-GB"/>
        </w:rPr>
      </w:pPr>
    </w:p>
    <w:tbl>
      <w:tblPr>
        <w:tblStyle w:val="TableGrid1"/>
        <w:tblW w:w="9214" w:type="dxa"/>
        <w:tblInd w:w="-5" w:type="dxa"/>
        <w:tblLook w:val="04A0" w:firstRow="1" w:lastRow="0" w:firstColumn="1" w:lastColumn="0" w:noHBand="0" w:noVBand="1"/>
      </w:tblPr>
      <w:tblGrid>
        <w:gridCol w:w="8364"/>
        <w:gridCol w:w="850"/>
      </w:tblGrid>
      <w:tr w:rsidR="00DB1A87" w:rsidRPr="00057A71" w14:paraId="512A6570" w14:textId="77777777" w:rsidTr="001C271D">
        <w:tc>
          <w:tcPr>
            <w:tcW w:w="8364" w:type="dxa"/>
          </w:tcPr>
          <w:p w14:paraId="1701E977" w14:textId="77777777" w:rsidR="00DB1A87" w:rsidRPr="00057A71" w:rsidRDefault="00DB1A87" w:rsidP="001C271D">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850" w:type="dxa"/>
            <w:vAlign w:val="center"/>
          </w:tcPr>
          <w:p w14:paraId="3F664323" w14:textId="77777777" w:rsidR="00DB1A87" w:rsidRPr="00057A71" w:rsidRDefault="00DB1A87" w:rsidP="001C271D">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DB1A87" w:rsidRPr="00057A71" w14:paraId="6FF40DFF" w14:textId="77777777" w:rsidTr="001C271D">
        <w:tc>
          <w:tcPr>
            <w:tcW w:w="8364" w:type="dxa"/>
          </w:tcPr>
          <w:p w14:paraId="62825DB7" w14:textId="77777777" w:rsidR="00DB1A87" w:rsidRPr="00057A71" w:rsidRDefault="00DB1A87" w:rsidP="001C271D">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850" w:type="dxa"/>
            <w:vAlign w:val="center"/>
          </w:tcPr>
          <w:p w14:paraId="3E522220" w14:textId="77777777" w:rsidR="00DB1A87" w:rsidRPr="00057A71" w:rsidRDefault="00DB1A87" w:rsidP="001C271D">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DB1A87" w:rsidRPr="00057A71" w14:paraId="486FF843" w14:textId="77777777" w:rsidTr="001C271D">
        <w:tc>
          <w:tcPr>
            <w:tcW w:w="8364" w:type="dxa"/>
            <w:tcBorders>
              <w:bottom w:val="single" w:sz="4" w:space="0" w:color="auto"/>
            </w:tcBorders>
          </w:tcPr>
          <w:p w14:paraId="00C9F0D1" w14:textId="77777777" w:rsidR="00DB1A87" w:rsidRPr="00057A71" w:rsidRDefault="00DB1A87" w:rsidP="001C271D">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records (held on computer)</w:t>
            </w:r>
          </w:p>
        </w:tc>
        <w:tc>
          <w:tcPr>
            <w:tcW w:w="850" w:type="dxa"/>
            <w:tcBorders>
              <w:bottom w:val="single" w:sz="4" w:space="0" w:color="auto"/>
            </w:tcBorders>
          </w:tcPr>
          <w:p w14:paraId="5E283B18" w14:textId="77777777" w:rsidR="00DB1A87" w:rsidRPr="00057A71" w:rsidRDefault="00DB1A87" w:rsidP="001C271D">
            <w:pPr>
              <w:spacing w:before="60" w:after="60"/>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DB1A87" w:rsidRPr="00057A71" w14:paraId="14D9921B" w14:textId="77777777" w:rsidTr="001C271D">
        <w:tc>
          <w:tcPr>
            <w:tcW w:w="8364" w:type="dxa"/>
            <w:tcBorders>
              <w:top w:val="single" w:sz="4" w:space="0" w:color="auto"/>
              <w:left w:val="single" w:sz="4" w:space="0" w:color="auto"/>
              <w:bottom w:val="single" w:sz="4" w:space="0" w:color="auto"/>
              <w:right w:val="single" w:sz="4" w:space="0" w:color="auto"/>
            </w:tcBorders>
          </w:tcPr>
          <w:p w14:paraId="0A9400E7" w14:textId="77777777" w:rsidR="00DB1A87" w:rsidRPr="00057A71" w:rsidRDefault="00DB1A87" w:rsidP="001C271D">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and paper records since birth</w:t>
            </w:r>
          </w:p>
        </w:tc>
        <w:tc>
          <w:tcPr>
            <w:tcW w:w="850" w:type="dxa"/>
            <w:tcBorders>
              <w:top w:val="single" w:sz="4" w:space="0" w:color="auto"/>
              <w:left w:val="single" w:sz="4" w:space="0" w:color="auto"/>
              <w:bottom w:val="single" w:sz="4" w:space="0" w:color="auto"/>
              <w:right w:val="single" w:sz="4" w:space="0" w:color="auto"/>
            </w:tcBorders>
          </w:tcPr>
          <w:p w14:paraId="6AF35A3C" w14:textId="77777777" w:rsidR="00DB1A87" w:rsidRPr="00057A71" w:rsidRDefault="00DB1A87" w:rsidP="001C271D">
            <w:pPr>
              <w:spacing w:before="60" w:after="60"/>
              <w:jc w:val="center"/>
              <w:rPr>
                <w:rFonts w:ascii="Arial" w:hAnsi="Arial" w:cs="Arial"/>
                <w:sz w:val="22"/>
                <w:szCs w:val="22"/>
              </w:rPr>
            </w:pPr>
            <w:r w:rsidRPr="00057A71">
              <w:rPr>
                <w:rFonts w:ascii="Arial" w:hAnsi="Arial" w:cs="Arial"/>
                <w:sz w:val="22"/>
                <w:szCs w:val="22"/>
              </w:rPr>
              <w:sym w:font="Wingdings" w:char="F06F"/>
            </w:r>
          </w:p>
        </w:tc>
      </w:tr>
    </w:tbl>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DB1A87" w:rsidRPr="00057A71" w14:paraId="4CEEC7D3" w14:textId="77777777" w:rsidTr="001C271D">
        <w:trPr>
          <w:trHeight w:val="841"/>
        </w:trPr>
        <w:tc>
          <w:tcPr>
            <w:tcW w:w="2759" w:type="dxa"/>
            <w:shd w:val="clear" w:color="auto" w:fill="4472C4" w:themeFill="accent1"/>
            <w:vAlign w:val="center"/>
          </w:tcPr>
          <w:p w14:paraId="79C6D545" w14:textId="77777777" w:rsidR="00DB1A87" w:rsidRPr="00057A71" w:rsidRDefault="00DB1A87" w:rsidP="001C271D">
            <w:pPr>
              <w:rPr>
                <w:rFonts w:ascii="Arial" w:hAnsi="Arial" w:cs="Arial"/>
                <w:b/>
                <w:color w:val="FFFFFF" w:themeColor="background1"/>
                <w:sz w:val="22"/>
                <w:szCs w:val="22"/>
              </w:rPr>
            </w:pPr>
          </w:p>
          <w:p w14:paraId="5BF0B27F" w14:textId="77777777" w:rsidR="00DB1A87" w:rsidRPr="00057A71" w:rsidRDefault="00DB1A87" w:rsidP="001C271D">
            <w:pPr>
              <w:ind w:left="-709" w:firstLine="709"/>
              <w:rPr>
                <w:rFonts w:ascii="Arial" w:hAnsi="Arial" w:cs="Arial"/>
                <w:b/>
                <w:color w:val="FFFFFF" w:themeColor="background1"/>
                <w:sz w:val="22"/>
                <w:szCs w:val="22"/>
              </w:rPr>
            </w:pPr>
            <w:r w:rsidRPr="00057A71">
              <w:rPr>
                <w:rFonts w:ascii="Arial" w:hAnsi="Arial" w:cs="Arial"/>
                <w:b/>
                <w:color w:val="FFFFFF" w:themeColor="background1"/>
                <w:sz w:val="22"/>
                <w:szCs w:val="22"/>
              </w:rPr>
              <w:t>Patient signature</w:t>
            </w:r>
          </w:p>
          <w:p w14:paraId="3BFCAAD9" w14:textId="77777777" w:rsidR="00DB1A87" w:rsidRPr="00057A71" w:rsidRDefault="00DB1A87" w:rsidP="001C271D">
            <w:pPr>
              <w:ind w:left="-709"/>
              <w:rPr>
                <w:rFonts w:ascii="Arial" w:hAnsi="Arial" w:cs="Arial"/>
                <w:b/>
                <w:color w:val="FFFFFF" w:themeColor="background1"/>
                <w:sz w:val="22"/>
                <w:szCs w:val="22"/>
              </w:rPr>
            </w:pPr>
          </w:p>
        </w:tc>
        <w:tc>
          <w:tcPr>
            <w:tcW w:w="3611" w:type="dxa"/>
            <w:vAlign w:val="center"/>
          </w:tcPr>
          <w:p w14:paraId="67331235" w14:textId="77777777" w:rsidR="00DB1A87" w:rsidRPr="00057A71" w:rsidRDefault="00DB1A87" w:rsidP="001C271D">
            <w:pPr>
              <w:rPr>
                <w:rFonts w:ascii="Arial" w:hAnsi="Arial" w:cs="Arial"/>
                <w:sz w:val="22"/>
                <w:szCs w:val="22"/>
              </w:rPr>
            </w:pPr>
          </w:p>
        </w:tc>
        <w:tc>
          <w:tcPr>
            <w:tcW w:w="973" w:type="dxa"/>
            <w:shd w:val="clear" w:color="auto" w:fill="4472C4" w:themeFill="accent1"/>
            <w:vAlign w:val="center"/>
          </w:tcPr>
          <w:p w14:paraId="2D4E711E" w14:textId="77777777" w:rsidR="00DB1A87" w:rsidRPr="00057A71" w:rsidRDefault="00DB1A87" w:rsidP="001C271D">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35565B06" w14:textId="77777777" w:rsidR="00DB1A87" w:rsidRPr="00057A71" w:rsidRDefault="00DB1A87" w:rsidP="001C271D">
            <w:pPr>
              <w:rPr>
                <w:rFonts w:ascii="Arial" w:hAnsi="Arial" w:cs="Arial"/>
              </w:rPr>
            </w:pPr>
          </w:p>
        </w:tc>
      </w:tr>
    </w:tbl>
    <w:p w14:paraId="3F7F134C" w14:textId="77777777" w:rsidR="00DB1A87" w:rsidRPr="00057A71" w:rsidRDefault="00DB1A87" w:rsidP="00DB1A87">
      <w:pPr>
        <w:autoSpaceDE w:val="0"/>
        <w:autoSpaceDN w:val="0"/>
        <w:adjustRightInd w:val="0"/>
        <w:ind w:left="-567" w:firstLine="567"/>
        <w:rPr>
          <w:rFonts w:ascii="Arial" w:hAnsi="Arial" w:cs="Arial"/>
          <w:b/>
          <w:bCs/>
          <w:lang w:eastAsia="en-GB"/>
        </w:rPr>
      </w:pPr>
      <w:r w:rsidRPr="00057A71">
        <w:rPr>
          <w:rFonts w:ascii="Arial" w:hAnsi="Arial" w:cs="Arial"/>
          <w:b/>
          <w:bCs/>
          <w:lang w:eastAsia="en-GB"/>
        </w:rPr>
        <w:lastRenderedPageBreak/>
        <w:t>Section 3: Details and Declaration of Applicant</w:t>
      </w:r>
    </w:p>
    <w:p w14:paraId="09141B50" w14:textId="77777777" w:rsidR="00DB1A87" w:rsidRPr="00057A71" w:rsidRDefault="00DB1A87" w:rsidP="00DB1A87">
      <w:pPr>
        <w:autoSpaceDE w:val="0"/>
        <w:autoSpaceDN w:val="0"/>
        <w:adjustRightInd w:val="0"/>
        <w:ind w:left="-567"/>
        <w:rPr>
          <w:rFonts w:ascii="Arial" w:hAnsi="Arial" w:cs="Arial"/>
          <w:b/>
          <w:bCs/>
          <w:lang w:eastAsia="en-GB"/>
        </w:rPr>
      </w:pPr>
    </w:p>
    <w:p w14:paraId="6368713A" w14:textId="77777777" w:rsidR="00DB1A87" w:rsidRPr="00057A71" w:rsidRDefault="00DB1A87" w:rsidP="00DB1A87">
      <w:pPr>
        <w:spacing w:before="80" w:after="80"/>
        <w:ind w:left="-567" w:firstLine="567"/>
        <w:rPr>
          <w:rFonts w:ascii="Arial" w:hAnsi="Arial" w:cs="Arial"/>
          <w:sz w:val="22"/>
          <w:szCs w:val="22"/>
          <w:lang w:eastAsia="en-GB"/>
        </w:rPr>
      </w:pPr>
      <w:r w:rsidRPr="00057A71">
        <w:rPr>
          <w:rFonts w:ascii="Arial" w:hAnsi="Arial" w:cs="Arial"/>
          <w:sz w:val="22"/>
          <w:szCs w:val="22"/>
          <w:lang w:eastAsia="en-GB"/>
        </w:rPr>
        <w:t xml:space="preserve">Please complete if you are requesting access on </w:t>
      </w:r>
      <w:r w:rsidRPr="00057A71">
        <w:rPr>
          <w:rFonts w:ascii="Arial" w:hAnsi="Arial" w:cs="Arial"/>
          <w:b/>
          <w:sz w:val="22"/>
          <w:szCs w:val="22"/>
          <w:lang w:eastAsia="en-GB"/>
        </w:rPr>
        <w:t xml:space="preserve">behalf of </w:t>
      </w:r>
      <w:r w:rsidRPr="00057A71">
        <w:rPr>
          <w:rFonts w:ascii="Arial" w:hAnsi="Arial" w:cs="Arial"/>
          <w:sz w:val="22"/>
          <w:szCs w:val="22"/>
          <w:lang w:eastAsia="en-GB"/>
        </w:rPr>
        <w:t>the above-named patient</w:t>
      </w:r>
    </w:p>
    <w:tbl>
      <w:tblPr>
        <w:tblpPr w:leftFromText="180" w:rightFromText="180" w:vertAnchor="text" w:horzAnchor="margin" w:tblpY="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1418"/>
        <w:gridCol w:w="3402"/>
      </w:tblGrid>
      <w:tr w:rsidR="00DB1A87" w:rsidRPr="00057A71" w14:paraId="584374A2" w14:textId="77777777" w:rsidTr="001C271D">
        <w:tc>
          <w:tcPr>
            <w:tcW w:w="1980" w:type="dxa"/>
            <w:shd w:val="clear" w:color="auto" w:fill="4472C4" w:themeFill="accent1"/>
            <w:vAlign w:val="center"/>
          </w:tcPr>
          <w:p w14:paraId="38CC9B82" w14:textId="77777777" w:rsidR="00DB1A87" w:rsidRPr="00057A71" w:rsidRDefault="00DB1A87" w:rsidP="001C271D">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2551" w:type="dxa"/>
            <w:shd w:val="clear" w:color="auto" w:fill="auto"/>
            <w:vAlign w:val="center"/>
          </w:tcPr>
          <w:p w14:paraId="1C76911C" w14:textId="77777777" w:rsidR="00DB1A87" w:rsidRPr="00057A71" w:rsidRDefault="00DB1A87" w:rsidP="001C271D">
            <w:pPr>
              <w:spacing w:before="80" w:after="80"/>
              <w:rPr>
                <w:rFonts w:ascii="Arial" w:hAnsi="Arial" w:cs="Arial"/>
                <w:b/>
                <w:sz w:val="22"/>
                <w:szCs w:val="22"/>
              </w:rPr>
            </w:pPr>
          </w:p>
        </w:tc>
        <w:tc>
          <w:tcPr>
            <w:tcW w:w="1418" w:type="dxa"/>
            <w:shd w:val="clear" w:color="auto" w:fill="4472C4" w:themeFill="accent1"/>
            <w:vAlign w:val="center"/>
          </w:tcPr>
          <w:p w14:paraId="0BA9B292" w14:textId="77777777" w:rsidR="00DB1A87" w:rsidRPr="00057A71" w:rsidRDefault="00DB1A87" w:rsidP="001C271D">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Title </w:t>
            </w:r>
          </w:p>
        </w:tc>
        <w:tc>
          <w:tcPr>
            <w:tcW w:w="3402" w:type="dxa"/>
            <w:shd w:val="clear" w:color="auto" w:fill="auto"/>
            <w:vAlign w:val="center"/>
          </w:tcPr>
          <w:p w14:paraId="083444E3" w14:textId="77777777" w:rsidR="00DB1A87" w:rsidRPr="00057A71" w:rsidRDefault="00DB1A87" w:rsidP="001C271D">
            <w:pPr>
              <w:spacing w:before="80" w:after="80"/>
              <w:rPr>
                <w:rFonts w:ascii="Arial" w:hAnsi="Arial" w:cs="Arial"/>
                <w:b/>
                <w:sz w:val="22"/>
                <w:szCs w:val="22"/>
              </w:rPr>
            </w:pPr>
          </w:p>
        </w:tc>
      </w:tr>
      <w:tr w:rsidR="00DB1A87" w:rsidRPr="00057A71" w14:paraId="6E61F599" w14:textId="77777777" w:rsidTr="001C271D">
        <w:tc>
          <w:tcPr>
            <w:tcW w:w="1980" w:type="dxa"/>
            <w:shd w:val="clear" w:color="auto" w:fill="4472C4" w:themeFill="accent1"/>
            <w:vAlign w:val="center"/>
          </w:tcPr>
          <w:p w14:paraId="2EDE3F39" w14:textId="77777777" w:rsidR="00DB1A87" w:rsidRPr="00057A71" w:rsidRDefault="00DB1A87" w:rsidP="001C271D">
            <w:pPr>
              <w:spacing w:before="80" w:after="80"/>
              <w:rPr>
                <w:rFonts w:ascii="Arial" w:hAnsi="Arial" w:cs="Arial"/>
                <w:b/>
                <w:bCs/>
                <w:color w:val="FFFFFF" w:themeColor="background1"/>
                <w:sz w:val="22"/>
                <w:szCs w:val="22"/>
                <w:lang w:eastAsia="en-GB"/>
              </w:rPr>
            </w:pPr>
          </w:p>
          <w:p w14:paraId="1F2C356A" w14:textId="77777777" w:rsidR="00DB1A87" w:rsidRPr="00057A71" w:rsidRDefault="00DB1A87" w:rsidP="001C271D">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Forename(s)</w:t>
            </w:r>
          </w:p>
          <w:p w14:paraId="7E09F6D3" w14:textId="77777777" w:rsidR="00DB1A87" w:rsidRPr="00057A71" w:rsidRDefault="00DB1A87" w:rsidP="001C271D">
            <w:pPr>
              <w:spacing w:before="80" w:after="80"/>
              <w:rPr>
                <w:rFonts w:ascii="Arial" w:hAnsi="Arial" w:cs="Arial"/>
                <w:b/>
                <w:color w:val="FFFFFF" w:themeColor="background1"/>
                <w:sz w:val="22"/>
                <w:szCs w:val="22"/>
              </w:rPr>
            </w:pPr>
          </w:p>
        </w:tc>
        <w:tc>
          <w:tcPr>
            <w:tcW w:w="2551" w:type="dxa"/>
            <w:shd w:val="clear" w:color="auto" w:fill="auto"/>
            <w:vAlign w:val="center"/>
          </w:tcPr>
          <w:p w14:paraId="5F4EFC41" w14:textId="77777777" w:rsidR="00DB1A87" w:rsidRPr="00057A71" w:rsidRDefault="00DB1A87" w:rsidP="001C271D">
            <w:pPr>
              <w:spacing w:before="80" w:after="80"/>
              <w:rPr>
                <w:rFonts w:ascii="Arial" w:hAnsi="Arial" w:cs="Arial"/>
                <w:b/>
                <w:sz w:val="22"/>
                <w:szCs w:val="22"/>
              </w:rPr>
            </w:pPr>
          </w:p>
        </w:tc>
        <w:tc>
          <w:tcPr>
            <w:tcW w:w="1418" w:type="dxa"/>
            <w:shd w:val="clear" w:color="auto" w:fill="4472C4" w:themeFill="accent1"/>
            <w:vAlign w:val="center"/>
          </w:tcPr>
          <w:p w14:paraId="74303056" w14:textId="77777777" w:rsidR="00DB1A87" w:rsidRPr="00057A71" w:rsidRDefault="00DB1A87" w:rsidP="001C271D">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Address</w:t>
            </w:r>
          </w:p>
        </w:tc>
        <w:tc>
          <w:tcPr>
            <w:tcW w:w="3402" w:type="dxa"/>
            <w:shd w:val="clear" w:color="auto" w:fill="auto"/>
            <w:vAlign w:val="center"/>
          </w:tcPr>
          <w:p w14:paraId="77BB5491" w14:textId="77777777" w:rsidR="00DB1A87" w:rsidRPr="00057A71" w:rsidRDefault="00DB1A87" w:rsidP="001C271D">
            <w:pPr>
              <w:spacing w:before="80" w:after="80"/>
              <w:rPr>
                <w:rFonts w:ascii="Arial" w:hAnsi="Arial" w:cs="Arial"/>
                <w:b/>
                <w:sz w:val="22"/>
                <w:szCs w:val="22"/>
              </w:rPr>
            </w:pPr>
          </w:p>
          <w:p w14:paraId="68A82C4B" w14:textId="77777777" w:rsidR="00DB1A87" w:rsidRPr="00057A71" w:rsidRDefault="00DB1A87" w:rsidP="001C271D">
            <w:pPr>
              <w:spacing w:before="80" w:after="80"/>
              <w:rPr>
                <w:rFonts w:ascii="Arial" w:hAnsi="Arial" w:cs="Arial"/>
                <w:b/>
                <w:sz w:val="22"/>
                <w:szCs w:val="22"/>
              </w:rPr>
            </w:pPr>
          </w:p>
          <w:p w14:paraId="16B82F90" w14:textId="77777777" w:rsidR="00DB1A87" w:rsidRPr="00057A71" w:rsidRDefault="00DB1A87" w:rsidP="001C271D">
            <w:pPr>
              <w:spacing w:before="80" w:after="80"/>
              <w:rPr>
                <w:rFonts w:ascii="Arial" w:hAnsi="Arial" w:cs="Arial"/>
                <w:b/>
                <w:sz w:val="22"/>
                <w:szCs w:val="22"/>
              </w:rPr>
            </w:pPr>
          </w:p>
          <w:p w14:paraId="33055385" w14:textId="77777777" w:rsidR="00DB1A87" w:rsidRPr="00057A71" w:rsidRDefault="00DB1A87" w:rsidP="001C271D">
            <w:pPr>
              <w:spacing w:before="80" w:after="80"/>
              <w:rPr>
                <w:rFonts w:ascii="Arial" w:hAnsi="Arial" w:cs="Arial"/>
                <w:b/>
                <w:sz w:val="22"/>
                <w:szCs w:val="22"/>
              </w:rPr>
            </w:pPr>
          </w:p>
        </w:tc>
      </w:tr>
      <w:tr w:rsidR="00DB1A87" w:rsidRPr="00057A71" w14:paraId="013236FE" w14:textId="77777777" w:rsidTr="001C271D">
        <w:tc>
          <w:tcPr>
            <w:tcW w:w="1980" w:type="dxa"/>
            <w:shd w:val="clear" w:color="auto" w:fill="4472C4" w:themeFill="accent1"/>
            <w:vAlign w:val="center"/>
          </w:tcPr>
          <w:p w14:paraId="3F17D815" w14:textId="77777777" w:rsidR="00DB1A87" w:rsidRPr="00057A71" w:rsidRDefault="00DB1A87" w:rsidP="001C271D">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Telephone number</w:t>
            </w:r>
          </w:p>
        </w:tc>
        <w:tc>
          <w:tcPr>
            <w:tcW w:w="2551" w:type="dxa"/>
            <w:shd w:val="clear" w:color="auto" w:fill="auto"/>
            <w:vAlign w:val="center"/>
          </w:tcPr>
          <w:p w14:paraId="10C96DE1" w14:textId="77777777" w:rsidR="00DB1A87" w:rsidRPr="00057A71" w:rsidRDefault="00DB1A87" w:rsidP="001C271D">
            <w:pPr>
              <w:spacing w:before="80" w:after="80"/>
              <w:rPr>
                <w:rFonts w:ascii="Arial" w:hAnsi="Arial" w:cs="Arial"/>
                <w:b/>
                <w:sz w:val="22"/>
                <w:szCs w:val="22"/>
              </w:rPr>
            </w:pPr>
          </w:p>
        </w:tc>
        <w:tc>
          <w:tcPr>
            <w:tcW w:w="1418" w:type="dxa"/>
            <w:shd w:val="clear" w:color="auto" w:fill="4472C4" w:themeFill="accent1"/>
            <w:vAlign w:val="center"/>
          </w:tcPr>
          <w:p w14:paraId="1A8918D2" w14:textId="77777777" w:rsidR="00DB1A87" w:rsidRPr="00057A71" w:rsidRDefault="00DB1A87" w:rsidP="001C271D">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Postcode</w:t>
            </w:r>
          </w:p>
        </w:tc>
        <w:tc>
          <w:tcPr>
            <w:tcW w:w="3402" w:type="dxa"/>
            <w:shd w:val="clear" w:color="auto" w:fill="auto"/>
            <w:vAlign w:val="center"/>
          </w:tcPr>
          <w:p w14:paraId="188A0017" w14:textId="77777777" w:rsidR="00DB1A87" w:rsidRPr="00057A71" w:rsidRDefault="00DB1A87" w:rsidP="001C271D">
            <w:pPr>
              <w:spacing w:before="80" w:after="80"/>
              <w:rPr>
                <w:rFonts w:ascii="Arial" w:hAnsi="Arial" w:cs="Arial"/>
                <w:b/>
                <w:sz w:val="22"/>
                <w:szCs w:val="22"/>
              </w:rPr>
            </w:pPr>
          </w:p>
        </w:tc>
      </w:tr>
      <w:tr w:rsidR="00DB1A87" w:rsidRPr="00057A71" w14:paraId="5439382D" w14:textId="77777777" w:rsidTr="001C271D">
        <w:tc>
          <w:tcPr>
            <w:tcW w:w="1980" w:type="dxa"/>
            <w:shd w:val="clear" w:color="auto" w:fill="4472C4" w:themeFill="accent1"/>
            <w:vAlign w:val="center"/>
          </w:tcPr>
          <w:p w14:paraId="7E74706E" w14:textId="77777777" w:rsidR="00DB1A87" w:rsidRPr="00057A71" w:rsidRDefault="00DB1A87" w:rsidP="001C271D">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Relationship to Patient</w:t>
            </w:r>
          </w:p>
        </w:tc>
        <w:tc>
          <w:tcPr>
            <w:tcW w:w="7371" w:type="dxa"/>
            <w:gridSpan w:val="3"/>
            <w:shd w:val="clear" w:color="auto" w:fill="auto"/>
            <w:vAlign w:val="center"/>
          </w:tcPr>
          <w:p w14:paraId="540A3B13" w14:textId="77777777" w:rsidR="00DB1A87" w:rsidRPr="00057A71" w:rsidRDefault="00DB1A87" w:rsidP="001C271D">
            <w:pPr>
              <w:spacing w:before="80" w:after="80"/>
              <w:rPr>
                <w:rFonts w:ascii="Arial" w:hAnsi="Arial" w:cs="Arial"/>
                <w:b/>
                <w:sz w:val="22"/>
                <w:szCs w:val="22"/>
              </w:rPr>
            </w:pPr>
          </w:p>
          <w:p w14:paraId="27892ABC" w14:textId="77777777" w:rsidR="00DB1A87" w:rsidRPr="00057A71" w:rsidRDefault="00DB1A87" w:rsidP="001C271D">
            <w:pPr>
              <w:spacing w:before="80" w:after="80"/>
              <w:rPr>
                <w:rFonts w:ascii="Arial" w:hAnsi="Arial" w:cs="Arial"/>
                <w:b/>
                <w:sz w:val="22"/>
                <w:szCs w:val="22"/>
              </w:rPr>
            </w:pPr>
          </w:p>
        </w:tc>
      </w:tr>
    </w:tbl>
    <w:p w14:paraId="322CF3EF" w14:textId="77777777" w:rsidR="00DB1A87" w:rsidRPr="00057A71" w:rsidRDefault="00DB1A87" w:rsidP="00DB1A87">
      <w:pPr>
        <w:spacing w:before="80" w:after="80"/>
        <w:rPr>
          <w:rFonts w:ascii="Arial" w:hAnsi="Arial" w:cs="Arial"/>
          <w:sz w:val="22"/>
          <w:szCs w:val="22"/>
        </w:rPr>
      </w:pPr>
    </w:p>
    <w:p w14:paraId="0196ECA6" w14:textId="77777777" w:rsidR="00DB1A87" w:rsidRPr="00057A71" w:rsidRDefault="00DB1A87" w:rsidP="00DB1A87">
      <w:pPr>
        <w:autoSpaceDE w:val="0"/>
        <w:autoSpaceDN w:val="0"/>
        <w:adjustRightInd w:val="0"/>
        <w:jc w:val="both"/>
        <w:rPr>
          <w:rFonts w:ascii="Arial" w:hAnsi="Arial" w:cs="Arial"/>
          <w:bCs/>
          <w:sz w:val="22"/>
          <w:szCs w:val="22"/>
          <w:lang w:eastAsia="en-GB"/>
        </w:rPr>
      </w:pPr>
      <w:r w:rsidRPr="00057A71">
        <w:rPr>
          <w:rFonts w:ascii="Arial" w:hAnsi="Arial" w:cs="Arial"/>
          <w:bCs/>
          <w:sz w:val="22"/>
          <w:szCs w:val="22"/>
          <w:lang w:eastAsia="en-GB"/>
        </w:rPr>
        <w:t>(If more than one person is to be given access then please list the above details for each additional person on a separate sheet of paper)</w:t>
      </w:r>
    </w:p>
    <w:p w14:paraId="16014119" w14:textId="77777777" w:rsidR="00DB1A87" w:rsidRPr="00057A71" w:rsidRDefault="00DB1A87" w:rsidP="00DB1A87">
      <w:pPr>
        <w:autoSpaceDE w:val="0"/>
        <w:autoSpaceDN w:val="0"/>
        <w:adjustRightInd w:val="0"/>
        <w:rPr>
          <w:rFonts w:ascii="Arial" w:hAnsi="Arial" w:cs="Arial"/>
          <w:b/>
          <w:bCs/>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992"/>
      </w:tblGrid>
      <w:tr w:rsidR="00DB1A87" w:rsidRPr="00057A71" w14:paraId="67ABDEF3" w14:textId="77777777" w:rsidTr="001C271D">
        <w:tc>
          <w:tcPr>
            <w:tcW w:w="8364" w:type="dxa"/>
          </w:tcPr>
          <w:p w14:paraId="492B16AD" w14:textId="77777777" w:rsidR="00DB1A87" w:rsidRPr="00057A71" w:rsidRDefault="00DB1A87" w:rsidP="001C271D">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the records only</w:t>
            </w:r>
          </w:p>
        </w:tc>
        <w:tc>
          <w:tcPr>
            <w:tcW w:w="992" w:type="dxa"/>
            <w:vAlign w:val="center"/>
          </w:tcPr>
          <w:p w14:paraId="1511D1D7" w14:textId="77777777" w:rsidR="00DB1A87" w:rsidRPr="00057A71" w:rsidRDefault="00DB1A87" w:rsidP="001C271D">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DB1A87" w:rsidRPr="00057A71" w14:paraId="34E27FBF" w14:textId="77777777" w:rsidTr="001C271D">
        <w:tc>
          <w:tcPr>
            <w:tcW w:w="8364" w:type="dxa"/>
            <w:tcBorders>
              <w:top w:val="single" w:sz="4" w:space="0" w:color="auto"/>
              <w:left w:val="single" w:sz="4" w:space="0" w:color="auto"/>
              <w:bottom w:val="single" w:sz="4" w:space="0" w:color="auto"/>
              <w:right w:val="single" w:sz="4" w:space="0" w:color="auto"/>
            </w:tcBorders>
          </w:tcPr>
          <w:p w14:paraId="4794F2CF" w14:textId="77777777" w:rsidR="00DB1A87" w:rsidRPr="00057A71" w:rsidRDefault="00DB1A87" w:rsidP="001C271D">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the medical record</w:t>
            </w:r>
          </w:p>
        </w:tc>
        <w:tc>
          <w:tcPr>
            <w:tcW w:w="992" w:type="dxa"/>
            <w:tcBorders>
              <w:top w:val="single" w:sz="4" w:space="0" w:color="auto"/>
              <w:left w:val="single" w:sz="4" w:space="0" w:color="auto"/>
              <w:bottom w:val="single" w:sz="4" w:space="0" w:color="auto"/>
              <w:right w:val="single" w:sz="4" w:space="0" w:color="auto"/>
            </w:tcBorders>
            <w:vAlign w:val="center"/>
          </w:tcPr>
          <w:p w14:paraId="3833C392" w14:textId="77777777" w:rsidR="00DB1A87" w:rsidRPr="00057A71" w:rsidRDefault="00DB1A87" w:rsidP="001C271D">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DB1A87" w:rsidRPr="00057A71" w14:paraId="0AE10C01" w14:textId="77777777" w:rsidTr="001C271D">
        <w:trPr>
          <w:trHeight w:val="252"/>
        </w:trPr>
        <w:tc>
          <w:tcPr>
            <w:tcW w:w="8364" w:type="dxa"/>
            <w:shd w:val="clear" w:color="auto" w:fill="auto"/>
          </w:tcPr>
          <w:p w14:paraId="704B95B4" w14:textId="77777777" w:rsidR="00DB1A87" w:rsidRPr="00057A71" w:rsidRDefault="00DB1A87" w:rsidP="001C271D">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the medical record</w:t>
            </w:r>
          </w:p>
        </w:tc>
        <w:tc>
          <w:tcPr>
            <w:tcW w:w="992" w:type="dxa"/>
            <w:shd w:val="clear" w:color="auto" w:fill="auto"/>
            <w:vAlign w:val="center"/>
          </w:tcPr>
          <w:p w14:paraId="1EBB19FF" w14:textId="77777777" w:rsidR="00DB1A87" w:rsidRPr="00057A71" w:rsidRDefault="00DB1A87" w:rsidP="001C271D">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769636F6" w14:textId="77777777" w:rsidR="00DB1A87" w:rsidRPr="00057A71" w:rsidRDefault="00DB1A87" w:rsidP="00DB1A87">
      <w:pPr>
        <w:autoSpaceDE w:val="0"/>
        <w:autoSpaceDN w:val="0"/>
        <w:adjustRightInd w:val="0"/>
        <w:rPr>
          <w:rFonts w:ascii="Arial" w:hAnsi="Arial" w:cs="Arial"/>
          <w:b/>
          <w:bCs/>
          <w:sz w:val="22"/>
          <w:szCs w:val="22"/>
          <w:lang w:eastAsia="en-GB"/>
        </w:rPr>
      </w:pPr>
    </w:p>
    <w:p w14:paraId="7BC768D6" w14:textId="77777777" w:rsidR="00DB1A87" w:rsidRPr="00057A71" w:rsidRDefault="00DB1A87" w:rsidP="00DB1A87">
      <w:pPr>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p w14:paraId="2C0DC21E" w14:textId="77777777" w:rsidR="00DB1A87" w:rsidRPr="00057A71" w:rsidRDefault="00DB1A87" w:rsidP="00DB1A87">
      <w:pPr>
        <w:autoSpaceDE w:val="0"/>
        <w:autoSpaceDN w:val="0"/>
        <w:adjustRightInd w:val="0"/>
        <w:rPr>
          <w:rFonts w:ascii="Arial" w:hAnsi="Arial" w:cs="Arial"/>
          <w:b/>
          <w:bCs/>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DB1A87" w:rsidRPr="00057A71" w14:paraId="54A856BD" w14:textId="77777777" w:rsidTr="001C271D">
        <w:tc>
          <w:tcPr>
            <w:tcW w:w="8364" w:type="dxa"/>
          </w:tcPr>
          <w:p w14:paraId="26DCD3CA" w14:textId="77777777" w:rsidR="00DB1A87" w:rsidRPr="00057A71" w:rsidRDefault="00DB1A87" w:rsidP="001C271D">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992" w:type="dxa"/>
            <w:vAlign w:val="center"/>
          </w:tcPr>
          <w:p w14:paraId="00B5AC87" w14:textId="77777777" w:rsidR="00DB1A87" w:rsidRPr="00057A71" w:rsidRDefault="00DB1A87" w:rsidP="001C271D">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DB1A87" w:rsidRPr="00057A71" w14:paraId="33534EE2" w14:textId="77777777" w:rsidTr="001C271D">
        <w:tc>
          <w:tcPr>
            <w:tcW w:w="8364" w:type="dxa"/>
          </w:tcPr>
          <w:p w14:paraId="59146421" w14:textId="77777777" w:rsidR="00DB1A87" w:rsidRPr="00057A71" w:rsidRDefault="00DB1A87" w:rsidP="001C271D">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992" w:type="dxa"/>
            <w:vAlign w:val="center"/>
          </w:tcPr>
          <w:p w14:paraId="7E5238A0" w14:textId="77777777" w:rsidR="00DB1A87" w:rsidRPr="00057A71" w:rsidRDefault="00DB1A87" w:rsidP="001C271D">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DB1A87" w:rsidRPr="00057A71" w14:paraId="10EB77CF" w14:textId="77777777" w:rsidTr="001C271D">
        <w:tc>
          <w:tcPr>
            <w:tcW w:w="8364" w:type="dxa"/>
          </w:tcPr>
          <w:p w14:paraId="1E05F837" w14:textId="77777777" w:rsidR="00DB1A87" w:rsidRPr="00057A71" w:rsidRDefault="00DB1A87" w:rsidP="001C271D">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records (held on computer)</w:t>
            </w:r>
          </w:p>
        </w:tc>
        <w:tc>
          <w:tcPr>
            <w:tcW w:w="992" w:type="dxa"/>
          </w:tcPr>
          <w:p w14:paraId="66100DBA" w14:textId="77777777" w:rsidR="00DB1A87" w:rsidRPr="00057A71" w:rsidRDefault="00DB1A87" w:rsidP="001C271D">
            <w:pPr>
              <w:spacing w:before="60" w:after="60"/>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DB1A87" w:rsidRPr="00057A71" w14:paraId="422A0E40" w14:textId="77777777" w:rsidTr="001C271D">
        <w:tc>
          <w:tcPr>
            <w:tcW w:w="8364" w:type="dxa"/>
          </w:tcPr>
          <w:p w14:paraId="345FEE82" w14:textId="77777777" w:rsidR="00DB1A87" w:rsidRPr="00057A71" w:rsidRDefault="00DB1A87" w:rsidP="001C271D">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and paper records since birth</w:t>
            </w:r>
          </w:p>
        </w:tc>
        <w:tc>
          <w:tcPr>
            <w:tcW w:w="992" w:type="dxa"/>
          </w:tcPr>
          <w:p w14:paraId="5F4DAE71" w14:textId="77777777" w:rsidR="00DB1A87" w:rsidRPr="00057A71" w:rsidRDefault="00DB1A87" w:rsidP="001C271D">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627187FD" w14:textId="77777777" w:rsidR="00DB1A87" w:rsidRPr="00057A71" w:rsidRDefault="00DB1A87" w:rsidP="00DB1A87">
      <w:pPr>
        <w:autoSpaceDE w:val="0"/>
        <w:autoSpaceDN w:val="0"/>
        <w:adjustRightInd w:val="0"/>
        <w:rPr>
          <w:rFonts w:ascii="Arial" w:hAnsi="Arial" w:cs="Arial"/>
          <w:sz w:val="22"/>
          <w:szCs w:val="22"/>
          <w:lang w:eastAsia="en-GB"/>
        </w:rPr>
      </w:pPr>
    </w:p>
    <w:p w14:paraId="387ACD7A" w14:textId="77777777" w:rsidR="00DB1A87" w:rsidRPr="00057A71" w:rsidRDefault="00DB1A87" w:rsidP="00DB1A87">
      <w:pPr>
        <w:rPr>
          <w:rFonts w:ascii="Arial" w:eastAsia="Calibri" w:hAnsi="Arial" w:cs="Arial"/>
          <w:b/>
          <w:bCs/>
          <w:sz w:val="22"/>
          <w:szCs w:val="22"/>
          <w:lang w:eastAsia="en-GB"/>
        </w:rPr>
      </w:pPr>
      <w:r w:rsidRPr="00057A71">
        <w:rPr>
          <w:rFonts w:ascii="Arial" w:eastAsia="Calibri" w:hAnsi="Arial" w:cs="Arial"/>
          <w:b/>
          <w:bCs/>
          <w:sz w:val="22"/>
          <w:szCs w:val="22"/>
          <w:lang w:eastAsia="en-GB"/>
        </w:rPr>
        <w:t>Reason for access:</w:t>
      </w:r>
    </w:p>
    <w:p w14:paraId="5A298F9E" w14:textId="77777777" w:rsidR="00DB1A87" w:rsidRPr="00057A71" w:rsidRDefault="00DB1A87" w:rsidP="00DB1A87">
      <w:pPr>
        <w:rPr>
          <w:rFonts w:ascii="Arial" w:eastAsia="Calibri" w:hAnsi="Arial" w:cs="Arial"/>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DB1A87" w:rsidRPr="00057A71" w14:paraId="6D180C2C" w14:textId="77777777" w:rsidTr="001C271D">
        <w:tc>
          <w:tcPr>
            <w:tcW w:w="8364" w:type="dxa"/>
            <w:vAlign w:val="center"/>
          </w:tcPr>
          <w:p w14:paraId="0777997D" w14:textId="77777777" w:rsidR="00DB1A87" w:rsidRPr="00057A71" w:rsidRDefault="00DB1A87" w:rsidP="001C271D">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have been asked to act by the patient </w:t>
            </w:r>
          </w:p>
        </w:tc>
        <w:tc>
          <w:tcPr>
            <w:tcW w:w="992" w:type="dxa"/>
            <w:vAlign w:val="center"/>
          </w:tcPr>
          <w:p w14:paraId="1247F1E8" w14:textId="77777777" w:rsidR="00DB1A87" w:rsidRPr="00057A71" w:rsidRDefault="00DB1A87" w:rsidP="001C271D">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DB1A87" w:rsidRPr="00057A71" w14:paraId="00CB048D" w14:textId="77777777" w:rsidTr="001C271D">
        <w:tc>
          <w:tcPr>
            <w:tcW w:w="8364" w:type="dxa"/>
            <w:vAlign w:val="center"/>
          </w:tcPr>
          <w:p w14:paraId="4E97EB58" w14:textId="77777777" w:rsidR="00DB1A87" w:rsidRPr="00057A71" w:rsidRDefault="00DB1A87" w:rsidP="001C271D">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full parental responsibility for the patient and the patient is under the age of 18 and:</w:t>
            </w:r>
          </w:p>
          <w:p w14:paraId="352C7672" w14:textId="77777777" w:rsidR="00DB1A87" w:rsidRPr="00057A71" w:rsidRDefault="00DB1A87" w:rsidP="0080422B">
            <w:pPr>
              <w:pStyle w:val="ListParagraph"/>
              <w:numPr>
                <w:ilvl w:val="0"/>
                <w:numId w:val="23"/>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Has consented to my making this request, or</w:t>
            </w:r>
          </w:p>
          <w:p w14:paraId="05C8C756" w14:textId="77777777" w:rsidR="00DB1A87" w:rsidRPr="00057A71" w:rsidRDefault="00DB1A87" w:rsidP="0080422B">
            <w:pPr>
              <w:pStyle w:val="ListParagraph"/>
              <w:numPr>
                <w:ilvl w:val="0"/>
                <w:numId w:val="23"/>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Is incapable of understanding the request (delete as appropriate)</w:t>
            </w:r>
          </w:p>
        </w:tc>
        <w:tc>
          <w:tcPr>
            <w:tcW w:w="992" w:type="dxa"/>
            <w:vAlign w:val="center"/>
          </w:tcPr>
          <w:p w14:paraId="0293F282" w14:textId="77777777" w:rsidR="00DB1A87" w:rsidRPr="00057A71" w:rsidRDefault="00DB1A87" w:rsidP="001C271D">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DB1A87" w:rsidRPr="00057A71" w14:paraId="5E0F4F61" w14:textId="77777777" w:rsidTr="001C271D">
        <w:tc>
          <w:tcPr>
            <w:tcW w:w="8364" w:type="dxa"/>
            <w:vAlign w:val="center"/>
          </w:tcPr>
          <w:p w14:paraId="077A45DB" w14:textId="77777777" w:rsidR="00DB1A87" w:rsidRPr="00057A71" w:rsidRDefault="00DB1A87" w:rsidP="001C271D">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been appointed by the Court to manage the patient’s affairs and attach a certified copy of the court order appointing me to do so</w:t>
            </w:r>
          </w:p>
        </w:tc>
        <w:tc>
          <w:tcPr>
            <w:tcW w:w="992" w:type="dxa"/>
            <w:vAlign w:val="center"/>
          </w:tcPr>
          <w:p w14:paraId="78D6A89C" w14:textId="77777777" w:rsidR="00DB1A87" w:rsidRPr="00057A71" w:rsidRDefault="00DB1A87" w:rsidP="001C271D">
            <w:pPr>
              <w:spacing w:before="60" w:after="60"/>
              <w:jc w:val="center"/>
              <w:rPr>
                <w:rFonts w:ascii="Arial" w:eastAsia="Arial" w:hAnsi="Arial" w:cs="Arial"/>
                <w:b/>
                <w:color w:val="000000"/>
                <w:spacing w:val="-2"/>
              </w:rPr>
            </w:pPr>
            <w:r w:rsidRPr="00057A71">
              <w:rPr>
                <w:rFonts w:ascii="Arial" w:hAnsi="Arial" w:cs="Arial"/>
              </w:rPr>
              <w:sym w:font="Wingdings" w:char="F06F"/>
            </w:r>
          </w:p>
        </w:tc>
      </w:tr>
      <w:tr w:rsidR="00DB1A87" w:rsidRPr="00057A71" w14:paraId="406D4975" w14:textId="77777777" w:rsidTr="001C271D">
        <w:tc>
          <w:tcPr>
            <w:tcW w:w="8364" w:type="dxa"/>
            <w:vAlign w:val="center"/>
          </w:tcPr>
          <w:p w14:paraId="0C651F12" w14:textId="77777777" w:rsidR="00DB1A87" w:rsidRPr="00057A71" w:rsidRDefault="00DB1A87" w:rsidP="001C271D">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acting </w:t>
            </w:r>
            <w:r w:rsidRPr="00057A71">
              <w:rPr>
                <w:rFonts w:ascii="Arial" w:hAnsi="Arial" w:cs="Arial"/>
                <w:i/>
                <w:sz w:val="22"/>
                <w:szCs w:val="22"/>
                <w:lang w:eastAsia="en-GB"/>
              </w:rPr>
              <w:t>in loco parentis</w:t>
            </w:r>
            <w:r w:rsidRPr="00057A71">
              <w:rPr>
                <w:rFonts w:ascii="Arial" w:hAnsi="Arial" w:cs="Arial"/>
                <w:sz w:val="22"/>
                <w:szCs w:val="22"/>
                <w:lang w:eastAsia="en-GB"/>
              </w:rPr>
              <w:t xml:space="preserve"> and the patient is incapable of understanding the request</w:t>
            </w:r>
          </w:p>
        </w:tc>
        <w:tc>
          <w:tcPr>
            <w:tcW w:w="992" w:type="dxa"/>
            <w:vAlign w:val="center"/>
          </w:tcPr>
          <w:p w14:paraId="1E65BF6C" w14:textId="77777777" w:rsidR="00DB1A87" w:rsidRPr="00057A71" w:rsidRDefault="00DB1A87" w:rsidP="001C271D">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DB1A87" w:rsidRPr="00057A71" w14:paraId="18AF724C" w14:textId="77777777" w:rsidTr="001C271D">
        <w:tc>
          <w:tcPr>
            <w:tcW w:w="8364" w:type="dxa"/>
            <w:vAlign w:val="center"/>
          </w:tcPr>
          <w:p w14:paraId="3BA7E253" w14:textId="77777777" w:rsidR="00DB1A87" w:rsidRPr="00057A71" w:rsidRDefault="00DB1A87" w:rsidP="001C271D">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the deceased person’s personal representative and attach confirmation of my appointment (grant of probate/letters of administration)</w:t>
            </w:r>
          </w:p>
        </w:tc>
        <w:tc>
          <w:tcPr>
            <w:tcW w:w="992" w:type="dxa"/>
            <w:vAlign w:val="center"/>
          </w:tcPr>
          <w:p w14:paraId="32A2554E" w14:textId="77777777" w:rsidR="00DB1A87" w:rsidRPr="00057A71" w:rsidRDefault="00DB1A87" w:rsidP="001C271D">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DB1A87" w:rsidRPr="00057A71" w14:paraId="0579D592" w14:textId="77777777" w:rsidTr="001C271D">
        <w:tc>
          <w:tcPr>
            <w:tcW w:w="8364" w:type="dxa"/>
            <w:vAlign w:val="center"/>
          </w:tcPr>
          <w:p w14:paraId="1DC082BC" w14:textId="77777777" w:rsidR="00DB1A87" w:rsidRPr="00057A71" w:rsidRDefault="00DB1A87" w:rsidP="001C271D">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written, and witnessed, consent from the deceased person’s personal</w:t>
            </w:r>
          </w:p>
          <w:p w14:paraId="7D6437D1" w14:textId="77777777" w:rsidR="00DB1A87" w:rsidRPr="00057A71" w:rsidRDefault="00DB1A87" w:rsidP="001C271D">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lastRenderedPageBreak/>
              <w:t>representative and attach Proof of Appointment</w:t>
            </w:r>
          </w:p>
        </w:tc>
        <w:tc>
          <w:tcPr>
            <w:tcW w:w="992" w:type="dxa"/>
            <w:vAlign w:val="center"/>
          </w:tcPr>
          <w:p w14:paraId="08BE3EBF" w14:textId="77777777" w:rsidR="00DB1A87" w:rsidRPr="00057A71" w:rsidRDefault="00DB1A87" w:rsidP="001C271D">
            <w:pPr>
              <w:spacing w:before="60" w:after="60"/>
              <w:jc w:val="center"/>
              <w:rPr>
                <w:rFonts w:ascii="Arial" w:hAnsi="Arial" w:cs="Arial"/>
                <w:sz w:val="22"/>
                <w:szCs w:val="22"/>
              </w:rPr>
            </w:pPr>
            <w:r w:rsidRPr="00057A71">
              <w:rPr>
                <w:rFonts w:ascii="Arial" w:hAnsi="Arial" w:cs="Arial"/>
                <w:sz w:val="22"/>
                <w:szCs w:val="22"/>
              </w:rPr>
              <w:lastRenderedPageBreak/>
              <w:sym w:font="Wingdings" w:char="F06F"/>
            </w:r>
          </w:p>
        </w:tc>
      </w:tr>
      <w:tr w:rsidR="00DB1A87" w:rsidRPr="00057A71" w14:paraId="2C0456FF" w14:textId="77777777" w:rsidTr="001C271D">
        <w:tc>
          <w:tcPr>
            <w:tcW w:w="8364" w:type="dxa"/>
            <w:vAlign w:val="center"/>
          </w:tcPr>
          <w:p w14:paraId="2E02EDA6" w14:textId="77777777" w:rsidR="00DB1A87" w:rsidRPr="00057A71" w:rsidRDefault="00DB1A87" w:rsidP="001C271D">
            <w:pPr>
              <w:spacing w:before="60" w:after="60"/>
              <w:rPr>
                <w:rFonts w:ascii="Arial" w:hAnsi="Arial" w:cs="Arial"/>
                <w:sz w:val="22"/>
                <w:szCs w:val="22"/>
                <w:lang w:eastAsia="en-GB"/>
              </w:rPr>
            </w:pPr>
            <w:r w:rsidRPr="00057A71">
              <w:rPr>
                <w:rFonts w:ascii="Arial" w:hAnsi="Arial" w:cs="Arial"/>
                <w:sz w:val="22"/>
                <w:szCs w:val="22"/>
                <w:lang w:eastAsia="en-GB"/>
              </w:rPr>
              <w:t>I have a claim arising from the person’s death (please state details below)</w:t>
            </w:r>
          </w:p>
        </w:tc>
        <w:tc>
          <w:tcPr>
            <w:tcW w:w="992" w:type="dxa"/>
            <w:vAlign w:val="center"/>
          </w:tcPr>
          <w:p w14:paraId="4163C834" w14:textId="77777777" w:rsidR="00DB1A87" w:rsidRPr="00057A71" w:rsidRDefault="00DB1A87" w:rsidP="001C271D">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3D8A41E3" w14:textId="77777777" w:rsidR="00DB1A87" w:rsidRPr="00057A71" w:rsidRDefault="00DB1A87" w:rsidP="00DB1A87">
      <w:pPr>
        <w:autoSpaceDE w:val="0"/>
        <w:autoSpaceDN w:val="0"/>
        <w:adjustRightInd w:val="0"/>
        <w:rPr>
          <w:rFonts w:ascii="Arial" w:hAnsi="Arial" w:cs="Arial"/>
          <w:lang w:eastAsia="en-GB"/>
        </w:rPr>
      </w:pPr>
    </w:p>
    <w:p w14:paraId="7C0E85B7" w14:textId="77777777" w:rsidR="00DB1A87" w:rsidRPr="00057A71" w:rsidRDefault="00DB1A87" w:rsidP="00DB1A87">
      <w:pPr>
        <w:autoSpaceDE w:val="0"/>
        <w:autoSpaceDN w:val="0"/>
        <w:adjustRightInd w:val="0"/>
        <w:rPr>
          <w:rFonts w:ascii="Arial" w:hAnsi="Arial" w:cs="Arial"/>
          <w:b/>
          <w:bCs/>
          <w:sz w:val="22"/>
          <w:szCs w:val="22"/>
          <w:lang w:eastAsia="en-GB"/>
        </w:rPr>
      </w:pPr>
      <w:r w:rsidRPr="00057A71">
        <w:rPr>
          <w:rFonts w:ascii="Arial" w:hAnsi="Arial" w:cs="Arial"/>
          <w:b/>
          <w:bCs/>
          <w:sz w:val="22"/>
          <w:szCs w:val="22"/>
          <w:lang w:eastAsia="en-GB"/>
        </w:rPr>
        <w:t>Declaration</w:t>
      </w:r>
    </w:p>
    <w:p w14:paraId="542CBF08" w14:textId="77777777" w:rsidR="00DB1A87" w:rsidRPr="00057A71" w:rsidRDefault="00DB1A87" w:rsidP="00DB1A87">
      <w:pPr>
        <w:autoSpaceDE w:val="0"/>
        <w:autoSpaceDN w:val="0"/>
        <w:adjustRightInd w:val="0"/>
        <w:rPr>
          <w:rFonts w:ascii="Arial" w:hAnsi="Arial" w:cs="Arial"/>
          <w:sz w:val="22"/>
          <w:szCs w:val="22"/>
          <w:lang w:eastAsia="en-GB"/>
        </w:rPr>
      </w:pPr>
    </w:p>
    <w:p w14:paraId="53A971FE" w14:textId="77777777" w:rsidR="00DB1A87" w:rsidRPr="00057A71" w:rsidRDefault="00DB1A87" w:rsidP="00DB1A87">
      <w:pPr>
        <w:autoSpaceDE w:val="0"/>
        <w:autoSpaceDN w:val="0"/>
        <w:adjustRightInd w:val="0"/>
        <w:rPr>
          <w:rFonts w:ascii="Arial" w:eastAsia="Calibri" w:hAnsi="Arial" w:cs="Arial"/>
          <w:sz w:val="22"/>
          <w:szCs w:val="22"/>
          <w:lang w:eastAsia="en-GB"/>
        </w:rPr>
      </w:pPr>
      <w:r w:rsidRPr="00057A71">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UK </w:t>
      </w:r>
      <w:hyperlink r:id="rId69" w:history="1">
        <w:r w:rsidRPr="00057A71">
          <w:rPr>
            <w:rStyle w:val="Hyperlink"/>
            <w:rFonts w:ascii="Arial" w:eastAsia="Calibri" w:hAnsi="Arial" w:cs="Arial"/>
            <w:sz w:val="22"/>
            <w:szCs w:val="22"/>
            <w:lang w:eastAsia="en-GB"/>
          </w:rPr>
          <w:t>Data Protection Act 2018</w:t>
        </w:r>
      </w:hyperlink>
      <w:r w:rsidRPr="00057A71">
        <w:rPr>
          <w:rFonts w:ascii="Arial" w:eastAsia="Calibri" w:hAnsi="Arial" w:cs="Arial"/>
          <w:sz w:val="22"/>
          <w:szCs w:val="22"/>
          <w:lang w:eastAsia="en-GB"/>
        </w:rPr>
        <w:t xml:space="preserve">.  </w:t>
      </w:r>
    </w:p>
    <w:p w14:paraId="2687002E" w14:textId="77777777" w:rsidR="00DB1A87" w:rsidRPr="00057A71" w:rsidRDefault="00DB1A87" w:rsidP="00DB1A87">
      <w:pPr>
        <w:autoSpaceDE w:val="0"/>
        <w:autoSpaceDN w:val="0"/>
        <w:adjustRightInd w:val="0"/>
        <w:rPr>
          <w:rFonts w:ascii="Arial" w:hAnsi="Arial" w:cs="Arial"/>
          <w:bCs/>
          <w:sz w:val="22"/>
          <w:szCs w:val="22"/>
          <w:lang w:eastAsia="en-GB"/>
        </w:rPr>
      </w:pPr>
    </w:p>
    <w:p w14:paraId="241EB590" w14:textId="77777777" w:rsidR="00DB1A87" w:rsidRPr="00057A71" w:rsidRDefault="00DB1A87" w:rsidP="00DB1A87">
      <w:pPr>
        <w:autoSpaceDE w:val="0"/>
        <w:autoSpaceDN w:val="0"/>
        <w:adjustRightInd w:val="0"/>
        <w:ind w:right="-755"/>
        <w:rPr>
          <w:rFonts w:ascii="Arial" w:hAnsi="Arial" w:cs="Arial"/>
          <w:bCs/>
          <w:color w:val="FF0000"/>
          <w:sz w:val="22"/>
          <w:szCs w:val="22"/>
          <w:lang w:eastAsia="en-GB"/>
        </w:rPr>
      </w:pPr>
      <w:r w:rsidRPr="00057A71">
        <w:rPr>
          <w:rFonts w:ascii="Arial" w:hAnsi="Arial" w:cs="Arial"/>
          <w:bCs/>
          <w:color w:val="FF0000"/>
          <w:sz w:val="22"/>
          <w:szCs w:val="22"/>
          <w:lang w:eastAsia="en-GB"/>
        </w:rPr>
        <w:t>You are advised that the making of false or misleading statements in order to obtain</w:t>
      </w:r>
    </w:p>
    <w:p w14:paraId="4928086A" w14:textId="77777777" w:rsidR="00DB1A87" w:rsidRPr="00057A71" w:rsidRDefault="00DB1A87" w:rsidP="00DB1A87">
      <w:pPr>
        <w:autoSpaceDE w:val="0"/>
        <w:autoSpaceDN w:val="0"/>
        <w:adjustRightInd w:val="0"/>
        <w:ind w:right="-22"/>
        <w:rPr>
          <w:rFonts w:ascii="Arial" w:hAnsi="Arial" w:cs="Arial"/>
          <w:bCs/>
          <w:color w:val="FF0000"/>
          <w:sz w:val="22"/>
          <w:szCs w:val="22"/>
          <w:lang w:eastAsia="en-GB"/>
        </w:rPr>
      </w:pPr>
      <w:r w:rsidRPr="00057A71">
        <w:rPr>
          <w:rFonts w:ascii="Arial" w:hAnsi="Arial" w:cs="Arial"/>
          <w:bCs/>
          <w:color w:val="FF0000"/>
          <w:sz w:val="22"/>
          <w:szCs w:val="22"/>
          <w:lang w:eastAsia="en-GB"/>
        </w:rPr>
        <w:t>personal information to which you are not entitled is a criminal offence which could lead to prosecution.</w:t>
      </w:r>
    </w:p>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DB1A87" w:rsidRPr="00057A71" w14:paraId="7CA0DB5B" w14:textId="77777777" w:rsidTr="001C271D">
        <w:trPr>
          <w:trHeight w:val="841"/>
        </w:trPr>
        <w:tc>
          <w:tcPr>
            <w:tcW w:w="2759" w:type="dxa"/>
            <w:shd w:val="clear" w:color="auto" w:fill="4472C4" w:themeFill="accent1"/>
            <w:vAlign w:val="center"/>
          </w:tcPr>
          <w:p w14:paraId="1FD79FB4" w14:textId="77777777" w:rsidR="00DB1A87" w:rsidRPr="00057A71" w:rsidRDefault="00DB1A87" w:rsidP="001C271D">
            <w:pPr>
              <w:rPr>
                <w:rFonts w:ascii="Arial" w:hAnsi="Arial" w:cs="Arial"/>
                <w:b/>
                <w:color w:val="FFFFFF" w:themeColor="background1"/>
                <w:sz w:val="22"/>
                <w:szCs w:val="22"/>
              </w:rPr>
            </w:pPr>
          </w:p>
          <w:p w14:paraId="2E168406" w14:textId="77777777" w:rsidR="00DB1A87" w:rsidRPr="00057A71" w:rsidRDefault="00DB1A87" w:rsidP="001C271D">
            <w:pPr>
              <w:rPr>
                <w:rFonts w:ascii="Arial" w:hAnsi="Arial" w:cs="Arial"/>
                <w:b/>
                <w:color w:val="FFFFFF" w:themeColor="background1"/>
                <w:sz w:val="22"/>
                <w:szCs w:val="22"/>
              </w:rPr>
            </w:pPr>
            <w:r w:rsidRPr="00057A71">
              <w:rPr>
                <w:rFonts w:ascii="Arial" w:hAnsi="Arial" w:cs="Arial"/>
                <w:b/>
                <w:color w:val="FFFFFF" w:themeColor="background1"/>
                <w:sz w:val="22"/>
                <w:szCs w:val="22"/>
              </w:rPr>
              <w:t>Applicant signature</w:t>
            </w:r>
          </w:p>
          <w:p w14:paraId="30D3A688" w14:textId="77777777" w:rsidR="00DB1A87" w:rsidRPr="00057A71" w:rsidRDefault="00DB1A87" w:rsidP="001C271D">
            <w:pPr>
              <w:ind w:left="-709"/>
              <w:rPr>
                <w:rFonts w:ascii="Arial" w:hAnsi="Arial" w:cs="Arial"/>
                <w:b/>
                <w:color w:val="FFFFFF" w:themeColor="background1"/>
                <w:sz w:val="22"/>
                <w:szCs w:val="22"/>
              </w:rPr>
            </w:pPr>
          </w:p>
        </w:tc>
        <w:tc>
          <w:tcPr>
            <w:tcW w:w="3611" w:type="dxa"/>
            <w:vAlign w:val="center"/>
          </w:tcPr>
          <w:p w14:paraId="42A88CC4" w14:textId="77777777" w:rsidR="00DB1A87" w:rsidRPr="00057A71" w:rsidRDefault="00DB1A87" w:rsidP="001C271D">
            <w:pPr>
              <w:rPr>
                <w:rFonts w:ascii="Arial" w:hAnsi="Arial" w:cs="Arial"/>
                <w:sz w:val="22"/>
                <w:szCs w:val="22"/>
              </w:rPr>
            </w:pPr>
          </w:p>
        </w:tc>
        <w:tc>
          <w:tcPr>
            <w:tcW w:w="973" w:type="dxa"/>
            <w:shd w:val="clear" w:color="auto" w:fill="4472C4" w:themeFill="accent1"/>
            <w:vAlign w:val="center"/>
          </w:tcPr>
          <w:p w14:paraId="572D217B" w14:textId="77777777" w:rsidR="00DB1A87" w:rsidRPr="00057A71" w:rsidRDefault="00DB1A87" w:rsidP="001C271D">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796A4332" w14:textId="77777777" w:rsidR="00DB1A87" w:rsidRPr="00057A71" w:rsidRDefault="00DB1A87" w:rsidP="001C271D">
            <w:pPr>
              <w:rPr>
                <w:rFonts w:ascii="Arial" w:hAnsi="Arial" w:cs="Arial"/>
                <w:sz w:val="22"/>
                <w:szCs w:val="22"/>
              </w:rPr>
            </w:pPr>
          </w:p>
        </w:tc>
      </w:tr>
    </w:tbl>
    <w:p w14:paraId="420C3E8D" w14:textId="77777777" w:rsidR="00DB1A87" w:rsidRPr="00057A71" w:rsidRDefault="00DB1A87" w:rsidP="00DB1A87">
      <w:pPr>
        <w:autoSpaceDE w:val="0"/>
        <w:autoSpaceDN w:val="0"/>
        <w:adjustRightInd w:val="0"/>
        <w:ind w:left="-567"/>
        <w:rPr>
          <w:rFonts w:ascii="Arial" w:hAnsi="Arial" w:cs="Arial"/>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179"/>
        <w:gridCol w:w="900"/>
        <w:gridCol w:w="2701"/>
      </w:tblGrid>
      <w:tr w:rsidR="00DB1A87" w:rsidRPr="00057A71" w14:paraId="269F306C" w14:textId="77777777" w:rsidTr="001C271D">
        <w:trPr>
          <w:trHeight w:val="629"/>
        </w:trPr>
        <w:tc>
          <w:tcPr>
            <w:tcW w:w="9356" w:type="dxa"/>
            <w:gridSpan w:val="4"/>
            <w:shd w:val="clear" w:color="auto" w:fill="4472C4" w:themeFill="accent1"/>
            <w:vAlign w:val="center"/>
          </w:tcPr>
          <w:p w14:paraId="6AC870E0" w14:textId="77777777" w:rsidR="00DB1A87" w:rsidRPr="00057A71" w:rsidRDefault="00DB1A87" w:rsidP="001C271D">
            <w:pPr>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confirm that I give permission for the organisation to communicate with the person identified above regarding my medical records</w:t>
            </w:r>
          </w:p>
        </w:tc>
      </w:tr>
      <w:tr w:rsidR="00DB1A87" w:rsidRPr="00057A71" w14:paraId="10518364" w14:textId="77777777" w:rsidTr="001C271D">
        <w:tc>
          <w:tcPr>
            <w:tcW w:w="2576" w:type="dxa"/>
            <w:shd w:val="clear" w:color="auto" w:fill="4472C4" w:themeFill="accent1"/>
            <w:vAlign w:val="center"/>
          </w:tcPr>
          <w:p w14:paraId="44115A34" w14:textId="77777777" w:rsidR="00DB1A87" w:rsidRPr="00057A71" w:rsidRDefault="00DB1A87" w:rsidP="001C271D">
            <w:pPr>
              <w:rPr>
                <w:rFonts w:ascii="Arial" w:eastAsia="Arial" w:hAnsi="Arial" w:cs="Arial"/>
                <w:b/>
                <w:color w:val="FFFFFF" w:themeColor="background1"/>
                <w:spacing w:val="-2"/>
                <w:sz w:val="22"/>
                <w:szCs w:val="22"/>
              </w:rPr>
            </w:pPr>
          </w:p>
          <w:p w14:paraId="68BE54DB" w14:textId="77777777" w:rsidR="00DB1A87" w:rsidRPr="00057A71" w:rsidRDefault="00DB1A87" w:rsidP="001C271D">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Patient signature</w:t>
            </w:r>
          </w:p>
          <w:p w14:paraId="68CA38D6" w14:textId="77777777" w:rsidR="00DB1A87" w:rsidRPr="00057A71" w:rsidRDefault="00DB1A87" w:rsidP="001C271D">
            <w:pPr>
              <w:rPr>
                <w:rFonts w:ascii="Arial" w:eastAsia="Arial" w:hAnsi="Arial" w:cs="Arial"/>
                <w:b/>
                <w:color w:val="FFFFFF" w:themeColor="background1"/>
                <w:spacing w:val="-2"/>
                <w:sz w:val="22"/>
                <w:szCs w:val="22"/>
              </w:rPr>
            </w:pPr>
          </w:p>
        </w:tc>
        <w:tc>
          <w:tcPr>
            <w:tcW w:w="3179" w:type="dxa"/>
            <w:vAlign w:val="center"/>
          </w:tcPr>
          <w:p w14:paraId="30F35D6F" w14:textId="77777777" w:rsidR="00DB1A87" w:rsidRPr="00057A71" w:rsidRDefault="00DB1A87" w:rsidP="001C271D">
            <w:pPr>
              <w:rPr>
                <w:rFonts w:ascii="Arial" w:eastAsia="Arial" w:hAnsi="Arial" w:cs="Arial"/>
                <w:b/>
                <w:color w:val="000000"/>
                <w:spacing w:val="-2"/>
                <w:sz w:val="22"/>
                <w:szCs w:val="22"/>
              </w:rPr>
            </w:pPr>
          </w:p>
          <w:p w14:paraId="03543030" w14:textId="77777777" w:rsidR="00DB1A87" w:rsidRPr="00057A71" w:rsidRDefault="00DB1A87" w:rsidP="001C271D">
            <w:pPr>
              <w:rPr>
                <w:rFonts w:ascii="Arial" w:eastAsia="Arial" w:hAnsi="Arial" w:cs="Arial"/>
                <w:b/>
                <w:color w:val="000000"/>
                <w:spacing w:val="-2"/>
                <w:sz w:val="22"/>
                <w:szCs w:val="22"/>
              </w:rPr>
            </w:pPr>
          </w:p>
          <w:p w14:paraId="4FC95224" w14:textId="77777777" w:rsidR="00DB1A87" w:rsidRPr="00057A71" w:rsidRDefault="00DB1A87" w:rsidP="001C271D">
            <w:pPr>
              <w:rPr>
                <w:rFonts w:ascii="Arial" w:eastAsia="Arial" w:hAnsi="Arial" w:cs="Arial"/>
                <w:b/>
                <w:color w:val="000000"/>
                <w:spacing w:val="-2"/>
                <w:sz w:val="22"/>
                <w:szCs w:val="22"/>
              </w:rPr>
            </w:pPr>
          </w:p>
          <w:p w14:paraId="79610B77" w14:textId="77777777" w:rsidR="00DB1A87" w:rsidRPr="00057A71" w:rsidRDefault="00DB1A87" w:rsidP="001C271D">
            <w:pPr>
              <w:rPr>
                <w:rFonts w:ascii="Arial" w:eastAsia="Arial" w:hAnsi="Arial" w:cs="Arial"/>
                <w:b/>
                <w:color w:val="000000"/>
                <w:spacing w:val="-2"/>
                <w:sz w:val="22"/>
                <w:szCs w:val="22"/>
              </w:rPr>
            </w:pPr>
          </w:p>
        </w:tc>
        <w:tc>
          <w:tcPr>
            <w:tcW w:w="900" w:type="dxa"/>
            <w:shd w:val="clear" w:color="auto" w:fill="4472C4" w:themeFill="accent1"/>
            <w:vAlign w:val="center"/>
          </w:tcPr>
          <w:p w14:paraId="1B01C3A7" w14:textId="77777777" w:rsidR="00DB1A87" w:rsidRPr="00057A71" w:rsidRDefault="00DB1A87" w:rsidP="001C271D">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Date</w:t>
            </w:r>
          </w:p>
        </w:tc>
        <w:tc>
          <w:tcPr>
            <w:tcW w:w="2701" w:type="dxa"/>
            <w:vAlign w:val="center"/>
          </w:tcPr>
          <w:p w14:paraId="2DBB950B" w14:textId="77777777" w:rsidR="00DB1A87" w:rsidRPr="00057A71" w:rsidRDefault="00DB1A87" w:rsidP="001C271D">
            <w:pPr>
              <w:rPr>
                <w:rFonts w:ascii="Arial" w:eastAsia="Arial" w:hAnsi="Arial" w:cs="Arial"/>
                <w:color w:val="000000"/>
                <w:spacing w:val="-2"/>
                <w:sz w:val="22"/>
                <w:szCs w:val="22"/>
              </w:rPr>
            </w:pPr>
          </w:p>
        </w:tc>
      </w:tr>
    </w:tbl>
    <w:p w14:paraId="222A563E" w14:textId="77777777" w:rsidR="00DB1A87" w:rsidRPr="00057A71" w:rsidRDefault="00DB1A87" w:rsidP="00DB1A87">
      <w:pPr>
        <w:autoSpaceDE w:val="0"/>
        <w:autoSpaceDN w:val="0"/>
        <w:adjustRightInd w:val="0"/>
        <w:rPr>
          <w:rFonts w:ascii="Arial" w:hAnsi="Arial" w:cs="Arial"/>
          <w:lang w:eastAsia="en-GB"/>
        </w:rPr>
      </w:pPr>
    </w:p>
    <w:p w14:paraId="4D3B43DE" w14:textId="77777777" w:rsidR="00DB1A87" w:rsidRPr="00057A71" w:rsidRDefault="00DB1A87" w:rsidP="00DB1A87">
      <w:pPr>
        <w:autoSpaceDE w:val="0"/>
        <w:autoSpaceDN w:val="0"/>
        <w:adjustRightInd w:val="0"/>
        <w:rPr>
          <w:rFonts w:ascii="Arial" w:hAnsi="Arial" w:cs="Arial"/>
          <w:b/>
          <w:bCs/>
          <w:lang w:eastAsia="en-GB"/>
        </w:rPr>
      </w:pPr>
      <w:r w:rsidRPr="00057A71">
        <w:rPr>
          <w:rFonts w:ascii="Arial" w:hAnsi="Arial" w:cs="Arial"/>
          <w:b/>
          <w:bCs/>
          <w:lang w:eastAsia="en-GB"/>
        </w:rPr>
        <w:t>Section 4: Proof of identity</w:t>
      </w:r>
    </w:p>
    <w:p w14:paraId="75A77017" w14:textId="77777777" w:rsidR="00DB1A87" w:rsidRPr="00057A71" w:rsidRDefault="00DB1A87" w:rsidP="00DB1A87">
      <w:pPr>
        <w:autoSpaceDE w:val="0"/>
        <w:autoSpaceDN w:val="0"/>
        <w:adjustRightInd w:val="0"/>
        <w:rPr>
          <w:rFonts w:ascii="Arial" w:hAnsi="Arial" w:cs="Arial"/>
          <w:b/>
          <w:bCs/>
          <w:sz w:val="22"/>
          <w:szCs w:val="22"/>
          <w:lang w:eastAsia="en-GB"/>
        </w:rPr>
      </w:pPr>
    </w:p>
    <w:p w14:paraId="33841765" w14:textId="77777777" w:rsidR="00DB1A87" w:rsidRPr="00057A71" w:rsidRDefault="00DB1A87" w:rsidP="00DB1A87">
      <w:pPr>
        <w:rPr>
          <w:rFonts w:ascii="Arial" w:eastAsia="Times New Roman" w:hAnsi="Arial" w:cs="Arial"/>
          <w:bCs/>
          <w:sz w:val="22"/>
          <w:szCs w:val="22"/>
        </w:rPr>
      </w:pPr>
      <w:r w:rsidRPr="00057A71">
        <w:rPr>
          <w:rFonts w:ascii="Arial" w:eastAsia="Times New Roman" w:hAnsi="Arial" w:cs="Arial"/>
          <w:bCs/>
          <w:sz w:val="22"/>
          <w:szCs w:val="22"/>
        </w:rPr>
        <w:t xml:space="preserve">Under the </w:t>
      </w:r>
      <w:hyperlink r:id="rId70" w:history="1">
        <w:r w:rsidRPr="00057A71">
          <w:rPr>
            <w:rStyle w:val="Hyperlink"/>
            <w:rFonts w:ascii="Arial" w:eastAsia="Times New Roman" w:hAnsi="Arial" w:cs="Arial"/>
            <w:bCs/>
            <w:sz w:val="22"/>
            <w:szCs w:val="22"/>
          </w:rPr>
          <w:t>Data Protection Act 2018</w:t>
        </w:r>
      </w:hyperlink>
      <w:r w:rsidRPr="00057A71">
        <w:rPr>
          <w:rFonts w:ascii="Arial" w:eastAsia="Times New Roman" w:hAnsi="Arial" w:cs="Arial"/>
          <w:bCs/>
          <w:sz w:val="22"/>
          <w:szCs w:val="22"/>
        </w:rPr>
        <w:t xml:space="preserve"> you do not have to give a reason for applying for access to your health records. </w:t>
      </w:r>
    </w:p>
    <w:p w14:paraId="6D824D0A" w14:textId="77777777" w:rsidR="00DB1A87" w:rsidRPr="00057A71" w:rsidRDefault="00DB1A87" w:rsidP="00DB1A87">
      <w:pPr>
        <w:rPr>
          <w:rFonts w:ascii="Arial" w:eastAsia="Times New Roman" w:hAnsi="Arial" w:cs="Arial"/>
          <w:bCs/>
          <w:sz w:val="22"/>
          <w:szCs w:val="22"/>
        </w:rPr>
      </w:pPr>
    </w:p>
    <w:p w14:paraId="3AD2602F" w14:textId="77777777" w:rsidR="00DB1A87" w:rsidRPr="00057A71" w:rsidRDefault="00DB1A87" w:rsidP="00DB1A87">
      <w:pPr>
        <w:rPr>
          <w:rFonts w:ascii="Arial" w:eastAsia="Times New Roman" w:hAnsi="Arial" w:cs="Arial"/>
          <w:bCs/>
          <w:sz w:val="22"/>
          <w:szCs w:val="22"/>
        </w:rPr>
      </w:pPr>
      <w:r w:rsidRPr="00057A71">
        <w:rPr>
          <w:rFonts w:ascii="Arial" w:eastAsia="Times New Roman" w:hAnsi="Arial" w:cs="Arial"/>
          <w:bCs/>
          <w:sz w:val="22"/>
          <w:szCs w:val="22"/>
        </w:rPr>
        <w:t xml:space="preserve">Patients with capacity and proxy nominees will be asked to provide two forms of identification one of which must be photographic identification. Please speak to reception if you are unable to provide this. </w:t>
      </w:r>
    </w:p>
    <w:p w14:paraId="33C0C61D" w14:textId="77777777" w:rsidR="00DB1A87" w:rsidRPr="00057A71" w:rsidRDefault="00DB1A87" w:rsidP="00DB1A87">
      <w:pPr>
        <w:autoSpaceDE w:val="0"/>
        <w:autoSpaceDN w:val="0"/>
        <w:adjustRightInd w:val="0"/>
        <w:rPr>
          <w:rFonts w:ascii="Arial" w:hAnsi="Arial" w:cs="Arial"/>
          <w:b/>
          <w:bCs/>
          <w:sz w:val="22"/>
          <w:szCs w:val="22"/>
          <w:lang w:eastAsia="en-GB"/>
        </w:rPr>
      </w:pPr>
    </w:p>
    <w:p w14:paraId="057D149D" w14:textId="77777777" w:rsidR="00DB1A87" w:rsidRPr="00057A71" w:rsidRDefault="00DB1A87" w:rsidP="00DB1A87">
      <w:pPr>
        <w:autoSpaceDE w:val="0"/>
        <w:autoSpaceDN w:val="0"/>
        <w:adjustRightInd w:val="0"/>
        <w:rPr>
          <w:rFonts w:ascii="Arial" w:hAnsi="Arial" w:cs="Arial"/>
          <w:b/>
          <w:bCs/>
          <w:lang w:eastAsia="en-GB"/>
        </w:rPr>
      </w:pPr>
      <w:r w:rsidRPr="00057A71">
        <w:rPr>
          <w:rFonts w:ascii="Arial" w:hAnsi="Arial" w:cs="Arial"/>
          <w:b/>
          <w:bCs/>
          <w:lang w:eastAsia="en-GB"/>
        </w:rPr>
        <w:t>Section 5: Consent for children</w:t>
      </w:r>
    </w:p>
    <w:p w14:paraId="2A8C88DA" w14:textId="77777777" w:rsidR="00DB1A87" w:rsidRPr="00057A71" w:rsidRDefault="00DB1A87" w:rsidP="00DB1A87">
      <w:pPr>
        <w:rPr>
          <w:rFonts w:ascii="Arial" w:hAnsi="Arial" w:cs="Arial"/>
          <w:b/>
          <w:bCs/>
          <w:sz w:val="22"/>
          <w:szCs w:val="22"/>
          <w:lang w:eastAsia="en-GB"/>
        </w:rPr>
      </w:pPr>
    </w:p>
    <w:p w14:paraId="6C6AE76A" w14:textId="77777777" w:rsidR="00DB1A87" w:rsidRPr="00057A71" w:rsidRDefault="00DB1A87" w:rsidP="00DB1A87">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w:t>
      </w:r>
    </w:p>
    <w:p w14:paraId="5C3CADA4" w14:textId="77777777" w:rsidR="00DB1A87" w:rsidRPr="00057A71" w:rsidRDefault="00DB1A87" w:rsidP="00DB1A87">
      <w:pPr>
        <w:autoSpaceDE w:val="0"/>
        <w:autoSpaceDN w:val="0"/>
        <w:adjustRightInd w:val="0"/>
        <w:ind w:right="-22"/>
        <w:rPr>
          <w:rFonts w:ascii="Arial" w:hAnsi="Arial" w:cs="Arial"/>
          <w:sz w:val="22"/>
          <w:szCs w:val="22"/>
          <w:lang w:eastAsia="en-GB"/>
        </w:rPr>
      </w:pPr>
    </w:p>
    <w:p w14:paraId="1EDE4838" w14:textId="77777777" w:rsidR="00DB1A87" w:rsidRPr="00057A71" w:rsidRDefault="00DB1A87" w:rsidP="00DB1A87">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They may wish a parent to countersign as well. </w:t>
      </w:r>
    </w:p>
    <w:p w14:paraId="50854570" w14:textId="77777777" w:rsidR="00DB1A87" w:rsidRPr="00057A71" w:rsidRDefault="00DB1A87" w:rsidP="00DB1A87">
      <w:pPr>
        <w:autoSpaceDE w:val="0"/>
        <w:autoSpaceDN w:val="0"/>
        <w:adjustRightInd w:val="0"/>
        <w:ind w:right="-22"/>
        <w:rPr>
          <w:rFonts w:ascii="Arial" w:hAnsi="Arial" w:cs="Arial"/>
          <w:sz w:val="22"/>
          <w:szCs w:val="22"/>
          <w:lang w:eastAsia="en-GB"/>
        </w:rPr>
      </w:pPr>
    </w:p>
    <w:p w14:paraId="23C5C343" w14:textId="77777777" w:rsidR="00DB1A87" w:rsidRPr="00057A71" w:rsidRDefault="00DB1A87" w:rsidP="00DB1A87">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Young people aged 16 and 17 are legally competent and may therefore sign this consent form for themselves but may wish a parent to countersign as well. </w:t>
      </w:r>
    </w:p>
    <w:p w14:paraId="74E0B88E" w14:textId="77777777" w:rsidR="00DB1A87" w:rsidRPr="00057A71" w:rsidRDefault="00DB1A87" w:rsidP="00DB1A87">
      <w:pPr>
        <w:autoSpaceDE w:val="0"/>
        <w:autoSpaceDN w:val="0"/>
        <w:adjustRightInd w:val="0"/>
        <w:ind w:right="-22"/>
        <w:rPr>
          <w:rFonts w:ascii="Arial" w:hAnsi="Arial" w:cs="Arial"/>
          <w:sz w:val="22"/>
          <w:szCs w:val="22"/>
          <w:lang w:eastAsia="en-GB"/>
        </w:rPr>
      </w:pPr>
    </w:p>
    <w:p w14:paraId="6C1509E8" w14:textId="77777777" w:rsidR="00DB1A87" w:rsidRPr="00057A71" w:rsidRDefault="00DB1A87" w:rsidP="00DB1A87">
      <w:pPr>
        <w:autoSpaceDE w:val="0"/>
        <w:autoSpaceDN w:val="0"/>
        <w:adjustRightInd w:val="0"/>
        <w:ind w:right="-22"/>
        <w:jc w:val="both"/>
        <w:rPr>
          <w:rFonts w:ascii="Arial" w:hAnsi="Arial" w:cs="Arial"/>
          <w:sz w:val="22"/>
          <w:szCs w:val="22"/>
          <w:lang w:eastAsia="en-GB"/>
        </w:rPr>
      </w:pPr>
      <w:r w:rsidRPr="00057A71">
        <w:rPr>
          <w:rFonts w:ascii="Arial" w:hAnsi="Arial" w:cs="Arial"/>
          <w:sz w:val="22"/>
          <w:szCs w:val="22"/>
          <w:lang w:eastAsia="en-GB"/>
        </w:rPr>
        <w:t>If the child is under 18 and not able to give consent for him/herself, someone with parental responsibility may do so on his/her behalf by signing this form below.</w:t>
      </w:r>
    </w:p>
    <w:p w14:paraId="7E29FFE4" w14:textId="77777777" w:rsidR="00DB1A87" w:rsidRPr="00057A71" w:rsidRDefault="00DB1A87" w:rsidP="00DB1A87">
      <w:pPr>
        <w:autoSpaceDE w:val="0"/>
        <w:autoSpaceDN w:val="0"/>
        <w:adjustRightInd w:val="0"/>
        <w:ind w:right="-22"/>
        <w:jc w:val="both"/>
        <w:rPr>
          <w:rFonts w:ascii="Arial" w:hAnsi="Arial" w:cs="Arial"/>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6953"/>
      </w:tblGrid>
      <w:tr w:rsidR="00DB1A87" w:rsidRPr="00057A71" w14:paraId="4A28792C" w14:textId="77777777" w:rsidTr="001C271D">
        <w:trPr>
          <w:trHeight w:val="629"/>
        </w:trPr>
        <w:tc>
          <w:tcPr>
            <w:tcW w:w="9015" w:type="dxa"/>
            <w:gridSpan w:val="2"/>
            <w:shd w:val="clear" w:color="auto" w:fill="4472C4" w:themeFill="accent1"/>
            <w:vAlign w:val="center"/>
          </w:tcPr>
          <w:p w14:paraId="2C4ABC59" w14:textId="77777777" w:rsidR="00DB1A87" w:rsidRPr="00057A71" w:rsidRDefault="00DB1A87" w:rsidP="001C271D">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am the patient aged 13 – 18 years</w:t>
            </w:r>
          </w:p>
        </w:tc>
      </w:tr>
      <w:tr w:rsidR="00DB1A87" w:rsidRPr="00057A71" w14:paraId="01F4C57C" w14:textId="77777777" w:rsidTr="001C271D">
        <w:tc>
          <w:tcPr>
            <w:tcW w:w="2062" w:type="dxa"/>
            <w:vAlign w:val="center"/>
          </w:tcPr>
          <w:p w14:paraId="0DBD7AD5" w14:textId="77777777" w:rsidR="00DB1A87" w:rsidRPr="00057A71" w:rsidRDefault="00DB1A87" w:rsidP="001C271D">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tcPr>
          <w:p w14:paraId="391DFBCC" w14:textId="77777777" w:rsidR="00DB1A87" w:rsidRPr="00057A71" w:rsidRDefault="00DB1A87" w:rsidP="001C271D">
            <w:pPr>
              <w:rPr>
                <w:rFonts w:ascii="Arial" w:eastAsia="Arial" w:hAnsi="Arial" w:cs="Arial"/>
                <w:color w:val="000000"/>
                <w:spacing w:val="-2"/>
                <w:sz w:val="22"/>
                <w:szCs w:val="22"/>
              </w:rPr>
            </w:pPr>
          </w:p>
          <w:p w14:paraId="4E518059" w14:textId="77777777" w:rsidR="00DB1A87" w:rsidRPr="00057A71" w:rsidRDefault="00DB1A87" w:rsidP="001C271D">
            <w:pPr>
              <w:rPr>
                <w:rFonts w:ascii="Arial" w:eastAsia="Arial" w:hAnsi="Arial" w:cs="Arial"/>
                <w:color w:val="000000"/>
                <w:spacing w:val="-2"/>
                <w:sz w:val="22"/>
                <w:szCs w:val="22"/>
              </w:rPr>
            </w:pPr>
          </w:p>
          <w:p w14:paraId="27B5BBDD" w14:textId="77777777" w:rsidR="00DB1A87" w:rsidRPr="00057A71" w:rsidRDefault="00DB1A87" w:rsidP="001C271D">
            <w:pPr>
              <w:rPr>
                <w:rFonts w:ascii="Arial" w:eastAsia="Arial" w:hAnsi="Arial" w:cs="Arial"/>
                <w:color w:val="000000"/>
                <w:spacing w:val="-2"/>
                <w:sz w:val="22"/>
                <w:szCs w:val="22"/>
              </w:rPr>
            </w:pPr>
          </w:p>
        </w:tc>
      </w:tr>
      <w:tr w:rsidR="00DB1A87" w:rsidRPr="00057A71" w14:paraId="5520EC18" w14:textId="77777777" w:rsidTr="001C271D">
        <w:trPr>
          <w:trHeight w:val="629"/>
        </w:trPr>
        <w:tc>
          <w:tcPr>
            <w:tcW w:w="9015" w:type="dxa"/>
            <w:gridSpan w:val="2"/>
            <w:shd w:val="clear" w:color="auto" w:fill="4472C4" w:themeFill="accent1"/>
            <w:vAlign w:val="center"/>
          </w:tcPr>
          <w:p w14:paraId="2648E25E" w14:textId="77777777" w:rsidR="00DB1A87" w:rsidRPr="00057A71" w:rsidRDefault="00DB1A87" w:rsidP="001C271D">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lastRenderedPageBreak/>
              <w:t xml:space="preserve">I am the parent/guardian/person with parental responsibility (delete as necessary) </w:t>
            </w:r>
          </w:p>
        </w:tc>
      </w:tr>
      <w:tr w:rsidR="00DB1A87" w:rsidRPr="00057A71" w14:paraId="010468BC" w14:textId="77777777" w:rsidTr="001C271D">
        <w:tc>
          <w:tcPr>
            <w:tcW w:w="2062" w:type="dxa"/>
            <w:vAlign w:val="center"/>
          </w:tcPr>
          <w:p w14:paraId="6B0E2B2F" w14:textId="77777777" w:rsidR="00DB1A87" w:rsidRPr="00057A71" w:rsidRDefault="00DB1A87" w:rsidP="001C271D">
            <w:pPr>
              <w:rPr>
                <w:rFonts w:ascii="Arial" w:eastAsia="Arial" w:hAnsi="Arial" w:cs="Arial"/>
                <w:b/>
                <w:color w:val="000000"/>
                <w:spacing w:val="-2"/>
                <w:sz w:val="22"/>
                <w:szCs w:val="22"/>
              </w:rPr>
            </w:pPr>
          </w:p>
          <w:p w14:paraId="199B9B72" w14:textId="77777777" w:rsidR="00DB1A87" w:rsidRPr="00057A71" w:rsidRDefault="00DB1A87" w:rsidP="001C271D">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p w14:paraId="01A71126" w14:textId="77777777" w:rsidR="00DB1A87" w:rsidRPr="00057A71" w:rsidRDefault="00DB1A87" w:rsidP="001C271D">
            <w:pPr>
              <w:rPr>
                <w:rFonts w:ascii="Arial" w:eastAsia="Arial" w:hAnsi="Arial" w:cs="Arial"/>
                <w:b/>
                <w:color w:val="000000"/>
                <w:spacing w:val="-2"/>
                <w:sz w:val="22"/>
                <w:szCs w:val="22"/>
              </w:rPr>
            </w:pPr>
          </w:p>
        </w:tc>
        <w:tc>
          <w:tcPr>
            <w:tcW w:w="6953" w:type="dxa"/>
          </w:tcPr>
          <w:p w14:paraId="0149A325" w14:textId="77777777" w:rsidR="00DB1A87" w:rsidRPr="00057A71" w:rsidRDefault="00DB1A87" w:rsidP="001C271D">
            <w:pPr>
              <w:rPr>
                <w:rFonts w:ascii="Arial" w:eastAsia="Arial" w:hAnsi="Arial" w:cs="Arial"/>
                <w:color w:val="000000"/>
                <w:spacing w:val="-2"/>
                <w:sz w:val="22"/>
                <w:szCs w:val="22"/>
              </w:rPr>
            </w:pPr>
          </w:p>
        </w:tc>
      </w:tr>
      <w:tr w:rsidR="00DB1A87" w:rsidRPr="00057A71" w14:paraId="47D6E775" w14:textId="77777777" w:rsidTr="001C271D">
        <w:tc>
          <w:tcPr>
            <w:tcW w:w="2062" w:type="dxa"/>
            <w:vAlign w:val="center"/>
          </w:tcPr>
          <w:p w14:paraId="2132AC4E" w14:textId="77777777" w:rsidR="00DB1A87" w:rsidRPr="00057A71" w:rsidRDefault="00DB1A87" w:rsidP="001C271D">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tcPr>
          <w:p w14:paraId="3008F9C9" w14:textId="77777777" w:rsidR="00DB1A87" w:rsidRPr="00057A71" w:rsidRDefault="00DB1A87" w:rsidP="001C271D">
            <w:pPr>
              <w:rPr>
                <w:rFonts w:ascii="Arial" w:eastAsia="Arial" w:hAnsi="Arial" w:cs="Arial"/>
                <w:color w:val="000000"/>
                <w:spacing w:val="-2"/>
                <w:sz w:val="22"/>
                <w:szCs w:val="22"/>
              </w:rPr>
            </w:pPr>
          </w:p>
          <w:p w14:paraId="636353E5" w14:textId="77777777" w:rsidR="00DB1A87" w:rsidRPr="00057A71" w:rsidRDefault="00DB1A87" w:rsidP="001C271D">
            <w:pPr>
              <w:rPr>
                <w:rFonts w:ascii="Arial" w:eastAsia="Arial" w:hAnsi="Arial" w:cs="Arial"/>
                <w:color w:val="000000"/>
                <w:spacing w:val="-2"/>
                <w:sz w:val="22"/>
                <w:szCs w:val="22"/>
              </w:rPr>
            </w:pPr>
          </w:p>
          <w:p w14:paraId="74965F67" w14:textId="77777777" w:rsidR="00DB1A87" w:rsidRPr="00057A71" w:rsidRDefault="00DB1A87" w:rsidP="001C271D">
            <w:pPr>
              <w:rPr>
                <w:rFonts w:ascii="Arial" w:eastAsia="Arial" w:hAnsi="Arial" w:cs="Arial"/>
                <w:color w:val="000000"/>
                <w:spacing w:val="-2"/>
                <w:sz w:val="22"/>
                <w:szCs w:val="22"/>
              </w:rPr>
            </w:pPr>
          </w:p>
        </w:tc>
      </w:tr>
      <w:tr w:rsidR="00DB1A87" w:rsidRPr="00057A71" w14:paraId="698A8648" w14:textId="77777777" w:rsidTr="001C271D">
        <w:tc>
          <w:tcPr>
            <w:tcW w:w="2062" w:type="dxa"/>
            <w:vAlign w:val="center"/>
          </w:tcPr>
          <w:p w14:paraId="1A7A42DB" w14:textId="77777777" w:rsidR="00DB1A87" w:rsidRPr="00057A71" w:rsidRDefault="00DB1A87" w:rsidP="001C271D">
            <w:pPr>
              <w:rPr>
                <w:rFonts w:ascii="Arial" w:eastAsia="Arial" w:hAnsi="Arial" w:cs="Arial"/>
                <w:b/>
                <w:color w:val="000000"/>
                <w:spacing w:val="-2"/>
                <w:sz w:val="22"/>
                <w:szCs w:val="22"/>
              </w:rPr>
            </w:pPr>
          </w:p>
          <w:p w14:paraId="5F638CBF" w14:textId="77777777" w:rsidR="00DB1A87" w:rsidRPr="00057A71" w:rsidRDefault="00DB1A87" w:rsidP="001C271D">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091B5647" w14:textId="77777777" w:rsidR="00DB1A87" w:rsidRPr="00057A71" w:rsidRDefault="00DB1A87" w:rsidP="001C271D">
            <w:pPr>
              <w:rPr>
                <w:rFonts w:ascii="Arial" w:eastAsia="Arial" w:hAnsi="Arial" w:cs="Arial"/>
                <w:b/>
                <w:color w:val="000000"/>
                <w:spacing w:val="-2"/>
                <w:sz w:val="22"/>
                <w:szCs w:val="22"/>
              </w:rPr>
            </w:pPr>
          </w:p>
        </w:tc>
        <w:tc>
          <w:tcPr>
            <w:tcW w:w="6953" w:type="dxa"/>
          </w:tcPr>
          <w:p w14:paraId="78C9A1EE" w14:textId="77777777" w:rsidR="00DB1A87" w:rsidRPr="00057A71" w:rsidRDefault="00DB1A87" w:rsidP="001C271D">
            <w:pPr>
              <w:rPr>
                <w:rFonts w:ascii="Arial" w:eastAsia="Arial" w:hAnsi="Arial" w:cs="Arial"/>
                <w:color w:val="000000"/>
                <w:spacing w:val="-2"/>
                <w:sz w:val="22"/>
                <w:szCs w:val="22"/>
              </w:rPr>
            </w:pPr>
          </w:p>
          <w:p w14:paraId="6A5613E1" w14:textId="77777777" w:rsidR="00DB1A87" w:rsidRPr="00057A71" w:rsidRDefault="00DB1A87" w:rsidP="001C271D">
            <w:pPr>
              <w:rPr>
                <w:rFonts w:ascii="Arial" w:eastAsia="Arial" w:hAnsi="Arial" w:cs="Arial"/>
                <w:color w:val="000000"/>
                <w:spacing w:val="-2"/>
                <w:sz w:val="22"/>
                <w:szCs w:val="22"/>
              </w:rPr>
            </w:pPr>
          </w:p>
          <w:p w14:paraId="034598A7" w14:textId="77777777" w:rsidR="00DB1A87" w:rsidRPr="00057A71" w:rsidRDefault="00DB1A87" w:rsidP="001C271D">
            <w:pPr>
              <w:rPr>
                <w:rFonts w:ascii="Arial" w:eastAsia="Arial" w:hAnsi="Arial" w:cs="Arial"/>
                <w:color w:val="000000"/>
                <w:spacing w:val="-2"/>
                <w:sz w:val="22"/>
                <w:szCs w:val="22"/>
              </w:rPr>
            </w:pPr>
          </w:p>
          <w:p w14:paraId="1FFDE017" w14:textId="77777777" w:rsidR="00DB1A87" w:rsidRPr="00057A71" w:rsidRDefault="00DB1A87" w:rsidP="001C271D">
            <w:pPr>
              <w:rPr>
                <w:rFonts w:ascii="Arial" w:eastAsia="Arial" w:hAnsi="Arial" w:cs="Arial"/>
                <w:color w:val="000000"/>
                <w:spacing w:val="-2"/>
                <w:sz w:val="22"/>
                <w:szCs w:val="22"/>
              </w:rPr>
            </w:pPr>
          </w:p>
        </w:tc>
      </w:tr>
      <w:tr w:rsidR="00DB1A87" w:rsidRPr="00057A71" w14:paraId="01629738" w14:textId="77777777" w:rsidTr="001C271D">
        <w:tc>
          <w:tcPr>
            <w:tcW w:w="2062" w:type="dxa"/>
            <w:vAlign w:val="center"/>
          </w:tcPr>
          <w:p w14:paraId="024E6448" w14:textId="77777777" w:rsidR="00DB1A87" w:rsidRPr="00057A71" w:rsidRDefault="00DB1A87" w:rsidP="001C271D">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6953" w:type="dxa"/>
          </w:tcPr>
          <w:p w14:paraId="1469D5C2" w14:textId="77777777" w:rsidR="00DB1A87" w:rsidRPr="00057A71" w:rsidRDefault="00DB1A87" w:rsidP="001C271D">
            <w:pPr>
              <w:rPr>
                <w:rFonts w:ascii="Arial" w:eastAsia="Arial" w:hAnsi="Arial" w:cs="Arial"/>
                <w:color w:val="000000"/>
                <w:spacing w:val="-2"/>
                <w:sz w:val="22"/>
                <w:szCs w:val="22"/>
              </w:rPr>
            </w:pPr>
          </w:p>
          <w:p w14:paraId="3B3A1E6A" w14:textId="77777777" w:rsidR="00DB1A87" w:rsidRPr="00057A71" w:rsidRDefault="00DB1A87" w:rsidP="001C271D">
            <w:pPr>
              <w:rPr>
                <w:rFonts w:ascii="Arial" w:eastAsia="Arial" w:hAnsi="Arial" w:cs="Arial"/>
                <w:color w:val="000000"/>
                <w:spacing w:val="-2"/>
                <w:sz w:val="22"/>
                <w:szCs w:val="22"/>
              </w:rPr>
            </w:pPr>
          </w:p>
          <w:p w14:paraId="3FAD960F" w14:textId="77777777" w:rsidR="00DB1A87" w:rsidRPr="00057A71" w:rsidRDefault="00DB1A87" w:rsidP="001C271D">
            <w:pPr>
              <w:rPr>
                <w:rFonts w:ascii="Arial" w:eastAsia="Arial" w:hAnsi="Arial" w:cs="Arial"/>
                <w:color w:val="000000"/>
                <w:spacing w:val="-2"/>
                <w:sz w:val="22"/>
                <w:szCs w:val="22"/>
              </w:rPr>
            </w:pPr>
          </w:p>
        </w:tc>
      </w:tr>
    </w:tbl>
    <w:p w14:paraId="3E4FE3AF" w14:textId="77777777" w:rsidR="00DB1A87" w:rsidRPr="00057A71" w:rsidRDefault="00DB1A87" w:rsidP="00DB1A87">
      <w:pPr>
        <w:rPr>
          <w:rFonts w:ascii="Arial" w:hAnsi="Arial" w:cs="Arial"/>
          <w:b/>
          <w:sz w:val="22"/>
          <w:szCs w:val="22"/>
        </w:rPr>
      </w:pPr>
    </w:p>
    <w:p w14:paraId="19DE8E17" w14:textId="77777777" w:rsidR="00DB1A87" w:rsidRPr="00057A71" w:rsidRDefault="00DB1A87" w:rsidP="00DB1A87">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You will be telephoned when the copies are ready for collection or posting.</w:t>
      </w:r>
    </w:p>
    <w:p w14:paraId="09FDBB4F" w14:textId="77777777" w:rsidR="00DB1A87" w:rsidRPr="00057A71" w:rsidRDefault="00DB1A87" w:rsidP="00DB1A87">
      <w:pPr>
        <w:rPr>
          <w:rFonts w:ascii="Arial" w:hAnsi="Arial" w:cs="Arial"/>
          <w:sz w:val="22"/>
          <w:szCs w:val="22"/>
          <w:lang w:eastAsia="en-GB"/>
        </w:rPr>
      </w:pPr>
    </w:p>
    <w:p w14:paraId="66078CF4" w14:textId="77777777" w:rsidR="00DB1A87" w:rsidRPr="00057A71" w:rsidRDefault="00DB1A87" w:rsidP="00DB1A87">
      <w:pPr>
        <w:rPr>
          <w:rFonts w:ascii="Arial" w:hAnsi="Arial" w:cs="Arial"/>
          <w:b/>
          <w:sz w:val="22"/>
          <w:szCs w:val="22"/>
          <w:lang w:eastAsia="en-GB"/>
        </w:rPr>
      </w:pPr>
      <w:r w:rsidRPr="00057A71">
        <w:rPr>
          <w:rFonts w:ascii="Arial" w:hAnsi="Arial" w:cs="Arial"/>
          <w:b/>
          <w:sz w:val="22"/>
          <w:szCs w:val="22"/>
          <w:lang w:eastAsia="en-GB"/>
        </w:rPr>
        <w:t>ADDITIONAL NOTES:</w:t>
      </w:r>
    </w:p>
    <w:p w14:paraId="4AB762E1" w14:textId="77777777" w:rsidR="00DB1A87" w:rsidRPr="00057A71" w:rsidRDefault="00DB1A87" w:rsidP="00DB1A87">
      <w:pPr>
        <w:rPr>
          <w:rFonts w:ascii="Arial" w:hAnsi="Arial" w:cs="Arial"/>
          <w:sz w:val="22"/>
          <w:szCs w:val="22"/>
          <w:lang w:eastAsia="en-GB"/>
        </w:rPr>
      </w:pPr>
    </w:p>
    <w:p w14:paraId="78591D56" w14:textId="77777777" w:rsidR="00DB1A87" w:rsidRPr="00057A71" w:rsidRDefault="00DB1A87" w:rsidP="00DB1A87">
      <w:pPr>
        <w:rPr>
          <w:rFonts w:ascii="Arial" w:hAnsi="Arial" w:cs="Arial"/>
          <w:sz w:val="22"/>
          <w:szCs w:val="22"/>
          <w:lang w:eastAsia="en-GB"/>
        </w:rPr>
      </w:pPr>
      <w:r w:rsidRPr="00057A71">
        <w:rPr>
          <w:rFonts w:ascii="Arial" w:hAnsi="Arial" w:cs="Arial"/>
          <w:sz w:val="22"/>
          <w:szCs w:val="22"/>
          <w:lang w:eastAsia="en-GB"/>
        </w:rPr>
        <w:t>Before returning this form, please ensure that you:</w:t>
      </w:r>
    </w:p>
    <w:p w14:paraId="0DC77703" w14:textId="77777777" w:rsidR="00DB1A87" w:rsidRPr="00057A71" w:rsidRDefault="00DB1A87" w:rsidP="00DB1A87">
      <w:pPr>
        <w:rPr>
          <w:rFonts w:ascii="Arial" w:hAnsi="Arial" w:cs="Arial"/>
          <w:sz w:val="22"/>
          <w:szCs w:val="22"/>
          <w:lang w:eastAsia="en-GB"/>
        </w:rPr>
      </w:pPr>
    </w:p>
    <w:p w14:paraId="382D70DA" w14:textId="77777777" w:rsidR="00DB1A87" w:rsidRPr="00057A71" w:rsidRDefault="00DB1A87" w:rsidP="0080422B">
      <w:pPr>
        <w:pStyle w:val="ListParagraph"/>
        <w:numPr>
          <w:ilvl w:val="0"/>
          <w:numId w:val="24"/>
        </w:numPr>
        <w:rPr>
          <w:rFonts w:ascii="Arial" w:eastAsia="Times New Roman" w:hAnsi="Arial" w:cs="Arial"/>
          <w:bCs/>
          <w:sz w:val="22"/>
          <w:szCs w:val="22"/>
        </w:rPr>
      </w:pPr>
      <w:r w:rsidRPr="00057A71">
        <w:rPr>
          <w:rFonts w:ascii="Arial" w:eastAsia="Times New Roman" w:hAnsi="Arial" w:cs="Arial"/>
          <w:bCs/>
          <w:sz w:val="22"/>
          <w:szCs w:val="22"/>
        </w:rPr>
        <w:t>Have signed and dated the form</w:t>
      </w:r>
    </w:p>
    <w:p w14:paraId="424F2EF7" w14:textId="77777777" w:rsidR="00DB1A87" w:rsidRPr="00057A71" w:rsidRDefault="00DB1A87" w:rsidP="00DB1A87">
      <w:pPr>
        <w:pStyle w:val="ListParagraph"/>
        <w:rPr>
          <w:rFonts w:ascii="Arial" w:eastAsia="Times New Roman" w:hAnsi="Arial" w:cs="Arial"/>
          <w:bCs/>
          <w:sz w:val="22"/>
          <w:szCs w:val="22"/>
        </w:rPr>
      </w:pPr>
    </w:p>
    <w:p w14:paraId="72C9966A" w14:textId="77777777" w:rsidR="00DB1A87" w:rsidRPr="00057A71" w:rsidRDefault="00DB1A87" w:rsidP="0080422B">
      <w:pPr>
        <w:pStyle w:val="ListParagraph"/>
        <w:numPr>
          <w:ilvl w:val="0"/>
          <w:numId w:val="24"/>
        </w:numPr>
        <w:rPr>
          <w:rFonts w:ascii="Arial" w:eastAsia="Times New Roman" w:hAnsi="Arial" w:cs="Arial"/>
          <w:bCs/>
          <w:sz w:val="22"/>
          <w:szCs w:val="22"/>
        </w:rPr>
      </w:pPr>
      <w:r w:rsidRPr="00057A71">
        <w:rPr>
          <w:rFonts w:ascii="Arial" w:eastAsia="Times New Roman" w:hAnsi="Arial" w:cs="Arial"/>
          <w:bCs/>
          <w:sz w:val="22"/>
          <w:szCs w:val="22"/>
        </w:rPr>
        <w:t>Are able to provide proof of your identity or alternatively confirmed your identity by a countersignature</w:t>
      </w:r>
    </w:p>
    <w:p w14:paraId="3A9C54CC" w14:textId="77777777" w:rsidR="00DB1A87" w:rsidRPr="00057A71" w:rsidRDefault="00DB1A87" w:rsidP="00DB1A87">
      <w:pPr>
        <w:rPr>
          <w:rFonts w:ascii="Arial" w:eastAsia="Times New Roman" w:hAnsi="Arial" w:cs="Arial"/>
          <w:bCs/>
          <w:sz w:val="22"/>
          <w:szCs w:val="22"/>
        </w:rPr>
      </w:pPr>
    </w:p>
    <w:p w14:paraId="1A6DEC5B" w14:textId="77777777" w:rsidR="00DB1A87" w:rsidRPr="00057A71" w:rsidRDefault="00DB1A87" w:rsidP="0080422B">
      <w:pPr>
        <w:pStyle w:val="ListParagraph"/>
        <w:numPr>
          <w:ilvl w:val="0"/>
          <w:numId w:val="24"/>
        </w:numPr>
        <w:rPr>
          <w:rFonts w:ascii="Arial" w:eastAsia="Times New Roman" w:hAnsi="Arial" w:cs="Arial"/>
          <w:bCs/>
          <w:sz w:val="22"/>
          <w:szCs w:val="22"/>
        </w:rPr>
      </w:pPr>
      <w:r w:rsidRPr="00057A71">
        <w:rPr>
          <w:rFonts w:ascii="Arial" w:eastAsia="Times New Roman" w:hAnsi="Arial" w:cs="Arial"/>
          <w:bCs/>
          <w:sz w:val="22"/>
          <w:szCs w:val="22"/>
        </w:rPr>
        <w:t>Enclosed documentation to support your request (if applicable)</w:t>
      </w:r>
    </w:p>
    <w:p w14:paraId="06111529" w14:textId="77777777" w:rsidR="00DB1A87" w:rsidRPr="00057A71" w:rsidRDefault="00DB1A87" w:rsidP="00DB1A87">
      <w:pPr>
        <w:rPr>
          <w:rFonts w:ascii="Arial" w:eastAsia="Times New Roman" w:hAnsi="Arial" w:cs="Arial"/>
          <w:bCs/>
          <w:sz w:val="22"/>
          <w:szCs w:val="22"/>
        </w:rPr>
      </w:pPr>
    </w:p>
    <w:p w14:paraId="0A580FEB" w14:textId="2BAD4C85" w:rsidR="00DB1A87" w:rsidRPr="00057A71" w:rsidRDefault="00DB1A87" w:rsidP="00734BD6">
      <w:pPr>
        <w:rPr>
          <w:rFonts w:ascii="Arial" w:eastAsia="Times New Roman" w:hAnsi="Arial" w:cs="Arial"/>
          <w:bCs/>
          <w:sz w:val="22"/>
          <w:szCs w:val="22"/>
        </w:rPr>
      </w:pPr>
      <w:r w:rsidRPr="00057A71">
        <w:rPr>
          <w:rFonts w:ascii="Arial" w:eastAsia="Times New Roman" w:hAnsi="Arial" w:cs="Arial"/>
          <w:bCs/>
          <w:sz w:val="22"/>
          <w:szCs w:val="22"/>
        </w:rPr>
        <w:t>Incomplete applications will be returned; therefore, please ensure you have the correct documentation before returning the form.</w:t>
      </w:r>
    </w:p>
    <w:p w14:paraId="6F675CF2" w14:textId="77777777" w:rsidR="00DB1A87" w:rsidRPr="00057A71" w:rsidRDefault="00DB1A87" w:rsidP="00DB1A87">
      <w:pPr>
        <w:jc w:val="both"/>
        <w:rPr>
          <w:rFonts w:ascii="Arial" w:eastAsia="Times New Roman" w:hAnsi="Arial" w:cs="Arial"/>
          <w:bCs/>
          <w:sz w:val="22"/>
          <w:szCs w:val="22"/>
        </w:rPr>
      </w:pPr>
    </w:p>
    <w:p w14:paraId="6B65A10E" w14:textId="77777777" w:rsidR="00DB1A87" w:rsidRPr="00057A71" w:rsidRDefault="00DB1A87" w:rsidP="00DB1A87">
      <w:pPr>
        <w:rPr>
          <w:rFonts w:ascii="Arial" w:hAnsi="Arial" w:cs="Arial"/>
          <w:b/>
          <w:szCs w:val="18"/>
        </w:rPr>
      </w:pPr>
      <w:r w:rsidRPr="00057A71">
        <w:rPr>
          <w:rFonts w:ascii="Arial" w:hAnsi="Arial" w:cs="Arial"/>
          <w:b/>
          <w:szCs w:val="18"/>
        </w:rPr>
        <w:t>For office use only:</w:t>
      </w:r>
    </w:p>
    <w:p w14:paraId="34E07AB7" w14:textId="77777777" w:rsidR="00DB1A87" w:rsidRPr="00057A71" w:rsidRDefault="00DB1A87" w:rsidP="00DB1A87">
      <w:pPr>
        <w:rPr>
          <w:rFonts w:ascii="Arial" w:hAnsi="Arial" w:cs="Arial"/>
          <w:sz w:val="18"/>
          <w:szCs w:val="18"/>
        </w:rPr>
      </w:pPr>
    </w:p>
    <w:p w14:paraId="22D09639" w14:textId="77777777" w:rsidR="00DB1A87" w:rsidRPr="00057A71" w:rsidRDefault="00DB1A87" w:rsidP="00DB1A87">
      <w:pPr>
        <w:rPr>
          <w:rFonts w:ascii="Arial" w:hAnsi="Arial" w:cs="Arial"/>
          <w:sz w:val="18"/>
          <w:szCs w:val="18"/>
        </w:rPr>
      </w:pPr>
      <w:r w:rsidRPr="00057A71">
        <w:rPr>
          <w:rFonts w:ascii="Arial" w:hAnsi="Arial" w:cs="Arial"/>
          <w:b/>
          <w:sz w:val="18"/>
          <w:szCs w:val="18"/>
        </w:rPr>
        <w:t>Identification verification must be verified through 2 forms of ID</w:t>
      </w:r>
    </w:p>
    <w:p w14:paraId="371FD715" w14:textId="77777777" w:rsidR="00DB1A87" w:rsidRPr="00057A71" w:rsidRDefault="00DB1A87" w:rsidP="00DB1A87">
      <w:pPr>
        <w:rPr>
          <w:rFonts w:ascii="Arial" w:hAnsi="Arial" w:cs="Arial"/>
          <w:sz w:val="18"/>
          <w:szCs w:val="18"/>
        </w:rPr>
      </w:pPr>
    </w:p>
    <w:p w14:paraId="5B8B1A51" w14:textId="77777777" w:rsidR="00DB1A87" w:rsidRPr="0053346C" w:rsidRDefault="00DB1A87" w:rsidP="0080422B">
      <w:pPr>
        <w:pStyle w:val="ListParagraph"/>
        <w:numPr>
          <w:ilvl w:val="0"/>
          <w:numId w:val="23"/>
        </w:numPr>
        <w:rPr>
          <w:rFonts w:ascii="Arial" w:hAnsi="Arial" w:cs="Arial"/>
          <w:b/>
          <w:sz w:val="18"/>
          <w:szCs w:val="18"/>
        </w:rPr>
      </w:pPr>
      <w:r w:rsidRPr="00057A71">
        <w:rPr>
          <w:rFonts w:ascii="Arial" w:hAnsi="Arial" w:cs="Arial"/>
          <w:sz w:val="18"/>
          <w:szCs w:val="18"/>
        </w:rPr>
        <w:t>One must contain a photo</w:t>
      </w:r>
      <w:r>
        <w:rPr>
          <w:rFonts w:ascii="Arial" w:hAnsi="Arial" w:cs="Arial"/>
          <w:sz w:val="18"/>
          <w:szCs w:val="18"/>
        </w:rPr>
        <w:t>,</w:t>
      </w:r>
      <w:r w:rsidRPr="00057A71">
        <w:rPr>
          <w:rFonts w:ascii="Arial" w:hAnsi="Arial" w:cs="Arial"/>
          <w:sz w:val="18"/>
          <w:szCs w:val="18"/>
        </w:rPr>
        <w:t xml:space="preserve"> e.g., passport</w:t>
      </w:r>
      <w:r>
        <w:rPr>
          <w:rFonts w:ascii="Arial" w:hAnsi="Arial" w:cs="Arial"/>
          <w:sz w:val="18"/>
          <w:szCs w:val="18"/>
        </w:rPr>
        <w:t xml:space="preserve"> or</w:t>
      </w:r>
      <w:r w:rsidRPr="00057A71">
        <w:rPr>
          <w:rFonts w:ascii="Arial" w:hAnsi="Arial" w:cs="Arial"/>
          <w:sz w:val="18"/>
          <w:szCs w:val="18"/>
        </w:rPr>
        <w:t xml:space="preserve"> photo driving licence</w:t>
      </w:r>
      <w:r>
        <w:rPr>
          <w:rFonts w:ascii="Arial" w:hAnsi="Arial" w:cs="Arial"/>
          <w:sz w:val="18"/>
          <w:szCs w:val="18"/>
        </w:rPr>
        <w:t>, and a bank statement</w:t>
      </w:r>
      <w:r w:rsidRPr="00057A71">
        <w:rPr>
          <w:rFonts w:ascii="Arial" w:hAnsi="Arial" w:cs="Arial"/>
          <w:sz w:val="18"/>
          <w:szCs w:val="18"/>
        </w:rPr>
        <w:t xml:space="preserve"> </w:t>
      </w:r>
    </w:p>
    <w:p w14:paraId="027D7F87" w14:textId="77777777" w:rsidR="00DB1A87" w:rsidRPr="0053346C" w:rsidRDefault="00DB1A87" w:rsidP="00DB1A87">
      <w:pPr>
        <w:pStyle w:val="ListParagraph"/>
        <w:rPr>
          <w:rFonts w:ascii="Arial" w:hAnsi="Arial" w:cs="Arial"/>
          <w:b/>
          <w:sz w:val="18"/>
          <w:szCs w:val="18"/>
        </w:rPr>
      </w:pPr>
    </w:p>
    <w:p w14:paraId="23921950" w14:textId="77777777" w:rsidR="00DB1A87" w:rsidRPr="0053346C" w:rsidRDefault="00DB1A87" w:rsidP="0080422B">
      <w:pPr>
        <w:pStyle w:val="ListParagraph"/>
        <w:numPr>
          <w:ilvl w:val="0"/>
          <w:numId w:val="23"/>
        </w:numPr>
        <w:rPr>
          <w:rFonts w:ascii="Arial" w:hAnsi="Arial" w:cs="Arial"/>
          <w:b/>
          <w:sz w:val="18"/>
          <w:szCs w:val="18"/>
        </w:rPr>
      </w:pPr>
      <w:r w:rsidRPr="0053346C">
        <w:rPr>
          <w:rFonts w:ascii="Arial" w:hAnsi="Arial" w:cs="Arial"/>
          <w:sz w:val="18"/>
          <w:szCs w:val="18"/>
        </w:rPr>
        <w:t>Whe</w:t>
      </w:r>
      <w:r>
        <w:rPr>
          <w:rFonts w:ascii="Arial" w:hAnsi="Arial" w:cs="Arial"/>
          <w:sz w:val="18"/>
          <w:szCs w:val="18"/>
        </w:rPr>
        <w:t>n</w:t>
      </w:r>
      <w:r w:rsidRPr="0053346C">
        <w:rPr>
          <w:rFonts w:ascii="Arial" w:hAnsi="Arial" w:cs="Arial"/>
          <w:sz w:val="18"/>
          <w:szCs w:val="18"/>
        </w:rPr>
        <w:t xml:space="preserve"> this is not available, vouching by a member of staff or by confirmation of information in the records by one of the clinicians may be used</w:t>
      </w:r>
    </w:p>
    <w:p w14:paraId="36E1DF8B" w14:textId="77777777" w:rsidR="00DB1A87" w:rsidRPr="0053346C" w:rsidRDefault="00DB1A87" w:rsidP="00DB1A87">
      <w:pPr>
        <w:rPr>
          <w:rFonts w:ascii="Arial" w:hAnsi="Arial" w:cs="Arial"/>
          <w:b/>
          <w:sz w:val="18"/>
          <w:szCs w:val="18"/>
        </w:rPr>
      </w:pPr>
    </w:p>
    <w:p w14:paraId="12499AEF" w14:textId="77777777" w:rsidR="00DB1A87" w:rsidRPr="002D7366" w:rsidRDefault="00DB1A87" w:rsidP="0080422B">
      <w:pPr>
        <w:pStyle w:val="ListParagraph"/>
        <w:numPr>
          <w:ilvl w:val="0"/>
          <w:numId w:val="23"/>
        </w:numPr>
      </w:pPr>
      <w:r w:rsidRPr="002D7366">
        <w:rPr>
          <w:rFonts w:ascii="Arial" w:hAnsi="Arial" w:cs="Arial"/>
          <w:sz w:val="18"/>
          <w:szCs w:val="18"/>
        </w:rPr>
        <w:t>If this is a proxy request, whe</w:t>
      </w:r>
      <w:r>
        <w:rPr>
          <w:rFonts w:ascii="Arial" w:hAnsi="Arial" w:cs="Arial"/>
          <w:sz w:val="18"/>
          <w:szCs w:val="18"/>
        </w:rPr>
        <w:t>n the</w:t>
      </w:r>
      <w:r w:rsidRPr="002D7366">
        <w:rPr>
          <w:rFonts w:ascii="Arial" w:hAnsi="Arial" w:cs="Arial"/>
          <w:sz w:val="18"/>
          <w:szCs w:val="18"/>
        </w:rPr>
        <w:t xml:space="preserve"> patient has capacity, both</w:t>
      </w:r>
      <w:r>
        <w:rPr>
          <w:rFonts w:ascii="Arial" w:hAnsi="Arial" w:cs="Arial"/>
          <w:sz w:val="18"/>
          <w:szCs w:val="18"/>
        </w:rPr>
        <w:t xml:space="preserve"> the</w:t>
      </w:r>
      <w:r w:rsidRPr="002D7366">
        <w:rPr>
          <w:rFonts w:ascii="Arial" w:hAnsi="Arial" w:cs="Arial"/>
          <w:sz w:val="18"/>
          <w:szCs w:val="18"/>
        </w:rPr>
        <w:t xml:space="preserve"> patient and </w:t>
      </w:r>
      <w:r>
        <w:rPr>
          <w:rFonts w:ascii="Arial" w:hAnsi="Arial" w:cs="Arial"/>
          <w:sz w:val="18"/>
          <w:szCs w:val="18"/>
        </w:rPr>
        <w:t xml:space="preserve">the </w:t>
      </w:r>
      <w:r w:rsidRPr="002D7366">
        <w:rPr>
          <w:rFonts w:ascii="Arial" w:hAnsi="Arial" w:cs="Arial"/>
          <w:sz w:val="18"/>
          <w:szCs w:val="18"/>
        </w:rPr>
        <w:t>proxy should provide identification as above in person</w:t>
      </w:r>
    </w:p>
    <w:p w14:paraId="2CC98895" w14:textId="77777777" w:rsidR="00DB1A87" w:rsidRPr="00057A71" w:rsidRDefault="00DB1A87" w:rsidP="00DB1A87">
      <w:pPr>
        <w:rPr>
          <w:rFonts w:ascii="Arial" w:hAnsi="Arial" w:cs="Arial"/>
          <w:sz w:val="18"/>
          <w:szCs w:val="18"/>
        </w:rPr>
      </w:pPr>
    </w:p>
    <w:p w14:paraId="4A899A17" w14:textId="77777777" w:rsidR="00DB1A87" w:rsidRPr="00057A71" w:rsidRDefault="00DB1A87" w:rsidP="00DB1A87">
      <w:pPr>
        <w:rPr>
          <w:rFonts w:ascii="Arial" w:hAnsi="Arial" w:cs="Arial"/>
          <w:sz w:val="18"/>
          <w:szCs w:val="18"/>
        </w:rPr>
      </w:pPr>
    </w:p>
    <w:tbl>
      <w:tblPr>
        <w:tblStyle w:val="TableGrid1"/>
        <w:tblW w:w="0" w:type="auto"/>
        <w:jc w:val="center"/>
        <w:tblLook w:val="04A0" w:firstRow="1" w:lastRow="0" w:firstColumn="1" w:lastColumn="0" w:noHBand="0" w:noVBand="1"/>
      </w:tblPr>
      <w:tblGrid>
        <w:gridCol w:w="2405"/>
        <w:gridCol w:w="2835"/>
        <w:gridCol w:w="1743"/>
        <w:gridCol w:w="2027"/>
      </w:tblGrid>
      <w:tr w:rsidR="00DB1A87" w:rsidRPr="00057A71" w14:paraId="40DF2985" w14:textId="77777777" w:rsidTr="001C271D">
        <w:trPr>
          <w:jc w:val="center"/>
        </w:trPr>
        <w:tc>
          <w:tcPr>
            <w:tcW w:w="2405" w:type="dxa"/>
          </w:tcPr>
          <w:p w14:paraId="1BE935A8" w14:textId="77777777" w:rsidR="00DB1A87" w:rsidRPr="00057A71" w:rsidRDefault="00DB1A87" w:rsidP="001C271D">
            <w:pPr>
              <w:rPr>
                <w:rFonts w:ascii="Arial" w:hAnsi="Arial" w:cs="Arial"/>
                <w:sz w:val="18"/>
                <w:szCs w:val="18"/>
              </w:rPr>
            </w:pPr>
            <w:r w:rsidRPr="00057A71">
              <w:rPr>
                <w:rFonts w:ascii="Arial" w:hAnsi="Arial" w:cs="Arial"/>
                <w:sz w:val="18"/>
                <w:szCs w:val="18"/>
              </w:rPr>
              <w:t>Request received</w:t>
            </w:r>
          </w:p>
        </w:tc>
        <w:tc>
          <w:tcPr>
            <w:tcW w:w="2835" w:type="dxa"/>
          </w:tcPr>
          <w:p w14:paraId="5CBC2494" w14:textId="77777777" w:rsidR="00DB1A87" w:rsidRPr="00057A71" w:rsidRDefault="00DB1A87" w:rsidP="001C271D">
            <w:pPr>
              <w:rPr>
                <w:rFonts w:ascii="Arial" w:hAnsi="Arial" w:cs="Arial"/>
                <w:sz w:val="18"/>
                <w:szCs w:val="18"/>
              </w:rPr>
            </w:pPr>
          </w:p>
          <w:p w14:paraId="38D42499" w14:textId="77777777" w:rsidR="00DB1A87" w:rsidRPr="00057A71" w:rsidRDefault="00DB1A87" w:rsidP="001C271D">
            <w:pPr>
              <w:rPr>
                <w:rFonts w:ascii="Arial" w:hAnsi="Arial" w:cs="Arial"/>
                <w:sz w:val="18"/>
                <w:szCs w:val="18"/>
              </w:rPr>
            </w:pPr>
          </w:p>
          <w:p w14:paraId="3D8CCB76" w14:textId="77777777" w:rsidR="00DB1A87" w:rsidRPr="00057A71" w:rsidRDefault="00DB1A87" w:rsidP="001C271D">
            <w:pPr>
              <w:rPr>
                <w:rFonts w:ascii="Arial" w:hAnsi="Arial" w:cs="Arial"/>
                <w:sz w:val="18"/>
                <w:szCs w:val="18"/>
              </w:rPr>
            </w:pPr>
          </w:p>
        </w:tc>
        <w:tc>
          <w:tcPr>
            <w:tcW w:w="1743" w:type="dxa"/>
          </w:tcPr>
          <w:p w14:paraId="5D664B73" w14:textId="77777777" w:rsidR="00DB1A87" w:rsidRPr="00057A71" w:rsidRDefault="00DB1A87" w:rsidP="001C271D">
            <w:pPr>
              <w:rPr>
                <w:rFonts w:ascii="Arial" w:hAnsi="Arial" w:cs="Arial"/>
                <w:sz w:val="18"/>
                <w:szCs w:val="18"/>
              </w:rPr>
            </w:pPr>
            <w:r w:rsidRPr="00057A71">
              <w:rPr>
                <w:rFonts w:ascii="Arial" w:hAnsi="Arial" w:cs="Arial"/>
                <w:sz w:val="18"/>
                <w:szCs w:val="18"/>
              </w:rPr>
              <w:t>Request refused</w:t>
            </w:r>
          </w:p>
        </w:tc>
        <w:tc>
          <w:tcPr>
            <w:tcW w:w="2027" w:type="dxa"/>
          </w:tcPr>
          <w:p w14:paraId="386975F6" w14:textId="77777777" w:rsidR="00DB1A87" w:rsidRPr="00057A71" w:rsidRDefault="00DB1A87" w:rsidP="001C271D">
            <w:pPr>
              <w:rPr>
                <w:rFonts w:ascii="Arial" w:hAnsi="Arial" w:cs="Arial"/>
                <w:sz w:val="18"/>
                <w:szCs w:val="18"/>
              </w:rPr>
            </w:pPr>
          </w:p>
        </w:tc>
      </w:tr>
      <w:tr w:rsidR="00DB1A87" w:rsidRPr="00057A71" w14:paraId="2E1D7F91" w14:textId="77777777" w:rsidTr="001C271D">
        <w:trPr>
          <w:jc w:val="center"/>
        </w:trPr>
        <w:tc>
          <w:tcPr>
            <w:tcW w:w="2405" w:type="dxa"/>
          </w:tcPr>
          <w:p w14:paraId="4C48B446" w14:textId="77777777" w:rsidR="00DB1A87" w:rsidRPr="00057A71" w:rsidRDefault="00DB1A87" w:rsidP="001C271D">
            <w:pPr>
              <w:rPr>
                <w:rFonts w:ascii="Arial" w:hAnsi="Arial" w:cs="Arial"/>
                <w:sz w:val="18"/>
                <w:szCs w:val="18"/>
              </w:rPr>
            </w:pPr>
            <w:r w:rsidRPr="00057A71">
              <w:rPr>
                <w:rFonts w:ascii="Arial" w:hAnsi="Arial" w:cs="Arial"/>
                <w:sz w:val="18"/>
                <w:szCs w:val="18"/>
              </w:rPr>
              <w:t>Reviewed by</w:t>
            </w:r>
          </w:p>
        </w:tc>
        <w:tc>
          <w:tcPr>
            <w:tcW w:w="2835" w:type="dxa"/>
          </w:tcPr>
          <w:p w14:paraId="1C38BCEB" w14:textId="77777777" w:rsidR="00DB1A87" w:rsidRPr="00057A71" w:rsidRDefault="00DB1A87" w:rsidP="001C271D">
            <w:pPr>
              <w:rPr>
                <w:rFonts w:ascii="Arial" w:hAnsi="Arial" w:cs="Arial"/>
                <w:sz w:val="18"/>
                <w:szCs w:val="18"/>
              </w:rPr>
            </w:pPr>
          </w:p>
          <w:p w14:paraId="47B454E5" w14:textId="77777777" w:rsidR="00DB1A87" w:rsidRPr="00057A71" w:rsidRDefault="00DB1A87" w:rsidP="001C271D">
            <w:pPr>
              <w:rPr>
                <w:rFonts w:ascii="Arial" w:hAnsi="Arial" w:cs="Arial"/>
                <w:sz w:val="18"/>
                <w:szCs w:val="18"/>
              </w:rPr>
            </w:pPr>
          </w:p>
          <w:p w14:paraId="6C29A0A4" w14:textId="77777777" w:rsidR="00DB1A87" w:rsidRPr="00057A71" w:rsidRDefault="00DB1A87" w:rsidP="001C271D">
            <w:pPr>
              <w:rPr>
                <w:rFonts w:ascii="Arial" w:hAnsi="Arial" w:cs="Arial"/>
                <w:sz w:val="18"/>
                <w:szCs w:val="18"/>
              </w:rPr>
            </w:pPr>
          </w:p>
        </w:tc>
        <w:tc>
          <w:tcPr>
            <w:tcW w:w="1743" w:type="dxa"/>
          </w:tcPr>
          <w:p w14:paraId="1404B069" w14:textId="77777777" w:rsidR="00DB1A87" w:rsidRPr="00057A71" w:rsidRDefault="00DB1A87" w:rsidP="001C271D">
            <w:pPr>
              <w:rPr>
                <w:rFonts w:ascii="Arial" w:hAnsi="Arial" w:cs="Arial"/>
                <w:sz w:val="18"/>
                <w:szCs w:val="18"/>
              </w:rPr>
            </w:pPr>
            <w:r w:rsidRPr="00057A71">
              <w:rPr>
                <w:rFonts w:ascii="Arial" w:hAnsi="Arial" w:cs="Arial"/>
                <w:sz w:val="18"/>
                <w:szCs w:val="18"/>
              </w:rPr>
              <w:t>Request completed</w:t>
            </w:r>
          </w:p>
        </w:tc>
        <w:tc>
          <w:tcPr>
            <w:tcW w:w="2027" w:type="dxa"/>
          </w:tcPr>
          <w:p w14:paraId="12F0774D" w14:textId="77777777" w:rsidR="00DB1A87" w:rsidRPr="00057A71" w:rsidRDefault="00DB1A87" w:rsidP="001C271D">
            <w:pPr>
              <w:rPr>
                <w:rFonts w:ascii="Arial" w:hAnsi="Arial" w:cs="Arial"/>
                <w:sz w:val="18"/>
                <w:szCs w:val="18"/>
              </w:rPr>
            </w:pPr>
          </w:p>
        </w:tc>
      </w:tr>
      <w:tr w:rsidR="00DB1A87" w:rsidRPr="00057A71" w14:paraId="39D7B789" w14:textId="77777777" w:rsidTr="001C271D">
        <w:trPr>
          <w:jc w:val="center"/>
        </w:trPr>
        <w:tc>
          <w:tcPr>
            <w:tcW w:w="2405" w:type="dxa"/>
          </w:tcPr>
          <w:p w14:paraId="3CB3B92A" w14:textId="77777777" w:rsidR="00DB1A87" w:rsidRPr="00057A71" w:rsidRDefault="00DB1A87" w:rsidP="001C271D">
            <w:pPr>
              <w:rPr>
                <w:rFonts w:ascii="Arial" w:hAnsi="Arial" w:cs="Arial"/>
                <w:sz w:val="18"/>
                <w:szCs w:val="18"/>
              </w:rPr>
            </w:pPr>
            <w:r w:rsidRPr="00057A71">
              <w:rPr>
                <w:rFonts w:ascii="Arial" w:hAnsi="Arial" w:cs="Arial"/>
                <w:sz w:val="18"/>
                <w:szCs w:val="18"/>
              </w:rPr>
              <w:t>Fee (see section 6.5)</w:t>
            </w:r>
          </w:p>
        </w:tc>
        <w:tc>
          <w:tcPr>
            <w:tcW w:w="2835" w:type="dxa"/>
          </w:tcPr>
          <w:p w14:paraId="55D351C7" w14:textId="77777777" w:rsidR="00DB1A87" w:rsidRPr="00057A71" w:rsidRDefault="00DB1A87" w:rsidP="001C271D">
            <w:pPr>
              <w:rPr>
                <w:rFonts w:ascii="Arial" w:hAnsi="Arial" w:cs="Arial"/>
                <w:sz w:val="18"/>
                <w:szCs w:val="18"/>
              </w:rPr>
            </w:pPr>
          </w:p>
          <w:p w14:paraId="26F5311C" w14:textId="77777777" w:rsidR="00DB1A87" w:rsidRPr="00057A71" w:rsidRDefault="00DB1A87" w:rsidP="001C271D">
            <w:pPr>
              <w:rPr>
                <w:rFonts w:ascii="Arial" w:hAnsi="Arial" w:cs="Arial"/>
                <w:sz w:val="18"/>
                <w:szCs w:val="18"/>
              </w:rPr>
            </w:pPr>
          </w:p>
          <w:p w14:paraId="2769D5A4" w14:textId="77777777" w:rsidR="00DB1A87" w:rsidRPr="00057A71" w:rsidRDefault="00DB1A87" w:rsidP="001C271D">
            <w:pPr>
              <w:rPr>
                <w:rFonts w:ascii="Arial" w:hAnsi="Arial" w:cs="Arial"/>
                <w:sz w:val="18"/>
                <w:szCs w:val="18"/>
              </w:rPr>
            </w:pPr>
          </w:p>
        </w:tc>
        <w:tc>
          <w:tcPr>
            <w:tcW w:w="1743" w:type="dxa"/>
          </w:tcPr>
          <w:p w14:paraId="2235BF95" w14:textId="77777777" w:rsidR="00DB1A87" w:rsidRPr="00057A71" w:rsidRDefault="00DB1A87" w:rsidP="001C271D">
            <w:pPr>
              <w:rPr>
                <w:rFonts w:ascii="Arial" w:hAnsi="Arial" w:cs="Arial"/>
                <w:sz w:val="18"/>
                <w:szCs w:val="18"/>
              </w:rPr>
            </w:pPr>
            <w:r w:rsidRPr="00057A71">
              <w:rPr>
                <w:rFonts w:ascii="Arial" w:hAnsi="Arial" w:cs="Arial"/>
                <w:sz w:val="18"/>
                <w:szCs w:val="18"/>
              </w:rPr>
              <w:t>Date sent</w:t>
            </w:r>
          </w:p>
        </w:tc>
        <w:tc>
          <w:tcPr>
            <w:tcW w:w="2027" w:type="dxa"/>
          </w:tcPr>
          <w:p w14:paraId="03038A27" w14:textId="77777777" w:rsidR="00DB1A87" w:rsidRPr="00057A71" w:rsidRDefault="00DB1A87" w:rsidP="001C271D">
            <w:pPr>
              <w:rPr>
                <w:rFonts w:ascii="Arial" w:hAnsi="Arial" w:cs="Arial"/>
                <w:sz w:val="18"/>
                <w:szCs w:val="18"/>
              </w:rPr>
            </w:pPr>
          </w:p>
        </w:tc>
      </w:tr>
      <w:tr w:rsidR="00DB1A87" w:rsidRPr="00057A71" w14:paraId="2B476808" w14:textId="77777777" w:rsidTr="001C271D">
        <w:trPr>
          <w:jc w:val="center"/>
        </w:trPr>
        <w:tc>
          <w:tcPr>
            <w:tcW w:w="2405" w:type="dxa"/>
          </w:tcPr>
          <w:p w14:paraId="23A8D38C" w14:textId="77777777" w:rsidR="00DB1A87" w:rsidRPr="00057A71" w:rsidRDefault="00DB1A87" w:rsidP="001C271D">
            <w:pPr>
              <w:rPr>
                <w:rFonts w:ascii="Arial" w:hAnsi="Arial" w:cs="Arial"/>
                <w:sz w:val="18"/>
                <w:szCs w:val="18"/>
              </w:rPr>
            </w:pPr>
            <w:r w:rsidRPr="00057A71">
              <w:rPr>
                <w:rFonts w:ascii="Arial" w:hAnsi="Arial" w:cs="Arial"/>
                <w:sz w:val="18"/>
                <w:szCs w:val="18"/>
              </w:rPr>
              <w:t>Comments</w:t>
            </w:r>
          </w:p>
        </w:tc>
        <w:tc>
          <w:tcPr>
            <w:tcW w:w="6605" w:type="dxa"/>
            <w:gridSpan w:val="3"/>
          </w:tcPr>
          <w:p w14:paraId="1EC864FF" w14:textId="77777777" w:rsidR="00DB1A87" w:rsidRPr="00057A71" w:rsidRDefault="00DB1A87" w:rsidP="001C271D">
            <w:pPr>
              <w:rPr>
                <w:rFonts w:ascii="Arial" w:hAnsi="Arial" w:cs="Arial"/>
                <w:sz w:val="18"/>
                <w:szCs w:val="18"/>
              </w:rPr>
            </w:pPr>
          </w:p>
          <w:p w14:paraId="08D75AE3" w14:textId="77777777" w:rsidR="00DB1A87" w:rsidRPr="00057A71" w:rsidRDefault="00DB1A87" w:rsidP="001C271D">
            <w:pPr>
              <w:rPr>
                <w:rFonts w:ascii="Arial" w:hAnsi="Arial" w:cs="Arial"/>
                <w:sz w:val="18"/>
                <w:szCs w:val="18"/>
              </w:rPr>
            </w:pPr>
          </w:p>
          <w:p w14:paraId="48C67E8C" w14:textId="77777777" w:rsidR="00DB1A87" w:rsidRPr="00057A71" w:rsidRDefault="00DB1A87" w:rsidP="001C271D">
            <w:pPr>
              <w:rPr>
                <w:rFonts w:ascii="Arial" w:hAnsi="Arial" w:cs="Arial"/>
                <w:sz w:val="18"/>
                <w:szCs w:val="18"/>
              </w:rPr>
            </w:pPr>
          </w:p>
          <w:p w14:paraId="01F190AA" w14:textId="77777777" w:rsidR="00DB1A87" w:rsidRPr="00057A71" w:rsidRDefault="00DB1A87" w:rsidP="001C271D">
            <w:pPr>
              <w:rPr>
                <w:rFonts w:ascii="Arial" w:hAnsi="Arial" w:cs="Arial"/>
                <w:sz w:val="18"/>
                <w:szCs w:val="18"/>
              </w:rPr>
            </w:pPr>
          </w:p>
        </w:tc>
      </w:tr>
      <w:tr w:rsidR="00DB1A87" w:rsidRPr="00057A71" w14:paraId="0F61E1BD" w14:textId="77777777" w:rsidTr="001C271D">
        <w:trPr>
          <w:jc w:val="center"/>
        </w:trPr>
        <w:tc>
          <w:tcPr>
            <w:tcW w:w="2405" w:type="dxa"/>
          </w:tcPr>
          <w:p w14:paraId="6D6EBD11" w14:textId="77777777" w:rsidR="00DB1A87" w:rsidRPr="00057A71" w:rsidRDefault="00DB1A87" w:rsidP="001C271D">
            <w:pPr>
              <w:rPr>
                <w:rFonts w:ascii="Arial" w:hAnsi="Arial" w:cs="Arial"/>
                <w:sz w:val="18"/>
                <w:szCs w:val="18"/>
              </w:rPr>
            </w:pPr>
            <w:r w:rsidRPr="00057A71">
              <w:rPr>
                <w:rFonts w:ascii="Arial" w:hAnsi="Arial" w:cs="Arial"/>
                <w:sz w:val="18"/>
                <w:szCs w:val="18"/>
              </w:rPr>
              <w:lastRenderedPageBreak/>
              <w:t>Patient identity verified by</w:t>
            </w:r>
          </w:p>
        </w:tc>
        <w:tc>
          <w:tcPr>
            <w:tcW w:w="2835" w:type="dxa"/>
          </w:tcPr>
          <w:p w14:paraId="4C5834EE" w14:textId="77777777" w:rsidR="00DB1A87" w:rsidRPr="00057A71" w:rsidRDefault="00DB1A87" w:rsidP="001C271D">
            <w:pPr>
              <w:rPr>
                <w:rFonts w:ascii="Arial" w:hAnsi="Arial" w:cs="Arial"/>
                <w:sz w:val="18"/>
                <w:szCs w:val="18"/>
              </w:rPr>
            </w:pPr>
          </w:p>
          <w:p w14:paraId="6EF35CC2" w14:textId="77777777" w:rsidR="00DB1A87" w:rsidRPr="00057A71" w:rsidRDefault="00DB1A87" w:rsidP="001C271D">
            <w:pPr>
              <w:rPr>
                <w:rFonts w:ascii="Arial" w:hAnsi="Arial" w:cs="Arial"/>
                <w:sz w:val="18"/>
                <w:szCs w:val="18"/>
              </w:rPr>
            </w:pPr>
          </w:p>
          <w:p w14:paraId="093A7790" w14:textId="77777777" w:rsidR="00DB1A87" w:rsidRPr="00057A71" w:rsidRDefault="00DB1A87" w:rsidP="001C271D">
            <w:pPr>
              <w:rPr>
                <w:rFonts w:ascii="Arial" w:hAnsi="Arial" w:cs="Arial"/>
                <w:sz w:val="18"/>
                <w:szCs w:val="18"/>
              </w:rPr>
            </w:pPr>
          </w:p>
        </w:tc>
        <w:tc>
          <w:tcPr>
            <w:tcW w:w="1743" w:type="dxa"/>
          </w:tcPr>
          <w:p w14:paraId="2309972C" w14:textId="77777777" w:rsidR="00DB1A87" w:rsidRPr="00057A71" w:rsidRDefault="00DB1A87" w:rsidP="001C271D">
            <w:pPr>
              <w:rPr>
                <w:rFonts w:ascii="Arial" w:hAnsi="Arial" w:cs="Arial"/>
                <w:sz w:val="18"/>
                <w:szCs w:val="18"/>
              </w:rPr>
            </w:pPr>
            <w:r w:rsidRPr="00057A71">
              <w:rPr>
                <w:rFonts w:ascii="Arial" w:hAnsi="Arial" w:cs="Arial"/>
                <w:sz w:val="18"/>
                <w:szCs w:val="18"/>
              </w:rPr>
              <w:t>Date</w:t>
            </w:r>
          </w:p>
        </w:tc>
        <w:tc>
          <w:tcPr>
            <w:tcW w:w="2027" w:type="dxa"/>
          </w:tcPr>
          <w:p w14:paraId="41F92DE1" w14:textId="77777777" w:rsidR="00DB1A87" w:rsidRPr="00057A71" w:rsidRDefault="00DB1A87" w:rsidP="001C271D">
            <w:pPr>
              <w:rPr>
                <w:rFonts w:ascii="Arial" w:hAnsi="Arial" w:cs="Arial"/>
                <w:sz w:val="18"/>
                <w:szCs w:val="18"/>
              </w:rPr>
            </w:pPr>
          </w:p>
        </w:tc>
      </w:tr>
      <w:tr w:rsidR="00DB1A87" w:rsidRPr="00057A71" w14:paraId="160DA176" w14:textId="77777777" w:rsidTr="001C271D">
        <w:trPr>
          <w:jc w:val="center"/>
        </w:trPr>
        <w:tc>
          <w:tcPr>
            <w:tcW w:w="2405" w:type="dxa"/>
          </w:tcPr>
          <w:p w14:paraId="391DD0B3" w14:textId="77777777" w:rsidR="00DB1A87" w:rsidRPr="00057A71" w:rsidRDefault="00DB1A87" w:rsidP="001C271D">
            <w:pPr>
              <w:rPr>
                <w:rFonts w:ascii="Arial" w:hAnsi="Arial" w:cs="Arial"/>
                <w:sz w:val="18"/>
                <w:szCs w:val="18"/>
              </w:rPr>
            </w:pPr>
            <w:r w:rsidRPr="00057A71">
              <w:rPr>
                <w:rFonts w:ascii="Arial" w:hAnsi="Arial" w:cs="Arial"/>
                <w:sz w:val="18"/>
                <w:szCs w:val="18"/>
              </w:rPr>
              <w:t>Method</w:t>
            </w:r>
          </w:p>
        </w:tc>
        <w:tc>
          <w:tcPr>
            <w:tcW w:w="6605" w:type="dxa"/>
            <w:gridSpan w:val="3"/>
          </w:tcPr>
          <w:p w14:paraId="47DC2FFB" w14:textId="77777777" w:rsidR="00DB1A87" w:rsidRPr="00057A71" w:rsidRDefault="00DB1A87" w:rsidP="001C271D">
            <w:pPr>
              <w:rPr>
                <w:rFonts w:ascii="Arial" w:hAnsi="Arial" w:cs="Arial"/>
                <w:sz w:val="18"/>
                <w:szCs w:val="18"/>
              </w:rPr>
            </w:pPr>
          </w:p>
          <w:p w14:paraId="65297890" w14:textId="77777777" w:rsidR="00DB1A87" w:rsidRPr="00057A71" w:rsidRDefault="00DB1A87" w:rsidP="001C271D">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
          <w:p w14:paraId="030317FD" w14:textId="77777777" w:rsidR="00DB1A87" w:rsidRPr="00057A71" w:rsidRDefault="00DB1A87" w:rsidP="001C271D">
            <w:pPr>
              <w:rPr>
                <w:rFonts w:ascii="Arial" w:hAnsi="Arial" w:cs="Arial"/>
                <w:sz w:val="18"/>
                <w:szCs w:val="18"/>
              </w:rPr>
            </w:pPr>
          </w:p>
          <w:p w14:paraId="28BBF910" w14:textId="77777777" w:rsidR="00DB1A87" w:rsidRPr="00057A71" w:rsidRDefault="00DB1A87" w:rsidP="001C271D">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
          <w:p w14:paraId="4E4E9E79" w14:textId="77777777" w:rsidR="00DB1A87" w:rsidRPr="00057A71" w:rsidRDefault="00DB1A87" w:rsidP="001C271D">
            <w:pPr>
              <w:rPr>
                <w:rFonts w:ascii="Arial" w:hAnsi="Arial" w:cs="Arial"/>
                <w:sz w:val="18"/>
                <w:szCs w:val="18"/>
              </w:rPr>
            </w:pPr>
          </w:p>
          <w:p w14:paraId="392279A0" w14:textId="77777777" w:rsidR="00DB1A87" w:rsidRPr="00057A71" w:rsidRDefault="00DB1A87" w:rsidP="001C271D">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by whom ……………………………………………………</w:t>
            </w:r>
          </w:p>
          <w:p w14:paraId="7AA0B7A7" w14:textId="77777777" w:rsidR="00DB1A87" w:rsidRPr="00057A71" w:rsidRDefault="00DB1A87" w:rsidP="001C271D">
            <w:pPr>
              <w:rPr>
                <w:rFonts w:ascii="Arial" w:hAnsi="Arial" w:cs="Arial"/>
                <w:sz w:val="18"/>
                <w:szCs w:val="18"/>
              </w:rPr>
            </w:pPr>
          </w:p>
          <w:p w14:paraId="02B27B48" w14:textId="77777777" w:rsidR="00DB1A87" w:rsidRPr="00057A71" w:rsidRDefault="00DB1A87" w:rsidP="001C271D">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information in record – by whom ……………………</w:t>
            </w:r>
          </w:p>
          <w:p w14:paraId="14302524" w14:textId="77777777" w:rsidR="00DB1A87" w:rsidRPr="00057A71" w:rsidRDefault="00DB1A87" w:rsidP="001C271D">
            <w:pPr>
              <w:rPr>
                <w:rFonts w:ascii="Arial" w:hAnsi="Arial" w:cs="Arial"/>
                <w:sz w:val="18"/>
                <w:szCs w:val="18"/>
              </w:rPr>
            </w:pPr>
          </w:p>
        </w:tc>
      </w:tr>
      <w:tr w:rsidR="00DB1A87" w:rsidRPr="00057A71" w14:paraId="0482D26D" w14:textId="77777777" w:rsidTr="001C271D">
        <w:trPr>
          <w:jc w:val="center"/>
        </w:trPr>
        <w:tc>
          <w:tcPr>
            <w:tcW w:w="2405" w:type="dxa"/>
          </w:tcPr>
          <w:p w14:paraId="23F7EC02" w14:textId="77777777" w:rsidR="00DB1A87" w:rsidRPr="00057A71" w:rsidRDefault="00DB1A87" w:rsidP="001C271D">
            <w:pPr>
              <w:rPr>
                <w:rFonts w:ascii="Arial" w:hAnsi="Arial" w:cs="Arial"/>
                <w:sz w:val="18"/>
                <w:szCs w:val="18"/>
              </w:rPr>
            </w:pPr>
            <w:r w:rsidRPr="00057A71">
              <w:rPr>
                <w:rFonts w:ascii="Arial" w:hAnsi="Arial" w:cs="Arial"/>
                <w:sz w:val="18"/>
                <w:szCs w:val="18"/>
              </w:rPr>
              <w:t>Proxy identity verified by</w:t>
            </w:r>
          </w:p>
        </w:tc>
        <w:tc>
          <w:tcPr>
            <w:tcW w:w="2835" w:type="dxa"/>
          </w:tcPr>
          <w:p w14:paraId="7925CEC8" w14:textId="77777777" w:rsidR="00DB1A87" w:rsidRPr="00057A71" w:rsidRDefault="00DB1A87" w:rsidP="001C271D">
            <w:pPr>
              <w:rPr>
                <w:rFonts w:ascii="Arial" w:hAnsi="Arial" w:cs="Arial"/>
                <w:sz w:val="18"/>
                <w:szCs w:val="18"/>
              </w:rPr>
            </w:pPr>
          </w:p>
          <w:p w14:paraId="3A7AC87E" w14:textId="77777777" w:rsidR="00DB1A87" w:rsidRPr="00057A71" w:rsidRDefault="00DB1A87" w:rsidP="001C271D">
            <w:pPr>
              <w:rPr>
                <w:rFonts w:ascii="Arial" w:hAnsi="Arial" w:cs="Arial"/>
                <w:sz w:val="18"/>
                <w:szCs w:val="18"/>
              </w:rPr>
            </w:pPr>
          </w:p>
          <w:p w14:paraId="136A4ABD" w14:textId="77777777" w:rsidR="00DB1A87" w:rsidRPr="00057A71" w:rsidRDefault="00DB1A87" w:rsidP="001C271D">
            <w:pPr>
              <w:rPr>
                <w:rFonts w:ascii="Arial" w:hAnsi="Arial" w:cs="Arial"/>
                <w:sz w:val="18"/>
                <w:szCs w:val="18"/>
              </w:rPr>
            </w:pPr>
          </w:p>
        </w:tc>
        <w:tc>
          <w:tcPr>
            <w:tcW w:w="1743" w:type="dxa"/>
          </w:tcPr>
          <w:p w14:paraId="6FC1FAA4" w14:textId="77777777" w:rsidR="00DB1A87" w:rsidRPr="00057A71" w:rsidRDefault="00DB1A87" w:rsidP="001C271D">
            <w:pPr>
              <w:rPr>
                <w:rFonts w:ascii="Arial" w:hAnsi="Arial" w:cs="Arial"/>
                <w:sz w:val="18"/>
                <w:szCs w:val="18"/>
              </w:rPr>
            </w:pPr>
            <w:r w:rsidRPr="00057A71">
              <w:rPr>
                <w:rFonts w:ascii="Arial" w:hAnsi="Arial" w:cs="Arial"/>
                <w:sz w:val="18"/>
                <w:szCs w:val="18"/>
              </w:rPr>
              <w:t>Date</w:t>
            </w:r>
          </w:p>
        </w:tc>
        <w:tc>
          <w:tcPr>
            <w:tcW w:w="2027" w:type="dxa"/>
          </w:tcPr>
          <w:p w14:paraId="7FB95871" w14:textId="77777777" w:rsidR="00DB1A87" w:rsidRPr="00057A71" w:rsidRDefault="00DB1A87" w:rsidP="001C271D">
            <w:pPr>
              <w:rPr>
                <w:rFonts w:ascii="Arial" w:hAnsi="Arial" w:cs="Arial"/>
                <w:sz w:val="18"/>
                <w:szCs w:val="18"/>
              </w:rPr>
            </w:pPr>
          </w:p>
        </w:tc>
      </w:tr>
      <w:tr w:rsidR="00DB1A87" w:rsidRPr="00057A71" w14:paraId="3288F3D8" w14:textId="77777777" w:rsidTr="001C271D">
        <w:trPr>
          <w:jc w:val="center"/>
        </w:trPr>
        <w:tc>
          <w:tcPr>
            <w:tcW w:w="2405" w:type="dxa"/>
          </w:tcPr>
          <w:p w14:paraId="29CF5E50" w14:textId="77777777" w:rsidR="00DB1A87" w:rsidRPr="00057A71" w:rsidRDefault="00DB1A87" w:rsidP="001C271D">
            <w:pPr>
              <w:rPr>
                <w:rFonts w:ascii="Arial" w:hAnsi="Arial" w:cs="Arial"/>
                <w:sz w:val="18"/>
                <w:szCs w:val="18"/>
              </w:rPr>
            </w:pPr>
            <w:r w:rsidRPr="00057A71">
              <w:rPr>
                <w:rFonts w:ascii="Arial" w:hAnsi="Arial" w:cs="Arial"/>
                <w:sz w:val="18"/>
                <w:szCs w:val="18"/>
              </w:rPr>
              <w:t>Method</w:t>
            </w:r>
          </w:p>
          <w:p w14:paraId="1361FE2E" w14:textId="77777777" w:rsidR="00DB1A87" w:rsidRPr="00057A71" w:rsidRDefault="00DB1A87" w:rsidP="001C271D">
            <w:pPr>
              <w:rPr>
                <w:rFonts w:ascii="Arial" w:hAnsi="Arial" w:cs="Arial"/>
                <w:sz w:val="18"/>
                <w:szCs w:val="18"/>
              </w:rPr>
            </w:pPr>
          </w:p>
        </w:tc>
        <w:tc>
          <w:tcPr>
            <w:tcW w:w="6605" w:type="dxa"/>
            <w:gridSpan w:val="3"/>
          </w:tcPr>
          <w:p w14:paraId="3160D964" w14:textId="77777777" w:rsidR="00DB1A87" w:rsidRPr="00057A71" w:rsidRDefault="00DB1A87" w:rsidP="001C271D">
            <w:pPr>
              <w:rPr>
                <w:rFonts w:ascii="Arial" w:hAnsi="Arial" w:cs="Arial"/>
                <w:sz w:val="18"/>
                <w:szCs w:val="18"/>
              </w:rPr>
            </w:pPr>
          </w:p>
          <w:p w14:paraId="6B80B162" w14:textId="77777777" w:rsidR="00DB1A87" w:rsidRPr="00057A71" w:rsidRDefault="00DB1A87" w:rsidP="001C271D">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
          <w:p w14:paraId="4321F78F" w14:textId="77777777" w:rsidR="00DB1A87" w:rsidRPr="00057A71" w:rsidRDefault="00DB1A87" w:rsidP="001C271D">
            <w:pPr>
              <w:rPr>
                <w:rFonts w:ascii="Arial" w:hAnsi="Arial" w:cs="Arial"/>
                <w:sz w:val="18"/>
                <w:szCs w:val="18"/>
              </w:rPr>
            </w:pPr>
          </w:p>
          <w:p w14:paraId="092305A4" w14:textId="77777777" w:rsidR="00DB1A87" w:rsidRPr="00057A71" w:rsidRDefault="00DB1A87" w:rsidP="001C271D">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
          <w:p w14:paraId="1F9C0C24" w14:textId="77777777" w:rsidR="00DB1A87" w:rsidRPr="00057A71" w:rsidRDefault="00DB1A87" w:rsidP="001C271D">
            <w:pPr>
              <w:rPr>
                <w:rFonts w:ascii="Arial" w:hAnsi="Arial" w:cs="Arial"/>
                <w:sz w:val="18"/>
                <w:szCs w:val="18"/>
              </w:rPr>
            </w:pPr>
          </w:p>
          <w:p w14:paraId="408A9752" w14:textId="77777777" w:rsidR="00DB1A87" w:rsidRPr="00057A71" w:rsidRDefault="00DB1A87" w:rsidP="001C271D">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by whom ……………………………………………………</w:t>
            </w:r>
          </w:p>
          <w:p w14:paraId="1FDC0141" w14:textId="77777777" w:rsidR="00DB1A87" w:rsidRPr="00057A71" w:rsidRDefault="00DB1A87" w:rsidP="001C271D">
            <w:pPr>
              <w:rPr>
                <w:rFonts w:ascii="Arial" w:hAnsi="Arial" w:cs="Arial"/>
                <w:sz w:val="18"/>
                <w:szCs w:val="18"/>
              </w:rPr>
            </w:pPr>
          </w:p>
          <w:p w14:paraId="5628D3A2" w14:textId="77777777" w:rsidR="00DB1A87" w:rsidRPr="00057A71" w:rsidRDefault="00DB1A87" w:rsidP="001C271D">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information in record – by whom ……………………</w:t>
            </w:r>
          </w:p>
          <w:p w14:paraId="774BD074" w14:textId="77777777" w:rsidR="00DB1A87" w:rsidRPr="00057A71" w:rsidRDefault="00DB1A87" w:rsidP="001C271D">
            <w:pPr>
              <w:rPr>
                <w:rFonts w:ascii="Arial" w:hAnsi="Arial" w:cs="Arial"/>
                <w:sz w:val="18"/>
                <w:szCs w:val="18"/>
              </w:rPr>
            </w:pPr>
          </w:p>
        </w:tc>
      </w:tr>
    </w:tbl>
    <w:p w14:paraId="4AFF6921" w14:textId="77777777" w:rsidR="00DB1A87" w:rsidRPr="00057A71" w:rsidRDefault="00DB1A87" w:rsidP="00DB1A87">
      <w:pPr>
        <w:sectPr w:rsidR="00DB1A87" w:rsidRPr="00057A71" w:rsidSect="00DB1A87">
          <w:pgSz w:w="11900" w:h="16840"/>
          <w:pgMar w:top="1440" w:right="1440" w:bottom="1440" w:left="1440" w:header="720" w:footer="720" w:gutter="0"/>
          <w:cols w:space="720"/>
          <w:docGrid w:linePitch="360"/>
        </w:sectPr>
      </w:pPr>
    </w:p>
    <w:p w14:paraId="6D95FEAD" w14:textId="4759D101" w:rsidR="00375FFA" w:rsidRPr="00057A71" w:rsidRDefault="00D04C03" w:rsidP="00734BD6">
      <w:pPr>
        <w:pStyle w:val="Heading1"/>
        <w:keepLines/>
        <w:numPr>
          <w:ilvl w:val="0"/>
          <w:numId w:val="0"/>
        </w:numPr>
        <w:pBdr>
          <w:bottom w:val="single" w:sz="4" w:space="1" w:color="595959" w:themeColor="text1" w:themeTint="A6"/>
        </w:pBdr>
        <w:spacing w:before="120" w:after="160" w:line="259" w:lineRule="auto"/>
        <w:rPr>
          <w:sz w:val="28"/>
          <w:szCs w:val="28"/>
        </w:rPr>
      </w:pPr>
      <w:bookmarkStart w:id="294" w:name="_Appendix_B_–"/>
      <w:bookmarkStart w:id="295" w:name="_Annex_B_–"/>
      <w:bookmarkStart w:id="296" w:name="_Appendix_C_–"/>
      <w:bookmarkStart w:id="297" w:name="_Annex_C_–"/>
      <w:bookmarkStart w:id="298" w:name="_Appendix_D_–"/>
      <w:bookmarkStart w:id="299" w:name="_Toc193974178"/>
      <w:bookmarkStart w:id="300" w:name="_Toc56285602"/>
      <w:bookmarkEnd w:id="294"/>
      <w:bookmarkEnd w:id="295"/>
      <w:bookmarkEnd w:id="296"/>
      <w:bookmarkEnd w:id="297"/>
      <w:bookmarkEnd w:id="298"/>
      <w:bookmarkEnd w:id="293"/>
      <w:r w:rsidRPr="00057A71">
        <w:rPr>
          <w:sz w:val="28"/>
          <w:szCs w:val="28"/>
        </w:rPr>
        <w:lastRenderedPageBreak/>
        <w:t>A</w:t>
      </w:r>
      <w:r w:rsidR="001715A7" w:rsidRPr="00057A71">
        <w:rPr>
          <w:sz w:val="28"/>
          <w:szCs w:val="28"/>
        </w:rPr>
        <w:t>nnex</w:t>
      </w:r>
      <w:r w:rsidRPr="00057A71">
        <w:rPr>
          <w:sz w:val="28"/>
          <w:szCs w:val="28"/>
        </w:rPr>
        <w:t xml:space="preserve"> </w:t>
      </w:r>
      <w:r w:rsidR="00127C2D" w:rsidRPr="00057A71">
        <w:rPr>
          <w:sz w:val="28"/>
          <w:szCs w:val="28"/>
        </w:rPr>
        <w:t xml:space="preserve">C </w:t>
      </w:r>
      <w:r w:rsidRPr="00057A71">
        <w:rPr>
          <w:sz w:val="28"/>
          <w:szCs w:val="28"/>
        </w:rPr>
        <w:t xml:space="preserve">– </w:t>
      </w:r>
      <w:r w:rsidR="00241AC2" w:rsidRPr="00057A71">
        <w:rPr>
          <w:sz w:val="28"/>
          <w:szCs w:val="28"/>
        </w:rPr>
        <w:t>T</w:t>
      </w:r>
      <w:r w:rsidR="00375FFA" w:rsidRPr="00057A71">
        <w:rPr>
          <w:sz w:val="28"/>
          <w:szCs w:val="28"/>
        </w:rPr>
        <w:t>hird-party access to healthcare information</w:t>
      </w:r>
      <w:bookmarkEnd w:id="299"/>
    </w:p>
    <w:p w14:paraId="4584A52C" w14:textId="77777777" w:rsidR="00375FFA" w:rsidRPr="00057A71" w:rsidRDefault="00375FFA" w:rsidP="00375FFA">
      <w:pPr>
        <w:rPr>
          <w:rFonts w:ascii="Arial" w:hAnsi="Arial" w:cs="Arial"/>
          <w:bCs/>
          <w:sz w:val="22"/>
          <w:szCs w:val="22"/>
        </w:rPr>
      </w:pPr>
    </w:p>
    <w:p w14:paraId="104B9A23" w14:textId="100B832B" w:rsidR="00241AC2" w:rsidRPr="00057A71" w:rsidRDefault="00241AC2" w:rsidP="00241AC2">
      <w:pPr>
        <w:rPr>
          <w:rFonts w:ascii="Arial" w:eastAsia="Calibri" w:hAnsi="Arial" w:cs="Arial"/>
          <w:b/>
          <w:sz w:val="36"/>
          <w:szCs w:val="22"/>
        </w:rPr>
      </w:pPr>
      <w:bookmarkStart w:id="301" w:name="_Hlk203649248"/>
      <w:r w:rsidRPr="00057A71">
        <w:rPr>
          <w:rFonts w:ascii="Arial" w:eastAsia="Calibri" w:hAnsi="Arial" w:cs="Arial"/>
          <w:b/>
          <w:bCs/>
          <w:sz w:val="36"/>
          <w:szCs w:val="22"/>
          <w:lang w:eastAsia="en-GB"/>
        </w:rPr>
        <w:t xml:space="preserve">APPLICATION FOR THIRD-PARTY ACCESS TO HEALTHCARE INFORMATION </w:t>
      </w:r>
    </w:p>
    <w:p w14:paraId="04258CB7" w14:textId="77777777" w:rsidR="00241AC2" w:rsidRPr="00057A71" w:rsidRDefault="00241AC2" w:rsidP="00375FFA">
      <w:pPr>
        <w:rPr>
          <w:rFonts w:ascii="Arial" w:hAnsi="Arial" w:cs="Arial"/>
          <w:bCs/>
          <w:sz w:val="22"/>
          <w:szCs w:val="22"/>
        </w:rPr>
      </w:pPr>
    </w:p>
    <w:p w14:paraId="47A50CB0" w14:textId="6E459F65" w:rsidR="00241AC2" w:rsidRPr="00057A71" w:rsidRDefault="00375FFA" w:rsidP="00375FFA">
      <w:pPr>
        <w:rPr>
          <w:rFonts w:ascii="Arial" w:hAnsi="Arial" w:cs="Arial"/>
          <w:bCs/>
          <w:sz w:val="22"/>
          <w:szCs w:val="22"/>
        </w:rPr>
      </w:pPr>
      <w:r w:rsidRPr="00057A71">
        <w:rPr>
          <w:rFonts w:ascii="Arial" w:hAnsi="Arial" w:cs="Arial"/>
          <w:bCs/>
          <w:sz w:val="22"/>
          <w:szCs w:val="22"/>
        </w:rPr>
        <w:t>To maintain</w:t>
      </w:r>
      <w:r w:rsidR="00241AC2" w:rsidRPr="00057A71">
        <w:rPr>
          <w:rFonts w:ascii="Arial" w:hAnsi="Arial" w:cs="Arial"/>
          <w:bCs/>
          <w:sz w:val="22"/>
          <w:szCs w:val="22"/>
        </w:rPr>
        <w:t xml:space="preserve"> </w:t>
      </w:r>
      <w:r w:rsidRPr="00057A71">
        <w:rPr>
          <w:rFonts w:ascii="Arial" w:hAnsi="Arial" w:cs="Arial"/>
          <w:bCs/>
          <w:sz w:val="22"/>
          <w:szCs w:val="22"/>
        </w:rPr>
        <w:t xml:space="preserve">confidence in our patients, at </w:t>
      </w:r>
      <w:r w:rsidR="00BC7C3C">
        <w:rPr>
          <w:rFonts w:ascii="Arial" w:hAnsi="Arial" w:cs="Arial"/>
          <w:bCs/>
          <w:sz w:val="22"/>
          <w:szCs w:val="22"/>
        </w:rPr>
        <w:t xml:space="preserve">Filey Surgery </w:t>
      </w:r>
      <w:r w:rsidRPr="00057A71">
        <w:rPr>
          <w:rFonts w:ascii="Arial" w:hAnsi="Arial" w:cs="Arial"/>
          <w:bCs/>
          <w:sz w:val="22"/>
          <w:szCs w:val="22"/>
        </w:rPr>
        <w:t xml:space="preserve">we will not divulge any </w:t>
      </w:r>
      <w:r w:rsidR="00241AC2" w:rsidRPr="00057A71">
        <w:rPr>
          <w:rFonts w:ascii="Arial" w:hAnsi="Arial" w:cs="Arial"/>
          <w:bCs/>
          <w:sz w:val="22"/>
          <w:szCs w:val="22"/>
        </w:rPr>
        <w:t xml:space="preserve">medical information about you unless it is legally appropriate, or we have your consent to do so. </w:t>
      </w:r>
    </w:p>
    <w:p w14:paraId="123308ED" w14:textId="77777777" w:rsidR="00241AC2" w:rsidRPr="00057A71" w:rsidRDefault="00241AC2" w:rsidP="00375FFA">
      <w:pPr>
        <w:rPr>
          <w:rFonts w:ascii="Arial" w:hAnsi="Arial" w:cs="Arial"/>
          <w:bCs/>
          <w:sz w:val="22"/>
          <w:szCs w:val="22"/>
        </w:rPr>
      </w:pPr>
    </w:p>
    <w:p w14:paraId="33C473E8" w14:textId="1ABC6995" w:rsidR="0088325B" w:rsidRPr="00057A71" w:rsidRDefault="0088325B" w:rsidP="00375FFA">
      <w:pPr>
        <w:rPr>
          <w:rFonts w:ascii="Arial" w:hAnsi="Arial" w:cs="Arial"/>
          <w:b/>
          <w:bCs/>
          <w:sz w:val="22"/>
          <w:szCs w:val="22"/>
        </w:rPr>
      </w:pPr>
      <w:r w:rsidRPr="00057A71">
        <w:rPr>
          <w:rFonts w:ascii="Arial" w:hAnsi="Arial" w:cs="Arial"/>
          <w:b/>
          <w:bCs/>
          <w:sz w:val="22"/>
          <w:szCs w:val="22"/>
        </w:rPr>
        <w:t>Who should complete this form?</w:t>
      </w:r>
    </w:p>
    <w:p w14:paraId="6DCD4E37" w14:textId="77777777" w:rsidR="0088325B" w:rsidRPr="00057A71" w:rsidRDefault="0088325B" w:rsidP="00375FFA">
      <w:pPr>
        <w:rPr>
          <w:rFonts w:ascii="Arial" w:hAnsi="Arial" w:cs="Arial"/>
          <w:sz w:val="22"/>
          <w:szCs w:val="22"/>
        </w:rPr>
      </w:pPr>
    </w:p>
    <w:p w14:paraId="68D5D8C3" w14:textId="77777777" w:rsidR="002278F8" w:rsidRPr="00057A71" w:rsidRDefault="002278F8" w:rsidP="00375FFA">
      <w:pPr>
        <w:rPr>
          <w:rFonts w:ascii="Arial" w:hAnsi="Arial" w:cs="Arial"/>
          <w:sz w:val="22"/>
          <w:szCs w:val="22"/>
        </w:rPr>
      </w:pPr>
      <w:r w:rsidRPr="00057A71">
        <w:rPr>
          <w:rFonts w:ascii="Arial" w:hAnsi="Arial" w:cs="Arial"/>
          <w:sz w:val="22"/>
          <w:szCs w:val="22"/>
        </w:rPr>
        <w:t>Anyone who is competent to do so.</w:t>
      </w:r>
    </w:p>
    <w:p w14:paraId="2A15B336" w14:textId="77777777" w:rsidR="002278F8" w:rsidRPr="00057A71" w:rsidRDefault="002278F8" w:rsidP="00375FFA">
      <w:pPr>
        <w:rPr>
          <w:rFonts w:ascii="Arial" w:hAnsi="Arial" w:cs="Arial"/>
          <w:sz w:val="22"/>
          <w:szCs w:val="22"/>
        </w:rPr>
      </w:pPr>
    </w:p>
    <w:p w14:paraId="7AFC8250" w14:textId="698184FE" w:rsidR="00241AC2" w:rsidRPr="00057A71" w:rsidRDefault="00241AC2" w:rsidP="00375FFA">
      <w:pPr>
        <w:rPr>
          <w:rFonts w:ascii="Arial" w:hAnsi="Arial" w:cs="Arial"/>
          <w:bCs/>
          <w:sz w:val="22"/>
          <w:szCs w:val="22"/>
        </w:rPr>
      </w:pPr>
      <w:r w:rsidRPr="00057A71">
        <w:rPr>
          <w:rFonts w:ascii="Arial" w:hAnsi="Arial" w:cs="Arial"/>
          <w:sz w:val="22"/>
          <w:szCs w:val="22"/>
        </w:rPr>
        <w:t xml:space="preserve">It is difficult to </w:t>
      </w:r>
      <w:r w:rsidR="0088325B" w:rsidRPr="00057A71">
        <w:rPr>
          <w:rFonts w:ascii="Arial" w:hAnsi="Arial" w:cs="Arial"/>
          <w:sz w:val="22"/>
          <w:szCs w:val="22"/>
        </w:rPr>
        <w:t>state</w:t>
      </w:r>
      <w:r w:rsidRPr="00057A71">
        <w:rPr>
          <w:rFonts w:ascii="Arial" w:hAnsi="Arial" w:cs="Arial"/>
          <w:sz w:val="22"/>
          <w:szCs w:val="22"/>
        </w:rPr>
        <w:t xml:space="preserve"> at what age any child will become competent to make autonomous decisions regarding their healthcare as between the ages of 11 and 16 this varies from person to person. As most children are content that </w:t>
      </w:r>
      <w:r w:rsidR="00002DDC" w:rsidRPr="00057A71">
        <w:rPr>
          <w:rFonts w:ascii="Arial" w:hAnsi="Arial" w:cs="Arial"/>
          <w:sz w:val="22"/>
          <w:szCs w:val="22"/>
        </w:rPr>
        <w:t>their</w:t>
      </w:r>
      <w:r w:rsidRPr="00057A71">
        <w:rPr>
          <w:rFonts w:ascii="Arial" w:hAnsi="Arial" w:cs="Arial"/>
          <w:sz w:val="22"/>
          <w:szCs w:val="22"/>
        </w:rPr>
        <w:t xml:space="preserve"> parents have access to their healthcare information, this form will ordinarily be used for adults</w:t>
      </w:r>
      <w:r w:rsidR="002278F8" w:rsidRPr="00057A71">
        <w:rPr>
          <w:rFonts w:ascii="Arial" w:hAnsi="Arial" w:cs="Arial"/>
          <w:sz w:val="22"/>
          <w:szCs w:val="22"/>
        </w:rPr>
        <w:t>. H</w:t>
      </w:r>
      <w:r w:rsidRPr="00057A71">
        <w:rPr>
          <w:rFonts w:ascii="Arial" w:hAnsi="Arial" w:cs="Arial"/>
          <w:sz w:val="22"/>
          <w:szCs w:val="22"/>
        </w:rPr>
        <w:t xml:space="preserve">owever </w:t>
      </w:r>
      <w:r w:rsidR="0088325B" w:rsidRPr="00057A71">
        <w:rPr>
          <w:rFonts w:ascii="Arial" w:hAnsi="Arial" w:cs="Arial"/>
          <w:sz w:val="22"/>
          <w:szCs w:val="22"/>
        </w:rPr>
        <w:t xml:space="preserve">it </w:t>
      </w:r>
      <w:r w:rsidRPr="00057A71">
        <w:rPr>
          <w:rFonts w:ascii="Arial" w:hAnsi="Arial" w:cs="Arial"/>
          <w:sz w:val="22"/>
          <w:szCs w:val="22"/>
        </w:rPr>
        <w:t xml:space="preserve">may </w:t>
      </w:r>
      <w:r w:rsidR="002278F8" w:rsidRPr="00057A71">
        <w:rPr>
          <w:rFonts w:ascii="Arial" w:hAnsi="Arial" w:cs="Arial"/>
          <w:sz w:val="22"/>
          <w:szCs w:val="22"/>
        </w:rPr>
        <w:t xml:space="preserve">equally </w:t>
      </w:r>
      <w:r w:rsidRPr="00057A71">
        <w:rPr>
          <w:rFonts w:ascii="Arial" w:hAnsi="Arial" w:cs="Arial"/>
          <w:sz w:val="22"/>
          <w:szCs w:val="22"/>
        </w:rPr>
        <w:t>be used for</w:t>
      </w:r>
      <w:r w:rsidR="00083FD8" w:rsidRPr="00057A71">
        <w:rPr>
          <w:rFonts w:ascii="Arial" w:hAnsi="Arial" w:cs="Arial"/>
          <w:sz w:val="22"/>
          <w:szCs w:val="22"/>
        </w:rPr>
        <w:t xml:space="preserve"> </w:t>
      </w:r>
      <w:r w:rsidR="002278F8" w:rsidRPr="00057A71">
        <w:rPr>
          <w:rFonts w:ascii="Arial" w:hAnsi="Arial" w:cs="Arial"/>
          <w:sz w:val="22"/>
          <w:szCs w:val="22"/>
        </w:rPr>
        <w:t xml:space="preserve">a </w:t>
      </w:r>
      <w:r w:rsidRPr="00057A71">
        <w:rPr>
          <w:rFonts w:ascii="Arial" w:hAnsi="Arial" w:cs="Arial"/>
          <w:sz w:val="22"/>
          <w:szCs w:val="22"/>
        </w:rPr>
        <w:t>child</w:t>
      </w:r>
      <w:r w:rsidR="00083FD8" w:rsidRPr="00057A71">
        <w:rPr>
          <w:rFonts w:ascii="Arial" w:hAnsi="Arial" w:cs="Arial"/>
          <w:sz w:val="22"/>
          <w:szCs w:val="22"/>
        </w:rPr>
        <w:t xml:space="preserve"> whom it is considered </w:t>
      </w:r>
      <w:r w:rsidR="0088325B" w:rsidRPr="00057A71">
        <w:rPr>
          <w:rFonts w:ascii="Arial" w:hAnsi="Arial" w:cs="Arial"/>
          <w:sz w:val="22"/>
          <w:szCs w:val="22"/>
        </w:rPr>
        <w:t xml:space="preserve">has capacity and </w:t>
      </w:r>
      <w:r w:rsidR="00083FD8" w:rsidRPr="00057A71">
        <w:rPr>
          <w:rFonts w:ascii="Arial" w:hAnsi="Arial" w:cs="Arial"/>
          <w:sz w:val="22"/>
          <w:szCs w:val="22"/>
        </w:rPr>
        <w:t>can understand their actions</w:t>
      </w:r>
      <w:r w:rsidR="0088325B" w:rsidRPr="00057A71">
        <w:rPr>
          <w:rFonts w:ascii="Arial" w:hAnsi="Arial" w:cs="Arial"/>
          <w:sz w:val="22"/>
          <w:szCs w:val="22"/>
        </w:rPr>
        <w:t>.</w:t>
      </w:r>
    </w:p>
    <w:p w14:paraId="3E45C784" w14:textId="77777777" w:rsidR="00375FFA" w:rsidRPr="00057A71" w:rsidRDefault="00375FFA" w:rsidP="00375FFA">
      <w:pPr>
        <w:rPr>
          <w:rFonts w:ascii="Arial" w:hAnsi="Arial" w:cs="Arial"/>
          <w:bCs/>
          <w:sz w:val="22"/>
          <w:szCs w:val="22"/>
        </w:rPr>
      </w:pPr>
    </w:p>
    <w:p w14:paraId="46C5E082" w14:textId="421D2320" w:rsidR="0088325B" w:rsidRPr="00057A71" w:rsidRDefault="0088325B" w:rsidP="00375FFA">
      <w:pPr>
        <w:rPr>
          <w:rFonts w:ascii="Arial" w:hAnsi="Arial" w:cs="Arial"/>
          <w:b/>
          <w:sz w:val="22"/>
          <w:szCs w:val="22"/>
        </w:rPr>
      </w:pPr>
      <w:r w:rsidRPr="00057A71">
        <w:rPr>
          <w:rFonts w:ascii="Arial" w:hAnsi="Arial" w:cs="Arial"/>
          <w:b/>
          <w:sz w:val="22"/>
          <w:szCs w:val="22"/>
        </w:rPr>
        <w:t>Agreement</w:t>
      </w:r>
    </w:p>
    <w:p w14:paraId="54BBD319" w14:textId="77777777" w:rsidR="0088325B" w:rsidRPr="00057A71" w:rsidRDefault="0088325B" w:rsidP="00375FFA">
      <w:pPr>
        <w:rPr>
          <w:rFonts w:ascii="Arial" w:hAnsi="Arial" w:cs="Arial"/>
          <w:bCs/>
          <w:sz w:val="22"/>
          <w:szCs w:val="22"/>
        </w:rPr>
      </w:pPr>
    </w:p>
    <w:p w14:paraId="78CCE9B7" w14:textId="37141B4C" w:rsidR="006441DC" w:rsidRPr="00057A71" w:rsidRDefault="00083FD8" w:rsidP="00375FFA">
      <w:pPr>
        <w:rPr>
          <w:rFonts w:ascii="Arial" w:hAnsi="Arial" w:cs="Arial"/>
          <w:bCs/>
          <w:sz w:val="22"/>
          <w:szCs w:val="22"/>
        </w:rPr>
      </w:pPr>
      <w:r w:rsidRPr="00057A71">
        <w:rPr>
          <w:rFonts w:ascii="Arial" w:hAnsi="Arial" w:cs="Arial"/>
          <w:bCs/>
          <w:sz w:val="22"/>
          <w:szCs w:val="22"/>
        </w:rPr>
        <w:t>Should you wish to</w:t>
      </w:r>
      <w:r w:rsidR="00375FFA" w:rsidRPr="00057A71">
        <w:rPr>
          <w:rFonts w:ascii="Arial" w:hAnsi="Arial" w:cs="Arial"/>
          <w:bCs/>
          <w:sz w:val="22"/>
          <w:szCs w:val="22"/>
        </w:rPr>
        <w:t xml:space="preserve"> consent for </w:t>
      </w:r>
      <w:r w:rsidRPr="00057A71">
        <w:rPr>
          <w:rFonts w:ascii="Arial" w:hAnsi="Arial" w:cs="Arial"/>
          <w:bCs/>
          <w:sz w:val="22"/>
          <w:szCs w:val="22"/>
        </w:rPr>
        <w:t>a nominated person</w:t>
      </w:r>
      <w:r w:rsidR="00375FFA" w:rsidRPr="00057A71">
        <w:rPr>
          <w:rFonts w:ascii="Arial" w:hAnsi="Arial" w:cs="Arial"/>
          <w:bCs/>
          <w:sz w:val="22"/>
          <w:szCs w:val="22"/>
        </w:rPr>
        <w:t xml:space="preserve"> to be able to discuss </w:t>
      </w:r>
      <w:r w:rsidRPr="00057A71">
        <w:rPr>
          <w:rFonts w:ascii="Arial" w:hAnsi="Arial" w:cs="Arial"/>
          <w:bCs/>
          <w:sz w:val="22"/>
          <w:szCs w:val="22"/>
        </w:rPr>
        <w:t>any medical information about you</w:t>
      </w:r>
      <w:r w:rsidR="00375FFA" w:rsidRPr="00057A71">
        <w:rPr>
          <w:rFonts w:ascii="Arial" w:hAnsi="Arial" w:cs="Arial"/>
          <w:bCs/>
          <w:sz w:val="22"/>
          <w:szCs w:val="22"/>
        </w:rPr>
        <w:t xml:space="preserve"> with staff</w:t>
      </w:r>
      <w:r w:rsidRPr="00057A71">
        <w:rPr>
          <w:rFonts w:ascii="Arial" w:hAnsi="Arial" w:cs="Arial"/>
          <w:bCs/>
          <w:sz w:val="22"/>
          <w:szCs w:val="22"/>
        </w:rPr>
        <w:t xml:space="preserve"> at this practice</w:t>
      </w:r>
      <w:r w:rsidR="00375FFA" w:rsidRPr="00057A71">
        <w:rPr>
          <w:rFonts w:ascii="Arial" w:hAnsi="Arial" w:cs="Arial"/>
          <w:bCs/>
          <w:sz w:val="22"/>
          <w:szCs w:val="22"/>
        </w:rPr>
        <w:t>, please indicate</w:t>
      </w:r>
      <w:r w:rsidR="00002DDC" w:rsidRPr="00057A71">
        <w:rPr>
          <w:rFonts w:ascii="Arial" w:hAnsi="Arial" w:cs="Arial"/>
          <w:bCs/>
          <w:sz w:val="22"/>
          <w:szCs w:val="22"/>
        </w:rPr>
        <w:t xml:space="preserve"> this</w:t>
      </w:r>
      <w:r w:rsidR="00375FFA" w:rsidRPr="00057A71">
        <w:rPr>
          <w:rFonts w:ascii="Arial" w:hAnsi="Arial" w:cs="Arial"/>
          <w:bCs/>
          <w:sz w:val="22"/>
          <w:szCs w:val="22"/>
        </w:rPr>
        <w:t xml:space="preserve"> </w:t>
      </w:r>
      <w:r w:rsidR="002278F8" w:rsidRPr="00057A71">
        <w:rPr>
          <w:rFonts w:ascii="Arial" w:hAnsi="Arial" w:cs="Arial"/>
          <w:bCs/>
          <w:sz w:val="22"/>
          <w:szCs w:val="22"/>
        </w:rPr>
        <w:t>in the form overleaf.</w:t>
      </w:r>
      <w:r w:rsidRPr="00057A71">
        <w:rPr>
          <w:rFonts w:ascii="Arial" w:hAnsi="Arial" w:cs="Arial"/>
          <w:bCs/>
          <w:sz w:val="22"/>
          <w:szCs w:val="22"/>
        </w:rPr>
        <w:t xml:space="preserve"> </w:t>
      </w:r>
    </w:p>
    <w:p w14:paraId="142A3153" w14:textId="77777777" w:rsidR="006441DC" w:rsidRPr="00057A71" w:rsidRDefault="006441DC" w:rsidP="00375FFA">
      <w:pPr>
        <w:rPr>
          <w:rFonts w:ascii="Arial" w:hAnsi="Arial" w:cs="Arial"/>
          <w:bCs/>
          <w:sz w:val="22"/>
          <w:szCs w:val="22"/>
        </w:rPr>
      </w:pPr>
    </w:p>
    <w:p w14:paraId="65E77816" w14:textId="7C7E4783" w:rsidR="006441DC" w:rsidRPr="00057A71" w:rsidRDefault="002278F8" w:rsidP="00375FFA">
      <w:pPr>
        <w:rPr>
          <w:rFonts w:ascii="Arial" w:hAnsi="Arial" w:cs="Arial"/>
          <w:bCs/>
          <w:sz w:val="22"/>
          <w:szCs w:val="22"/>
        </w:rPr>
      </w:pPr>
      <w:r w:rsidRPr="00057A71">
        <w:rPr>
          <w:rFonts w:ascii="Arial" w:hAnsi="Arial" w:cs="Arial"/>
          <w:bCs/>
          <w:sz w:val="22"/>
          <w:szCs w:val="22"/>
        </w:rPr>
        <w:t xml:space="preserve">Although by completing this form, the </w:t>
      </w:r>
      <w:r w:rsidR="006441DC" w:rsidRPr="00057A71">
        <w:rPr>
          <w:rFonts w:ascii="Arial" w:hAnsi="Arial" w:cs="Arial"/>
          <w:bCs/>
          <w:sz w:val="22"/>
          <w:szCs w:val="22"/>
        </w:rPr>
        <w:t>following should be noted:</w:t>
      </w:r>
    </w:p>
    <w:p w14:paraId="495DE6AE" w14:textId="77777777" w:rsidR="006441DC" w:rsidRPr="00057A71" w:rsidRDefault="006441DC" w:rsidP="00375FFA">
      <w:pPr>
        <w:rPr>
          <w:rFonts w:ascii="Arial" w:hAnsi="Arial" w:cs="Arial"/>
          <w:bCs/>
          <w:sz w:val="22"/>
          <w:szCs w:val="22"/>
        </w:rPr>
      </w:pPr>
    </w:p>
    <w:p w14:paraId="0ED13A58" w14:textId="74E975E5" w:rsidR="006441DC" w:rsidRPr="00057A71" w:rsidRDefault="006441DC" w:rsidP="0080422B">
      <w:pPr>
        <w:pStyle w:val="ListParagraph"/>
        <w:numPr>
          <w:ilvl w:val="0"/>
          <w:numId w:val="23"/>
        </w:numPr>
        <w:rPr>
          <w:rFonts w:ascii="Arial" w:hAnsi="Arial" w:cs="Arial"/>
          <w:sz w:val="22"/>
          <w:szCs w:val="22"/>
        </w:rPr>
      </w:pPr>
      <w:r w:rsidRPr="00057A71">
        <w:rPr>
          <w:rFonts w:ascii="Arial" w:hAnsi="Arial" w:cs="Arial"/>
          <w:bCs/>
          <w:sz w:val="22"/>
          <w:szCs w:val="22"/>
        </w:rPr>
        <w:t>Th</w:t>
      </w:r>
      <w:r w:rsidR="002278F8" w:rsidRPr="00057A71">
        <w:rPr>
          <w:rFonts w:ascii="Arial" w:hAnsi="Arial" w:cs="Arial"/>
          <w:bCs/>
          <w:sz w:val="22"/>
          <w:szCs w:val="22"/>
        </w:rPr>
        <w:t xml:space="preserve">e person granting access to a third-party </w:t>
      </w:r>
      <w:r w:rsidR="00375FFA" w:rsidRPr="00057A71">
        <w:rPr>
          <w:rFonts w:ascii="Arial" w:hAnsi="Arial" w:cs="Arial"/>
          <w:bCs/>
          <w:sz w:val="22"/>
          <w:szCs w:val="22"/>
        </w:rPr>
        <w:t xml:space="preserve">must </w:t>
      </w:r>
      <w:r w:rsidRPr="00057A71">
        <w:rPr>
          <w:rFonts w:ascii="Arial" w:hAnsi="Arial" w:cs="Arial"/>
          <w:bCs/>
          <w:sz w:val="22"/>
          <w:szCs w:val="22"/>
        </w:rPr>
        <w:t xml:space="preserve">fully </w:t>
      </w:r>
      <w:r w:rsidR="00375FFA" w:rsidRPr="00057A71">
        <w:rPr>
          <w:rFonts w:ascii="Arial" w:hAnsi="Arial" w:cs="Arial"/>
          <w:bCs/>
          <w:sz w:val="22"/>
          <w:szCs w:val="22"/>
        </w:rPr>
        <w:t>complet</w:t>
      </w:r>
      <w:r w:rsidR="002278F8" w:rsidRPr="00057A71">
        <w:rPr>
          <w:rFonts w:ascii="Arial" w:hAnsi="Arial" w:cs="Arial"/>
          <w:bCs/>
          <w:sz w:val="22"/>
          <w:szCs w:val="22"/>
        </w:rPr>
        <w:t>e</w:t>
      </w:r>
      <w:r w:rsidR="00375FFA" w:rsidRPr="00057A71">
        <w:rPr>
          <w:rFonts w:ascii="Arial" w:hAnsi="Arial" w:cs="Arial"/>
          <w:bCs/>
          <w:sz w:val="22"/>
          <w:szCs w:val="22"/>
        </w:rPr>
        <w:t xml:space="preserve"> and sign</w:t>
      </w:r>
      <w:r w:rsidR="002278F8" w:rsidRPr="00057A71">
        <w:rPr>
          <w:rFonts w:ascii="Arial" w:hAnsi="Arial" w:cs="Arial"/>
          <w:bCs/>
          <w:sz w:val="22"/>
          <w:szCs w:val="22"/>
        </w:rPr>
        <w:t xml:space="preserve"> the form</w:t>
      </w:r>
    </w:p>
    <w:p w14:paraId="38A99B23" w14:textId="77777777" w:rsidR="006441DC" w:rsidRPr="00057A71" w:rsidRDefault="006441DC" w:rsidP="00002DDC">
      <w:pPr>
        <w:pStyle w:val="ListParagraph"/>
        <w:rPr>
          <w:rFonts w:ascii="Arial" w:hAnsi="Arial" w:cs="Arial"/>
          <w:sz w:val="22"/>
          <w:szCs w:val="22"/>
        </w:rPr>
      </w:pPr>
    </w:p>
    <w:p w14:paraId="3CC316DD" w14:textId="24E9B486" w:rsidR="006441DC" w:rsidRPr="00057A71" w:rsidRDefault="006441DC" w:rsidP="0080422B">
      <w:pPr>
        <w:pStyle w:val="ListParagraph"/>
        <w:numPr>
          <w:ilvl w:val="0"/>
          <w:numId w:val="23"/>
        </w:numPr>
        <w:rPr>
          <w:rFonts w:ascii="Arial" w:hAnsi="Arial" w:cs="Arial"/>
          <w:sz w:val="22"/>
          <w:szCs w:val="22"/>
        </w:rPr>
      </w:pPr>
      <w:r w:rsidRPr="00057A71">
        <w:rPr>
          <w:rFonts w:ascii="Arial" w:hAnsi="Arial" w:cs="Arial"/>
          <w:bCs/>
          <w:sz w:val="22"/>
          <w:szCs w:val="22"/>
        </w:rPr>
        <w:t>A</w:t>
      </w:r>
      <w:r w:rsidR="00083FD8" w:rsidRPr="00057A71">
        <w:rPr>
          <w:rFonts w:ascii="Arial" w:hAnsi="Arial" w:cs="Arial"/>
          <w:bCs/>
          <w:sz w:val="22"/>
          <w:szCs w:val="22"/>
        </w:rPr>
        <w:t>ny</w:t>
      </w:r>
      <w:r w:rsidR="00375FFA" w:rsidRPr="00057A71">
        <w:rPr>
          <w:rFonts w:ascii="Arial" w:hAnsi="Arial" w:cs="Arial"/>
          <w:bCs/>
          <w:sz w:val="22"/>
          <w:szCs w:val="22"/>
        </w:rPr>
        <w:t xml:space="preserve"> incorrectly completed forms will not be processed</w:t>
      </w:r>
      <w:r w:rsidR="002278F8" w:rsidRPr="00057A71">
        <w:rPr>
          <w:rFonts w:ascii="Arial" w:hAnsi="Arial" w:cs="Arial"/>
          <w:bCs/>
          <w:sz w:val="22"/>
          <w:szCs w:val="22"/>
        </w:rPr>
        <w:t xml:space="preserve"> and </w:t>
      </w:r>
      <w:r w:rsidR="00002DDC" w:rsidRPr="00057A71">
        <w:rPr>
          <w:rFonts w:ascii="Arial" w:hAnsi="Arial" w:cs="Arial"/>
          <w:bCs/>
          <w:sz w:val="22"/>
          <w:szCs w:val="22"/>
        </w:rPr>
        <w:t xml:space="preserve">will be </w:t>
      </w:r>
      <w:r w:rsidR="002278F8" w:rsidRPr="00057A71">
        <w:rPr>
          <w:rFonts w:ascii="Arial" w:hAnsi="Arial" w:cs="Arial"/>
          <w:bCs/>
          <w:sz w:val="22"/>
          <w:szCs w:val="22"/>
        </w:rPr>
        <w:t>returned to person making the application</w:t>
      </w:r>
    </w:p>
    <w:p w14:paraId="02B1C418" w14:textId="77777777" w:rsidR="006441DC" w:rsidRPr="00057A71" w:rsidRDefault="006441DC" w:rsidP="00002DDC">
      <w:pPr>
        <w:pStyle w:val="ListParagraph"/>
        <w:rPr>
          <w:rFonts w:ascii="Arial" w:hAnsi="Arial" w:cs="Arial"/>
          <w:sz w:val="22"/>
          <w:szCs w:val="22"/>
        </w:rPr>
      </w:pPr>
    </w:p>
    <w:p w14:paraId="47DE7DB7" w14:textId="53AB7340" w:rsidR="006441DC" w:rsidRPr="00057A71" w:rsidRDefault="006441DC" w:rsidP="0080422B">
      <w:pPr>
        <w:pStyle w:val="ListParagraph"/>
        <w:numPr>
          <w:ilvl w:val="0"/>
          <w:numId w:val="23"/>
        </w:numPr>
        <w:rPr>
          <w:rFonts w:ascii="Arial" w:hAnsi="Arial" w:cs="Arial"/>
          <w:sz w:val="22"/>
          <w:szCs w:val="22"/>
        </w:rPr>
      </w:pPr>
      <w:r w:rsidRPr="00057A71">
        <w:rPr>
          <w:rFonts w:ascii="Arial" w:hAnsi="Arial" w:cs="Arial"/>
          <w:sz w:val="22"/>
          <w:szCs w:val="22"/>
        </w:rPr>
        <w:t>This form does not permit any third-party individual to make healthcare decisions on behalf of the named patient</w:t>
      </w:r>
    </w:p>
    <w:p w14:paraId="0669410F" w14:textId="77777777" w:rsidR="006441DC" w:rsidRPr="00057A71" w:rsidRDefault="006441DC" w:rsidP="00002DDC">
      <w:pPr>
        <w:pStyle w:val="ListParagraph"/>
        <w:rPr>
          <w:rFonts w:ascii="Arial" w:hAnsi="Arial" w:cs="Arial"/>
          <w:sz w:val="22"/>
          <w:szCs w:val="22"/>
        </w:rPr>
      </w:pPr>
    </w:p>
    <w:p w14:paraId="3D8730D5" w14:textId="3B5CBE04" w:rsidR="006441DC" w:rsidRPr="00057A71" w:rsidRDefault="002278F8" w:rsidP="0080422B">
      <w:pPr>
        <w:pStyle w:val="ListParagraph"/>
        <w:numPr>
          <w:ilvl w:val="0"/>
          <w:numId w:val="23"/>
        </w:numPr>
        <w:rPr>
          <w:rFonts w:ascii="Arial" w:hAnsi="Arial" w:cs="Arial"/>
          <w:sz w:val="22"/>
          <w:szCs w:val="22"/>
        </w:rPr>
      </w:pPr>
      <w:r w:rsidRPr="00057A71">
        <w:rPr>
          <w:rFonts w:ascii="Arial" w:hAnsi="Arial" w:cs="Arial"/>
          <w:sz w:val="22"/>
          <w:szCs w:val="22"/>
        </w:rPr>
        <w:t>This practice</w:t>
      </w:r>
      <w:r w:rsidR="006441DC" w:rsidRPr="00057A71">
        <w:rPr>
          <w:rFonts w:ascii="Arial" w:hAnsi="Arial" w:cs="Arial"/>
          <w:sz w:val="22"/>
          <w:szCs w:val="22"/>
        </w:rPr>
        <w:t xml:space="preserve"> may contact you via email or telephone should there be any concern</w:t>
      </w:r>
    </w:p>
    <w:p w14:paraId="0C2723F5" w14:textId="77777777" w:rsidR="006441DC" w:rsidRPr="00057A71" w:rsidRDefault="006441DC" w:rsidP="00375FFA">
      <w:pPr>
        <w:rPr>
          <w:rFonts w:ascii="Arial" w:hAnsi="Arial" w:cs="Arial"/>
          <w:sz w:val="22"/>
          <w:szCs w:val="22"/>
        </w:rPr>
      </w:pPr>
    </w:p>
    <w:p w14:paraId="5D1654BD" w14:textId="77777777" w:rsidR="006441DC" w:rsidRPr="00057A71" w:rsidRDefault="006441DC" w:rsidP="006441DC">
      <w:pPr>
        <w:rPr>
          <w:rFonts w:ascii="Arial" w:hAnsi="Arial" w:cs="Arial"/>
          <w:b/>
          <w:sz w:val="22"/>
          <w:szCs w:val="22"/>
        </w:rPr>
      </w:pPr>
      <w:r w:rsidRPr="00057A71">
        <w:rPr>
          <w:rFonts w:ascii="Arial" w:hAnsi="Arial" w:cs="Arial"/>
          <w:b/>
          <w:sz w:val="22"/>
          <w:szCs w:val="22"/>
        </w:rPr>
        <w:t>Disclaimer:</w:t>
      </w:r>
    </w:p>
    <w:p w14:paraId="3CBDAC4E" w14:textId="77777777" w:rsidR="006441DC" w:rsidRPr="00057A71" w:rsidRDefault="006441DC" w:rsidP="006441DC">
      <w:pPr>
        <w:rPr>
          <w:rFonts w:ascii="Arial" w:hAnsi="Arial" w:cs="Arial"/>
          <w:bCs/>
          <w:sz w:val="22"/>
          <w:szCs w:val="22"/>
        </w:rPr>
      </w:pPr>
    </w:p>
    <w:p w14:paraId="5387F76A" w14:textId="5D5EF6A8" w:rsidR="006441DC" w:rsidRPr="00057A71" w:rsidRDefault="006441DC" w:rsidP="006441DC">
      <w:pPr>
        <w:rPr>
          <w:rFonts w:ascii="Arial" w:hAnsi="Arial" w:cs="Arial"/>
          <w:bCs/>
          <w:sz w:val="22"/>
          <w:szCs w:val="22"/>
        </w:rPr>
      </w:pPr>
      <w:r w:rsidRPr="00057A71">
        <w:rPr>
          <w:rFonts w:ascii="Arial" w:hAnsi="Arial" w:cs="Arial"/>
          <w:bCs/>
          <w:sz w:val="22"/>
          <w:szCs w:val="22"/>
        </w:rPr>
        <w:t>It is also your responsibility to keep us informed as to who can access and discuss specific areas of your medical record</w:t>
      </w:r>
      <w:r w:rsidR="002278F8" w:rsidRPr="00057A71">
        <w:rPr>
          <w:rFonts w:ascii="Arial" w:hAnsi="Arial" w:cs="Arial"/>
          <w:bCs/>
          <w:sz w:val="22"/>
          <w:szCs w:val="22"/>
        </w:rPr>
        <w:t xml:space="preserve"> as detailed on the form</w:t>
      </w:r>
      <w:r w:rsidRPr="00057A71">
        <w:rPr>
          <w:rFonts w:ascii="Arial" w:hAnsi="Arial" w:cs="Arial"/>
          <w:bCs/>
          <w:sz w:val="22"/>
          <w:szCs w:val="22"/>
        </w:rPr>
        <w:t xml:space="preserve">. Should your circumstances change, it is your responsibility to advise this practice. </w:t>
      </w:r>
    </w:p>
    <w:p w14:paraId="222B7780" w14:textId="77777777" w:rsidR="006441DC" w:rsidRPr="00057A71" w:rsidRDefault="006441DC" w:rsidP="006441DC">
      <w:pPr>
        <w:rPr>
          <w:rFonts w:ascii="Arial" w:hAnsi="Arial" w:cs="Arial"/>
          <w:bCs/>
          <w:sz w:val="22"/>
          <w:szCs w:val="22"/>
        </w:rPr>
      </w:pPr>
    </w:p>
    <w:p w14:paraId="68AF6B06" w14:textId="0C1F6A17" w:rsidR="006441DC" w:rsidRDefault="00E84875" w:rsidP="00375FFA">
      <w:pPr>
        <w:rPr>
          <w:rFonts w:ascii="Arial" w:hAnsi="Arial" w:cs="Arial"/>
          <w:bCs/>
          <w:sz w:val="22"/>
          <w:szCs w:val="22"/>
        </w:rPr>
      </w:pPr>
      <w:r>
        <w:rPr>
          <w:rFonts w:ascii="Arial" w:hAnsi="Arial" w:cs="Arial"/>
          <w:bCs/>
          <w:sz w:val="22"/>
          <w:szCs w:val="22"/>
        </w:rPr>
        <w:t>Filey Surgery</w:t>
      </w:r>
      <w:r w:rsidR="006441DC" w:rsidRPr="00057A71">
        <w:rPr>
          <w:rFonts w:ascii="Arial" w:hAnsi="Arial" w:cs="Arial"/>
          <w:bCs/>
          <w:sz w:val="22"/>
          <w:szCs w:val="22"/>
        </w:rPr>
        <w:t xml:space="preserve"> relinquishes all responsibility should the above information become incorrect if not updated. </w:t>
      </w:r>
    </w:p>
    <w:p w14:paraId="1FB6DC19" w14:textId="77777777" w:rsidR="00E84875" w:rsidRPr="00057A71" w:rsidRDefault="00E84875" w:rsidP="00375FFA">
      <w:pPr>
        <w:rPr>
          <w:rFonts w:ascii="Arial" w:hAnsi="Arial" w:cs="Arial"/>
          <w:bCs/>
          <w:sz w:val="22"/>
          <w:szCs w:val="22"/>
        </w:rPr>
      </w:pPr>
    </w:p>
    <w:p w14:paraId="395211AC" w14:textId="77777777" w:rsidR="006441DC" w:rsidRPr="00057A71" w:rsidRDefault="006441DC" w:rsidP="00375FFA">
      <w:pPr>
        <w:rPr>
          <w:rFonts w:ascii="Arial" w:hAnsi="Arial" w:cs="Arial"/>
          <w:bCs/>
          <w:sz w:val="22"/>
          <w:szCs w:val="22"/>
        </w:rPr>
      </w:pPr>
    </w:p>
    <w:p w14:paraId="7E64538E" w14:textId="7F8A0C3C" w:rsidR="00083FD8" w:rsidRPr="00057A71" w:rsidRDefault="00083FD8" w:rsidP="00083FD8">
      <w:pPr>
        <w:rPr>
          <w:rFonts w:ascii="Arial" w:hAnsi="Arial" w:cs="Arial"/>
          <w:bCs/>
          <w:sz w:val="22"/>
          <w:szCs w:val="22"/>
        </w:rPr>
      </w:pPr>
      <w:r w:rsidRPr="00057A71">
        <w:rPr>
          <w:rFonts w:ascii="Arial" w:hAnsi="Arial" w:cs="Arial"/>
          <w:bCs/>
          <w:sz w:val="22"/>
          <w:szCs w:val="22"/>
        </w:rPr>
        <w:t>I, [</w:t>
      </w:r>
      <w:r w:rsidRPr="00057A71">
        <w:rPr>
          <w:rFonts w:ascii="Arial" w:hAnsi="Arial" w:cs="Arial"/>
          <w:bCs/>
          <w:sz w:val="22"/>
          <w:szCs w:val="22"/>
          <w:highlight w:val="yellow"/>
        </w:rPr>
        <w:t>insert patient name</w:t>
      </w:r>
      <w:r w:rsidRPr="00057A71">
        <w:rPr>
          <w:rFonts w:ascii="Arial" w:hAnsi="Arial" w:cs="Arial"/>
          <w:bCs/>
          <w:sz w:val="22"/>
          <w:szCs w:val="22"/>
        </w:rPr>
        <w:t xml:space="preserve">] hereby give permission for </w:t>
      </w:r>
      <w:r w:rsidR="00E84875">
        <w:rPr>
          <w:rFonts w:ascii="Arial" w:hAnsi="Arial" w:cs="Arial"/>
          <w:bCs/>
          <w:sz w:val="22"/>
          <w:szCs w:val="22"/>
        </w:rPr>
        <w:t>Filey Surgery</w:t>
      </w:r>
      <w:r w:rsidRPr="00057A71">
        <w:rPr>
          <w:rFonts w:ascii="Arial" w:hAnsi="Arial" w:cs="Arial"/>
          <w:bCs/>
          <w:sz w:val="22"/>
          <w:szCs w:val="22"/>
        </w:rPr>
        <w:t xml:space="preserve"> to discuss my medical records with the following:</w:t>
      </w:r>
    </w:p>
    <w:p w14:paraId="429C0AC6" w14:textId="77777777" w:rsidR="00083FD8" w:rsidRDefault="00083FD8" w:rsidP="00375FFA">
      <w:pPr>
        <w:rPr>
          <w:rFonts w:ascii="Arial" w:hAnsi="Arial" w:cs="Arial"/>
          <w:bCs/>
          <w:sz w:val="22"/>
          <w:szCs w:val="22"/>
        </w:rPr>
      </w:pPr>
    </w:p>
    <w:p w14:paraId="18A0FA9C" w14:textId="77777777" w:rsidR="00734BD6" w:rsidRDefault="00734BD6" w:rsidP="00375FFA">
      <w:pPr>
        <w:rPr>
          <w:rFonts w:ascii="Arial" w:hAnsi="Arial" w:cs="Arial"/>
          <w:bCs/>
          <w:sz w:val="22"/>
          <w:szCs w:val="22"/>
        </w:rPr>
      </w:pPr>
    </w:p>
    <w:p w14:paraId="085B2320" w14:textId="77777777" w:rsidR="00734BD6" w:rsidRPr="00057A71" w:rsidRDefault="00734BD6" w:rsidP="00375FFA">
      <w:pPr>
        <w:rPr>
          <w:rFonts w:ascii="Arial" w:hAnsi="Arial" w:cs="Arial"/>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3183"/>
        <w:gridCol w:w="3770"/>
      </w:tblGrid>
      <w:tr w:rsidR="00083FD8" w:rsidRPr="00057A71" w14:paraId="04AB3743" w14:textId="77777777" w:rsidTr="00002DDC">
        <w:trPr>
          <w:trHeight w:val="629"/>
        </w:trPr>
        <w:tc>
          <w:tcPr>
            <w:tcW w:w="9015" w:type="dxa"/>
            <w:gridSpan w:val="3"/>
            <w:shd w:val="clear" w:color="auto" w:fill="4472C4" w:themeFill="accent1"/>
            <w:vAlign w:val="center"/>
          </w:tcPr>
          <w:p w14:paraId="0ED7B79A" w14:textId="33CF512B" w:rsidR="00083FD8" w:rsidRPr="00057A71" w:rsidRDefault="00083FD8" w:rsidP="00797F1B">
            <w:pPr>
              <w:jc w:val="both"/>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lastRenderedPageBreak/>
              <w:t>Patient requesting permission to allow</w:t>
            </w:r>
            <w:r w:rsidR="00BA520D" w:rsidRPr="00057A71">
              <w:rPr>
                <w:rFonts w:ascii="Arial" w:eastAsia="Arial" w:hAnsi="Arial" w:cs="Arial"/>
                <w:b/>
                <w:bCs/>
                <w:color w:val="FFFFFF" w:themeColor="background1"/>
                <w:spacing w:val="-2"/>
              </w:rPr>
              <w:t xml:space="preserve"> </w:t>
            </w:r>
            <w:r w:rsidRPr="00057A71">
              <w:rPr>
                <w:rFonts w:ascii="Arial" w:eastAsia="Arial" w:hAnsi="Arial" w:cs="Arial"/>
                <w:b/>
                <w:bCs/>
                <w:color w:val="FFFFFF" w:themeColor="background1"/>
                <w:spacing w:val="-2"/>
              </w:rPr>
              <w:t>proxy access</w:t>
            </w:r>
          </w:p>
        </w:tc>
      </w:tr>
      <w:tr w:rsidR="00083FD8" w:rsidRPr="00057A71" w14:paraId="17D76670" w14:textId="77777777" w:rsidTr="00002DDC">
        <w:tc>
          <w:tcPr>
            <w:tcW w:w="2062" w:type="dxa"/>
            <w:vAlign w:val="center"/>
          </w:tcPr>
          <w:p w14:paraId="3C2A5877" w14:textId="77777777" w:rsidR="00083FD8" w:rsidRPr="00057A71" w:rsidRDefault="00083FD8" w:rsidP="00797F1B">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gridSpan w:val="2"/>
          </w:tcPr>
          <w:p w14:paraId="3F90A3EC" w14:textId="77777777" w:rsidR="00083FD8" w:rsidRPr="00057A71" w:rsidRDefault="00083FD8" w:rsidP="00797F1B">
            <w:pPr>
              <w:rPr>
                <w:rFonts w:ascii="Arial" w:eastAsia="Arial" w:hAnsi="Arial" w:cs="Arial"/>
                <w:color w:val="000000"/>
                <w:spacing w:val="-2"/>
                <w:sz w:val="22"/>
                <w:szCs w:val="22"/>
              </w:rPr>
            </w:pPr>
          </w:p>
          <w:p w14:paraId="61E9E1B7" w14:textId="77777777" w:rsidR="00083FD8" w:rsidRPr="00057A71" w:rsidRDefault="00083FD8" w:rsidP="00797F1B">
            <w:pPr>
              <w:rPr>
                <w:rFonts w:ascii="Arial" w:eastAsia="Arial" w:hAnsi="Arial" w:cs="Arial"/>
                <w:color w:val="000000"/>
                <w:spacing w:val="-2"/>
                <w:sz w:val="22"/>
                <w:szCs w:val="22"/>
              </w:rPr>
            </w:pPr>
          </w:p>
          <w:p w14:paraId="72A0A499" w14:textId="77777777" w:rsidR="0088325B" w:rsidRPr="00057A71" w:rsidRDefault="0088325B" w:rsidP="00797F1B">
            <w:pPr>
              <w:rPr>
                <w:rFonts w:ascii="Arial" w:eastAsia="Arial" w:hAnsi="Arial" w:cs="Arial"/>
                <w:color w:val="000000"/>
                <w:spacing w:val="-2"/>
                <w:sz w:val="22"/>
                <w:szCs w:val="22"/>
              </w:rPr>
            </w:pPr>
          </w:p>
        </w:tc>
      </w:tr>
      <w:tr w:rsidR="00083FD8" w:rsidRPr="00057A71" w14:paraId="42E7F4DE" w14:textId="77777777" w:rsidTr="00002DDC">
        <w:tc>
          <w:tcPr>
            <w:tcW w:w="2062" w:type="dxa"/>
            <w:vAlign w:val="center"/>
          </w:tcPr>
          <w:p w14:paraId="2547D4C7" w14:textId="3A79D8FB" w:rsidR="00083FD8" w:rsidRPr="00057A71" w:rsidRDefault="00083FD8" w:rsidP="00797F1B">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 of birth</w:t>
            </w:r>
          </w:p>
        </w:tc>
        <w:tc>
          <w:tcPr>
            <w:tcW w:w="6953" w:type="dxa"/>
            <w:gridSpan w:val="2"/>
          </w:tcPr>
          <w:p w14:paraId="67DB15BB" w14:textId="77777777" w:rsidR="00083FD8" w:rsidRPr="00057A71" w:rsidRDefault="00083FD8" w:rsidP="00797F1B">
            <w:pPr>
              <w:rPr>
                <w:rFonts w:ascii="Arial" w:eastAsia="Arial" w:hAnsi="Arial" w:cs="Arial"/>
                <w:b/>
                <w:color w:val="000000"/>
                <w:spacing w:val="-2"/>
                <w:sz w:val="22"/>
                <w:szCs w:val="22"/>
              </w:rPr>
            </w:pPr>
          </w:p>
          <w:p w14:paraId="29B0F396" w14:textId="77777777" w:rsidR="00083FD8" w:rsidRPr="00057A71" w:rsidRDefault="00083FD8" w:rsidP="00797F1B">
            <w:pPr>
              <w:rPr>
                <w:rFonts w:ascii="Arial" w:eastAsia="Arial" w:hAnsi="Arial" w:cs="Arial"/>
                <w:b/>
                <w:color w:val="000000"/>
                <w:spacing w:val="-2"/>
                <w:sz w:val="22"/>
                <w:szCs w:val="22"/>
              </w:rPr>
            </w:pPr>
          </w:p>
          <w:p w14:paraId="4FBA8E0A" w14:textId="77777777" w:rsidR="0088325B" w:rsidRPr="00057A71" w:rsidRDefault="0088325B" w:rsidP="00797F1B">
            <w:pPr>
              <w:rPr>
                <w:rFonts w:ascii="Arial" w:eastAsia="Arial" w:hAnsi="Arial" w:cs="Arial"/>
                <w:b/>
                <w:color w:val="000000"/>
                <w:spacing w:val="-2"/>
                <w:sz w:val="22"/>
                <w:szCs w:val="22"/>
              </w:rPr>
            </w:pPr>
          </w:p>
        </w:tc>
      </w:tr>
      <w:tr w:rsidR="00083FD8" w:rsidRPr="00057A71" w14:paraId="13F515B7" w14:textId="77777777" w:rsidTr="00002DDC">
        <w:tc>
          <w:tcPr>
            <w:tcW w:w="2062" w:type="dxa"/>
            <w:vAlign w:val="center"/>
          </w:tcPr>
          <w:p w14:paraId="0B4297F9" w14:textId="77777777" w:rsidR="00083FD8" w:rsidRPr="00057A71" w:rsidRDefault="00083FD8" w:rsidP="00797F1B">
            <w:pPr>
              <w:rPr>
                <w:rFonts w:ascii="Arial" w:eastAsia="Arial" w:hAnsi="Arial" w:cs="Arial"/>
                <w:b/>
                <w:color w:val="000000"/>
                <w:spacing w:val="-2"/>
                <w:sz w:val="22"/>
                <w:szCs w:val="22"/>
              </w:rPr>
            </w:pPr>
          </w:p>
          <w:p w14:paraId="3EDA27CD" w14:textId="77777777" w:rsidR="00083FD8" w:rsidRPr="00057A71" w:rsidRDefault="00083FD8" w:rsidP="00797F1B">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139C9C79" w14:textId="1B093307" w:rsidR="00083FD8" w:rsidRPr="00057A71" w:rsidRDefault="00083FD8" w:rsidP="00797F1B">
            <w:pPr>
              <w:rPr>
                <w:rFonts w:ascii="Arial" w:eastAsia="Arial" w:hAnsi="Arial" w:cs="Arial"/>
                <w:b/>
                <w:color w:val="000000"/>
                <w:spacing w:val="-2"/>
                <w:sz w:val="22"/>
                <w:szCs w:val="22"/>
              </w:rPr>
            </w:pPr>
          </w:p>
        </w:tc>
        <w:tc>
          <w:tcPr>
            <w:tcW w:w="6953" w:type="dxa"/>
            <w:gridSpan w:val="2"/>
          </w:tcPr>
          <w:p w14:paraId="7264BB11" w14:textId="77777777" w:rsidR="00083FD8" w:rsidRPr="00057A71" w:rsidRDefault="00083FD8" w:rsidP="00797F1B">
            <w:pPr>
              <w:rPr>
                <w:rFonts w:ascii="Arial" w:eastAsia="Arial" w:hAnsi="Arial" w:cs="Arial"/>
                <w:color w:val="000000"/>
                <w:spacing w:val="-2"/>
                <w:sz w:val="22"/>
                <w:szCs w:val="22"/>
              </w:rPr>
            </w:pPr>
          </w:p>
          <w:p w14:paraId="053E9061" w14:textId="77777777" w:rsidR="0088325B" w:rsidRPr="00057A71" w:rsidRDefault="0088325B" w:rsidP="00797F1B">
            <w:pPr>
              <w:rPr>
                <w:rFonts w:ascii="Arial" w:eastAsia="Arial" w:hAnsi="Arial" w:cs="Arial"/>
                <w:color w:val="000000"/>
                <w:spacing w:val="-2"/>
                <w:sz w:val="22"/>
                <w:szCs w:val="22"/>
              </w:rPr>
            </w:pPr>
          </w:p>
          <w:p w14:paraId="35CBC1ED" w14:textId="77777777" w:rsidR="0088325B" w:rsidRPr="00057A71" w:rsidRDefault="0088325B" w:rsidP="00797F1B">
            <w:pPr>
              <w:rPr>
                <w:rFonts w:ascii="Arial" w:eastAsia="Arial" w:hAnsi="Arial" w:cs="Arial"/>
                <w:color w:val="000000"/>
                <w:spacing w:val="-2"/>
                <w:sz w:val="22"/>
                <w:szCs w:val="22"/>
              </w:rPr>
            </w:pPr>
          </w:p>
          <w:p w14:paraId="47EBC199" w14:textId="77777777" w:rsidR="0088325B" w:rsidRPr="00057A71" w:rsidRDefault="0088325B" w:rsidP="00797F1B">
            <w:pPr>
              <w:rPr>
                <w:rFonts w:ascii="Arial" w:eastAsia="Arial" w:hAnsi="Arial" w:cs="Arial"/>
                <w:color w:val="000000"/>
                <w:spacing w:val="-2"/>
                <w:sz w:val="22"/>
                <w:szCs w:val="22"/>
              </w:rPr>
            </w:pPr>
          </w:p>
          <w:p w14:paraId="15590A84" w14:textId="77777777" w:rsidR="0088325B" w:rsidRPr="00057A71" w:rsidRDefault="0088325B" w:rsidP="00797F1B">
            <w:pPr>
              <w:rPr>
                <w:rFonts w:ascii="Arial" w:eastAsia="Arial" w:hAnsi="Arial" w:cs="Arial"/>
                <w:color w:val="000000"/>
                <w:spacing w:val="-2"/>
                <w:sz w:val="22"/>
                <w:szCs w:val="22"/>
              </w:rPr>
            </w:pPr>
          </w:p>
        </w:tc>
      </w:tr>
      <w:tr w:rsidR="00083FD8" w:rsidRPr="00057A71" w14:paraId="6295B1CC" w14:textId="77777777" w:rsidTr="00002DDC">
        <w:tc>
          <w:tcPr>
            <w:tcW w:w="2062" w:type="dxa"/>
            <w:vAlign w:val="center"/>
          </w:tcPr>
          <w:p w14:paraId="3773AE2D" w14:textId="77777777" w:rsidR="00083FD8" w:rsidRPr="00057A71" w:rsidRDefault="00083FD8" w:rsidP="00797F1B">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gridSpan w:val="2"/>
          </w:tcPr>
          <w:p w14:paraId="6BEDCDF6" w14:textId="77777777" w:rsidR="00083FD8" w:rsidRPr="00057A71" w:rsidRDefault="00083FD8" w:rsidP="00797F1B">
            <w:pPr>
              <w:rPr>
                <w:rFonts w:ascii="Arial" w:eastAsia="Arial" w:hAnsi="Arial" w:cs="Arial"/>
                <w:color w:val="000000"/>
                <w:spacing w:val="-2"/>
                <w:sz w:val="22"/>
                <w:szCs w:val="22"/>
              </w:rPr>
            </w:pPr>
          </w:p>
          <w:p w14:paraId="115DDCFC" w14:textId="77777777" w:rsidR="0088325B" w:rsidRPr="00057A71" w:rsidRDefault="0088325B" w:rsidP="00797F1B">
            <w:pPr>
              <w:rPr>
                <w:rFonts w:ascii="Arial" w:eastAsia="Arial" w:hAnsi="Arial" w:cs="Arial"/>
                <w:color w:val="000000"/>
                <w:spacing w:val="-2"/>
                <w:sz w:val="22"/>
                <w:szCs w:val="22"/>
              </w:rPr>
            </w:pPr>
          </w:p>
          <w:p w14:paraId="1FC1A2F7" w14:textId="77777777" w:rsidR="00083FD8" w:rsidRPr="00057A71" w:rsidRDefault="00083FD8" w:rsidP="00797F1B">
            <w:pPr>
              <w:rPr>
                <w:rFonts w:ascii="Arial" w:eastAsia="Arial" w:hAnsi="Arial" w:cs="Arial"/>
                <w:color w:val="000000"/>
                <w:spacing w:val="-2"/>
                <w:sz w:val="22"/>
                <w:szCs w:val="22"/>
              </w:rPr>
            </w:pPr>
          </w:p>
        </w:tc>
      </w:tr>
      <w:tr w:rsidR="00083FD8" w:rsidRPr="00057A71" w14:paraId="44AD87D2" w14:textId="77777777" w:rsidTr="00002DDC">
        <w:tc>
          <w:tcPr>
            <w:tcW w:w="2062" w:type="dxa"/>
            <w:vAlign w:val="center"/>
          </w:tcPr>
          <w:p w14:paraId="405365F3" w14:textId="77777777" w:rsidR="00083FD8" w:rsidRPr="00057A71" w:rsidRDefault="00083FD8" w:rsidP="00797F1B">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6953" w:type="dxa"/>
            <w:gridSpan w:val="2"/>
          </w:tcPr>
          <w:p w14:paraId="3A3FAFE4" w14:textId="77777777" w:rsidR="00083FD8" w:rsidRPr="00057A71" w:rsidRDefault="00083FD8" w:rsidP="00797F1B">
            <w:pPr>
              <w:rPr>
                <w:rFonts w:ascii="Arial" w:eastAsia="Arial" w:hAnsi="Arial" w:cs="Arial"/>
                <w:color w:val="000000"/>
                <w:spacing w:val="-2"/>
                <w:sz w:val="22"/>
                <w:szCs w:val="22"/>
              </w:rPr>
            </w:pPr>
          </w:p>
          <w:p w14:paraId="7D1B3E84" w14:textId="77777777" w:rsidR="0088325B" w:rsidRPr="00057A71" w:rsidRDefault="0088325B" w:rsidP="00797F1B">
            <w:pPr>
              <w:rPr>
                <w:rFonts w:ascii="Arial" w:eastAsia="Arial" w:hAnsi="Arial" w:cs="Arial"/>
                <w:color w:val="000000"/>
                <w:spacing w:val="-2"/>
                <w:sz w:val="22"/>
                <w:szCs w:val="22"/>
              </w:rPr>
            </w:pPr>
          </w:p>
          <w:p w14:paraId="384B8802" w14:textId="77777777" w:rsidR="00083FD8" w:rsidRPr="00057A71" w:rsidRDefault="00083FD8" w:rsidP="00797F1B">
            <w:pPr>
              <w:rPr>
                <w:rFonts w:ascii="Arial" w:eastAsia="Arial" w:hAnsi="Arial" w:cs="Arial"/>
                <w:color w:val="000000"/>
                <w:spacing w:val="-2"/>
                <w:sz w:val="22"/>
                <w:szCs w:val="22"/>
              </w:rPr>
            </w:pPr>
          </w:p>
        </w:tc>
      </w:tr>
      <w:tr w:rsidR="006441DC" w:rsidRPr="00057A71" w14:paraId="3D0EF8A5" w14:textId="77777777" w:rsidTr="00002DDC">
        <w:tc>
          <w:tcPr>
            <w:tcW w:w="2062" w:type="dxa"/>
            <w:vAlign w:val="center"/>
          </w:tcPr>
          <w:p w14:paraId="64E20DFE" w14:textId="77777777" w:rsidR="006441DC" w:rsidRPr="00057A71" w:rsidRDefault="006441DC" w:rsidP="00797F1B">
            <w:pPr>
              <w:rPr>
                <w:rFonts w:ascii="Arial" w:eastAsia="Arial" w:hAnsi="Arial" w:cs="Arial"/>
                <w:b/>
                <w:color w:val="000000"/>
                <w:spacing w:val="-2"/>
                <w:sz w:val="22"/>
                <w:szCs w:val="22"/>
              </w:rPr>
            </w:pPr>
          </w:p>
          <w:p w14:paraId="788A4284" w14:textId="3A30247A" w:rsidR="006441DC" w:rsidRPr="00057A71" w:rsidRDefault="006441DC" w:rsidP="00797F1B">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 xml:space="preserve">Telephone/Email </w:t>
            </w:r>
          </w:p>
          <w:p w14:paraId="72CEC43C" w14:textId="77777777" w:rsidR="006441DC" w:rsidRPr="00057A71" w:rsidRDefault="006441DC" w:rsidP="00797F1B">
            <w:pPr>
              <w:rPr>
                <w:rFonts w:ascii="Arial" w:eastAsia="Arial" w:hAnsi="Arial" w:cs="Arial"/>
                <w:b/>
                <w:color w:val="000000"/>
                <w:spacing w:val="-2"/>
                <w:sz w:val="22"/>
                <w:szCs w:val="22"/>
              </w:rPr>
            </w:pPr>
          </w:p>
        </w:tc>
        <w:tc>
          <w:tcPr>
            <w:tcW w:w="3183" w:type="dxa"/>
          </w:tcPr>
          <w:p w14:paraId="4C1D2E80" w14:textId="77777777" w:rsidR="006441DC" w:rsidRPr="00057A71" w:rsidRDefault="006441DC" w:rsidP="00797F1B">
            <w:pPr>
              <w:rPr>
                <w:rFonts w:ascii="Arial" w:eastAsia="Arial" w:hAnsi="Arial" w:cs="Arial"/>
                <w:color w:val="000000"/>
                <w:spacing w:val="-2"/>
                <w:sz w:val="22"/>
                <w:szCs w:val="22"/>
              </w:rPr>
            </w:pPr>
          </w:p>
        </w:tc>
        <w:tc>
          <w:tcPr>
            <w:tcW w:w="3770" w:type="dxa"/>
          </w:tcPr>
          <w:p w14:paraId="014B33CD" w14:textId="7128FA74" w:rsidR="006441DC" w:rsidRPr="00057A71" w:rsidRDefault="006441DC" w:rsidP="00797F1B">
            <w:pPr>
              <w:rPr>
                <w:rFonts w:ascii="Arial" w:eastAsia="Arial" w:hAnsi="Arial" w:cs="Arial"/>
                <w:color w:val="000000"/>
                <w:spacing w:val="-2"/>
                <w:sz w:val="22"/>
                <w:szCs w:val="22"/>
              </w:rPr>
            </w:pPr>
          </w:p>
        </w:tc>
      </w:tr>
      <w:tr w:rsidR="00083FD8" w:rsidRPr="00057A71" w14:paraId="6AA89EEC" w14:textId="77777777" w:rsidTr="00002DDC">
        <w:trPr>
          <w:trHeight w:val="629"/>
        </w:trPr>
        <w:tc>
          <w:tcPr>
            <w:tcW w:w="9015" w:type="dxa"/>
            <w:gridSpan w:val="3"/>
            <w:shd w:val="clear" w:color="auto" w:fill="4472C4" w:themeFill="accent1"/>
            <w:vAlign w:val="center"/>
          </w:tcPr>
          <w:p w14:paraId="23D2D7AC" w14:textId="29867C86" w:rsidR="00083FD8" w:rsidRPr="00057A71" w:rsidRDefault="00083FD8" w:rsidP="00002DDC">
            <w:pPr>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t xml:space="preserve">Named person receiving access </w:t>
            </w:r>
          </w:p>
        </w:tc>
      </w:tr>
      <w:tr w:rsidR="00083FD8" w:rsidRPr="00057A71" w14:paraId="7836F23C" w14:textId="77777777" w:rsidTr="00002DDC">
        <w:tc>
          <w:tcPr>
            <w:tcW w:w="2062" w:type="dxa"/>
            <w:vAlign w:val="center"/>
          </w:tcPr>
          <w:p w14:paraId="13793978" w14:textId="77777777" w:rsidR="00083FD8" w:rsidRPr="00057A71" w:rsidRDefault="00083FD8" w:rsidP="0067121E">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gridSpan w:val="2"/>
          </w:tcPr>
          <w:p w14:paraId="563AB823" w14:textId="77777777" w:rsidR="00083FD8" w:rsidRPr="00057A71" w:rsidRDefault="00083FD8" w:rsidP="0067121E">
            <w:pPr>
              <w:rPr>
                <w:rFonts w:ascii="Arial" w:eastAsia="Arial" w:hAnsi="Arial" w:cs="Arial"/>
                <w:color w:val="000000"/>
                <w:spacing w:val="-2"/>
                <w:sz w:val="22"/>
                <w:szCs w:val="22"/>
              </w:rPr>
            </w:pPr>
          </w:p>
          <w:p w14:paraId="6F96E1B4" w14:textId="77777777" w:rsidR="00083FD8" w:rsidRPr="00057A71" w:rsidRDefault="00083FD8" w:rsidP="0067121E">
            <w:pPr>
              <w:rPr>
                <w:rFonts w:ascii="Arial" w:eastAsia="Arial" w:hAnsi="Arial" w:cs="Arial"/>
                <w:color w:val="000000"/>
                <w:spacing w:val="-2"/>
                <w:sz w:val="22"/>
                <w:szCs w:val="22"/>
              </w:rPr>
            </w:pPr>
          </w:p>
          <w:p w14:paraId="25B6FDE5" w14:textId="77777777" w:rsidR="0088325B" w:rsidRPr="00057A71" w:rsidRDefault="0088325B" w:rsidP="0067121E">
            <w:pPr>
              <w:rPr>
                <w:rFonts w:ascii="Arial" w:eastAsia="Arial" w:hAnsi="Arial" w:cs="Arial"/>
                <w:color w:val="000000"/>
                <w:spacing w:val="-2"/>
                <w:sz w:val="22"/>
                <w:szCs w:val="22"/>
              </w:rPr>
            </w:pPr>
          </w:p>
        </w:tc>
      </w:tr>
      <w:tr w:rsidR="00083FD8" w:rsidRPr="00057A71" w14:paraId="27807C79" w14:textId="77777777" w:rsidTr="00002DDC">
        <w:tc>
          <w:tcPr>
            <w:tcW w:w="2062" w:type="dxa"/>
            <w:vAlign w:val="center"/>
          </w:tcPr>
          <w:p w14:paraId="20538E9F" w14:textId="77777777" w:rsidR="00083FD8" w:rsidRPr="00057A71" w:rsidRDefault="00083FD8" w:rsidP="00C85BCB">
            <w:pPr>
              <w:rPr>
                <w:rFonts w:ascii="Arial" w:eastAsia="Arial" w:hAnsi="Arial" w:cs="Arial"/>
                <w:b/>
                <w:color w:val="000000"/>
                <w:spacing w:val="-2"/>
                <w:sz w:val="22"/>
                <w:szCs w:val="22"/>
              </w:rPr>
            </w:pPr>
          </w:p>
          <w:p w14:paraId="409321BC" w14:textId="77777777" w:rsidR="00083FD8" w:rsidRPr="00057A71" w:rsidRDefault="00083FD8" w:rsidP="00C85BCB">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6781F712" w14:textId="77777777" w:rsidR="00083FD8" w:rsidRPr="00057A71" w:rsidRDefault="00083FD8" w:rsidP="00C85BCB">
            <w:pPr>
              <w:rPr>
                <w:rFonts w:ascii="Arial" w:eastAsia="Arial" w:hAnsi="Arial" w:cs="Arial"/>
                <w:b/>
                <w:color w:val="000000"/>
                <w:spacing w:val="-2"/>
                <w:sz w:val="22"/>
                <w:szCs w:val="22"/>
              </w:rPr>
            </w:pPr>
          </w:p>
        </w:tc>
        <w:tc>
          <w:tcPr>
            <w:tcW w:w="6953" w:type="dxa"/>
            <w:gridSpan w:val="2"/>
          </w:tcPr>
          <w:p w14:paraId="7FF05C34" w14:textId="77777777" w:rsidR="00083FD8" w:rsidRPr="00057A71" w:rsidRDefault="00083FD8" w:rsidP="00C85BCB">
            <w:pPr>
              <w:rPr>
                <w:rFonts w:ascii="Arial" w:eastAsia="Arial" w:hAnsi="Arial" w:cs="Arial"/>
                <w:color w:val="000000"/>
                <w:spacing w:val="-2"/>
                <w:sz w:val="22"/>
                <w:szCs w:val="22"/>
              </w:rPr>
            </w:pPr>
          </w:p>
          <w:p w14:paraId="430E41F5" w14:textId="77777777" w:rsidR="00083FD8" w:rsidRPr="00057A71" w:rsidRDefault="00083FD8" w:rsidP="00C85BCB">
            <w:pPr>
              <w:rPr>
                <w:rFonts w:ascii="Arial" w:eastAsia="Arial" w:hAnsi="Arial" w:cs="Arial"/>
                <w:color w:val="000000"/>
                <w:spacing w:val="-2"/>
                <w:sz w:val="22"/>
                <w:szCs w:val="22"/>
              </w:rPr>
            </w:pPr>
          </w:p>
          <w:p w14:paraId="4ECD6141" w14:textId="77777777" w:rsidR="0088325B" w:rsidRPr="00057A71" w:rsidRDefault="0088325B" w:rsidP="00C85BCB">
            <w:pPr>
              <w:rPr>
                <w:rFonts w:ascii="Arial" w:eastAsia="Arial" w:hAnsi="Arial" w:cs="Arial"/>
                <w:color w:val="000000"/>
                <w:spacing w:val="-2"/>
                <w:sz w:val="22"/>
                <w:szCs w:val="22"/>
              </w:rPr>
            </w:pPr>
          </w:p>
          <w:p w14:paraId="082E4B60" w14:textId="77777777" w:rsidR="0088325B" w:rsidRPr="00057A71" w:rsidRDefault="0088325B" w:rsidP="00C85BCB">
            <w:pPr>
              <w:rPr>
                <w:rFonts w:ascii="Arial" w:eastAsia="Arial" w:hAnsi="Arial" w:cs="Arial"/>
                <w:color w:val="000000"/>
                <w:spacing w:val="-2"/>
                <w:sz w:val="22"/>
                <w:szCs w:val="22"/>
              </w:rPr>
            </w:pPr>
          </w:p>
          <w:p w14:paraId="037480DE" w14:textId="77777777" w:rsidR="00083FD8" w:rsidRPr="00057A71" w:rsidRDefault="00083FD8" w:rsidP="00C85BCB">
            <w:pPr>
              <w:rPr>
                <w:rFonts w:ascii="Arial" w:eastAsia="Arial" w:hAnsi="Arial" w:cs="Arial"/>
                <w:color w:val="000000"/>
                <w:spacing w:val="-2"/>
                <w:sz w:val="22"/>
                <w:szCs w:val="22"/>
              </w:rPr>
            </w:pPr>
          </w:p>
        </w:tc>
      </w:tr>
      <w:tr w:rsidR="0088325B" w:rsidRPr="00057A71" w14:paraId="7B0AC6C6" w14:textId="77777777" w:rsidTr="00002DDC">
        <w:tc>
          <w:tcPr>
            <w:tcW w:w="2062" w:type="dxa"/>
            <w:vAlign w:val="center"/>
          </w:tcPr>
          <w:p w14:paraId="123F962B" w14:textId="15D9B52F" w:rsidR="0088325B" w:rsidRPr="00057A71" w:rsidRDefault="0088325B" w:rsidP="00C85BCB">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Relationship</w:t>
            </w:r>
          </w:p>
        </w:tc>
        <w:tc>
          <w:tcPr>
            <w:tcW w:w="6953" w:type="dxa"/>
            <w:gridSpan w:val="2"/>
          </w:tcPr>
          <w:p w14:paraId="095AD608" w14:textId="77777777" w:rsidR="0088325B" w:rsidRPr="00057A71" w:rsidRDefault="0088325B" w:rsidP="00C85BCB">
            <w:pPr>
              <w:rPr>
                <w:rFonts w:ascii="Arial" w:eastAsia="Arial" w:hAnsi="Arial" w:cs="Arial"/>
                <w:color w:val="000000"/>
                <w:spacing w:val="-2"/>
                <w:sz w:val="22"/>
                <w:szCs w:val="22"/>
              </w:rPr>
            </w:pPr>
          </w:p>
          <w:p w14:paraId="6C1FD68B" w14:textId="77777777" w:rsidR="0088325B" w:rsidRPr="00057A71" w:rsidRDefault="0088325B" w:rsidP="00C85BCB">
            <w:pPr>
              <w:rPr>
                <w:rFonts w:ascii="Arial" w:eastAsia="Arial" w:hAnsi="Arial" w:cs="Arial"/>
                <w:color w:val="000000"/>
                <w:spacing w:val="-2"/>
                <w:sz w:val="22"/>
                <w:szCs w:val="22"/>
              </w:rPr>
            </w:pPr>
          </w:p>
          <w:p w14:paraId="2C70B634" w14:textId="77777777" w:rsidR="0088325B" w:rsidRPr="00057A71" w:rsidRDefault="0088325B" w:rsidP="00C85BCB">
            <w:pPr>
              <w:rPr>
                <w:rFonts w:ascii="Arial" w:eastAsia="Arial" w:hAnsi="Arial" w:cs="Arial"/>
                <w:color w:val="000000"/>
                <w:spacing w:val="-2"/>
                <w:sz w:val="22"/>
                <w:szCs w:val="22"/>
              </w:rPr>
            </w:pPr>
          </w:p>
        </w:tc>
      </w:tr>
    </w:tbl>
    <w:p w14:paraId="1F281741" w14:textId="77777777" w:rsidR="00083FD8" w:rsidRPr="00057A71" w:rsidRDefault="00083FD8" w:rsidP="00375FFA">
      <w:pPr>
        <w:rPr>
          <w:rFonts w:ascii="Arial" w:hAnsi="Arial" w:cs="Arial"/>
          <w:bCs/>
          <w:sz w:val="22"/>
          <w:szCs w:val="22"/>
        </w:rPr>
      </w:pPr>
    </w:p>
    <w:p w14:paraId="1A06FAEF" w14:textId="35B2120F" w:rsidR="00375FFA" w:rsidRPr="00057A71" w:rsidRDefault="0088325B" w:rsidP="00375FFA">
      <w:pPr>
        <w:rPr>
          <w:rFonts w:ascii="Arial" w:hAnsi="Arial" w:cs="Arial"/>
          <w:b/>
          <w:sz w:val="22"/>
          <w:szCs w:val="22"/>
        </w:rPr>
      </w:pPr>
      <w:r w:rsidRPr="00057A71">
        <w:rPr>
          <w:rFonts w:ascii="Arial" w:hAnsi="Arial" w:cs="Arial"/>
          <w:b/>
          <w:sz w:val="22"/>
          <w:szCs w:val="22"/>
        </w:rPr>
        <w:t>Agreement as to what can be divulged</w:t>
      </w:r>
    </w:p>
    <w:p w14:paraId="0C781C67" w14:textId="77777777" w:rsidR="0088325B" w:rsidRPr="00057A71" w:rsidRDefault="0088325B" w:rsidP="00375FFA">
      <w:pPr>
        <w:rPr>
          <w:rFonts w:ascii="Arial" w:hAnsi="Arial" w:cs="Arial"/>
          <w:bCs/>
          <w:sz w:val="22"/>
          <w:szCs w:val="22"/>
        </w:rPr>
      </w:pPr>
    </w:p>
    <w:p w14:paraId="701F29BB" w14:textId="2506DBFF" w:rsidR="00375FFA" w:rsidRPr="00057A71" w:rsidRDefault="00375FFA" w:rsidP="00375FFA">
      <w:pPr>
        <w:rPr>
          <w:rFonts w:ascii="Arial" w:hAnsi="Arial" w:cs="Arial"/>
          <w:bCs/>
          <w:sz w:val="22"/>
          <w:szCs w:val="22"/>
        </w:rPr>
      </w:pPr>
      <w:r w:rsidRPr="00057A71">
        <w:rPr>
          <w:rFonts w:ascii="Arial" w:hAnsi="Arial" w:cs="Arial"/>
          <w:bCs/>
          <w:sz w:val="22"/>
          <w:szCs w:val="22"/>
        </w:rPr>
        <w:t>I give permission for the following to be</w:t>
      </w:r>
      <w:r w:rsidR="00AE3AC5" w:rsidRPr="00057A71">
        <w:rPr>
          <w:rFonts w:ascii="Arial" w:hAnsi="Arial" w:cs="Arial"/>
          <w:bCs/>
          <w:sz w:val="22"/>
          <w:szCs w:val="22"/>
        </w:rPr>
        <w:t xml:space="preserve"> permitted or</w:t>
      </w:r>
      <w:r w:rsidRPr="00057A71">
        <w:rPr>
          <w:rFonts w:ascii="Arial" w:hAnsi="Arial" w:cs="Arial"/>
          <w:bCs/>
          <w:sz w:val="22"/>
          <w:szCs w:val="22"/>
        </w:rPr>
        <w:t xml:space="preserve"> discussed with the above </w:t>
      </w:r>
      <w:r w:rsidR="00BA520D" w:rsidRPr="00057A71">
        <w:rPr>
          <w:rFonts w:ascii="Arial" w:hAnsi="Arial" w:cs="Arial"/>
          <w:bCs/>
          <w:sz w:val="22"/>
          <w:szCs w:val="22"/>
        </w:rPr>
        <w:t xml:space="preserve">named </w:t>
      </w:r>
      <w:r w:rsidRPr="00057A71">
        <w:rPr>
          <w:rFonts w:ascii="Arial" w:hAnsi="Arial" w:cs="Arial"/>
          <w:bCs/>
          <w:sz w:val="22"/>
          <w:szCs w:val="22"/>
        </w:rPr>
        <w:t>pe</w:t>
      </w:r>
      <w:r w:rsidR="00BA520D" w:rsidRPr="00057A71">
        <w:rPr>
          <w:rFonts w:ascii="Arial" w:hAnsi="Arial" w:cs="Arial"/>
          <w:bCs/>
          <w:sz w:val="22"/>
          <w:szCs w:val="22"/>
        </w:rPr>
        <w:t xml:space="preserve">rson should they request </w:t>
      </w:r>
      <w:r w:rsidRPr="00057A71">
        <w:rPr>
          <w:rFonts w:ascii="Arial" w:hAnsi="Arial" w:cs="Arial"/>
          <w:bCs/>
          <w:sz w:val="22"/>
          <w:szCs w:val="22"/>
        </w:rPr>
        <w:t>(tick all that apply):</w:t>
      </w:r>
    </w:p>
    <w:p w14:paraId="61BE7D61" w14:textId="77777777" w:rsidR="0088325B" w:rsidRPr="00057A71" w:rsidRDefault="0088325B" w:rsidP="00375FFA">
      <w:pPr>
        <w:rPr>
          <w:rFonts w:ascii="Arial" w:hAnsi="Arial" w:cs="Arial"/>
          <w:bCs/>
          <w:sz w:val="22"/>
          <w:szCs w:val="22"/>
        </w:rPr>
      </w:pPr>
    </w:p>
    <w:tbl>
      <w:tblPr>
        <w:tblStyle w:val="TableGrid"/>
        <w:tblW w:w="0" w:type="auto"/>
        <w:tblLook w:val="04A0" w:firstRow="1" w:lastRow="0" w:firstColumn="1" w:lastColumn="0" w:noHBand="0" w:noVBand="1"/>
      </w:tblPr>
      <w:tblGrid>
        <w:gridCol w:w="1831"/>
        <w:gridCol w:w="1694"/>
        <w:gridCol w:w="1842"/>
        <w:gridCol w:w="1680"/>
        <w:gridCol w:w="1963"/>
      </w:tblGrid>
      <w:tr w:rsidR="00A86B38" w:rsidRPr="00057A71" w14:paraId="651F0112" w14:textId="77777777" w:rsidTr="00002DDC">
        <w:tc>
          <w:tcPr>
            <w:tcW w:w="1696" w:type="dxa"/>
            <w:shd w:val="clear" w:color="auto" w:fill="4472C4" w:themeFill="accent1"/>
          </w:tcPr>
          <w:p w14:paraId="08CC04A4" w14:textId="6AEB6FFA" w:rsidR="00A86B38" w:rsidRPr="00057A71" w:rsidRDefault="00A86B38" w:rsidP="00002DDC">
            <w:pPr>
              <w:spacing w:before="120" w:after="120"/>
              <w:jc w:val="center"/>
              <w:rPr>
                <w:rFonts w:ascii="Arial" w:hAnsi="Arial" w:cs="Arial"/>
                <w:b/>
                <w:color w:val="FFFFFF" w:themeColor="background1"/>
              </w:rPr>
            </w:pPr>
            <w:r w:rsidRPr="00057A71">
              <w:rPr>
                <w:rFonts w:ascii="Arial" w:hAnsi="Arial" w:cs="Arial"/>
                <w:b/>
                <w:color w:val="FFFFFF" w:themeColor="background1"/>
              </w:rPr>
              <w:t>Appointments</w:t>
            </w:r>
          </w:p>
        </w:tc>
        <w:tc>
          <w:tcPr>
            <w:tcW w:w="1701" w:type="dxa"/>
            <w:shd w:val="clear" w:color="auto" w:fill="4472C4" w:themeFill="accent1"/>
          </w:tcPr>
          <w:p w14:paraId="733EA57A" w14:textId="7057F000" w:rsidR="00A86B38" w:rsidRPr="00057A71" w:rsidRDefault="00A86B38" w:rsidP="00002DDC">
            <w:pPr>
              <w:spacing w:before="120" w:after="120"/>
              <w:jc w:val="center"/>
              <w:rPr>
                <w:rFonts w:ascii="Arial" w:hAnsi="Arial" w:cs="Arial"/>
                <w:b/>
                <w:color w:val="FFFFFF" w:themeColor="background1"/>
              </w:rPr>
            </w:pPr>
            <w:r w:rsidRPr="00057A71">
              <w:rPr>
                <w:rFonts w:ascii="Arial" w:hAnsi="Arial" w:cs="Arial"/>
                <w:b/>
                <w:color w:val="FFFFFF" w:themeColor="background1"/>
              </w:rPr>
              <w:t>Medication</w:t>
            </w:r>
          </w:p>
        </w:tc>
        <w:tc>
          <w:tcPr>
            <w:tcW w:w="1843" w:type="dxa"/>
            <w:shd w:val="clear" w:color="auto" w:fill="4472C4" w:themeFill="accent1"/>
          </w:tcPr>
          <w:p w14:paraId="7E6F8717" w14:textId="37E73A1A" w:rsidR="00A86B38" w:rsidRPr="00057A71" w:rsidRDefault="00A86B38" w:rsidP="00002DDC">
            <w:pPr>
              <w:spacing w:before="120" w:after="120"/>
              <w:jc w:val="center"/>
              <w:rPr>
                <w:rFonts w:ascii="Arial" w:hAnsi="Arial" w:cs="Arial"/>
                <w:b/>
                <w:color w:val="FFFFFF" w:themeColor="background1"/>
              </w:rPr>
            </w:pPr>
            <w:r w:rsidRPr="00057A71">
              <w:rPr>
                <w:rFonts w:ascii="Arial" w:hAnsi="Arial" w:cs="Arial"/>
                <w:b/>
                <w:color w:val="FFFFFF" w:themeColor="background1"/>
              </w:rPr>
              <w:t>Consultations</w:t>
            </w:r>
          </w:p>
        </w:tc>
        <w:tc>
          <w:tcPr>
            <w:tcW w:w="1701" w:type="dxa"/>
            <w:shd w:val="clear" w:color="auto" w:fill="4472C4" w:themeFill="accent1"/>
          </w:tcPr>
          <w:p w14:paraId="3F302156" w14:textId="0CBB09B1" w:rsidR="00A86B38" w:rsidRPr="00057A71" w:rsidRDefault="00A86B38" w:rsidP="00002DDC">
            <w:pPr>
              <w:spacing w:before="120" w:after="120"/>
              <w:jc w:val="center"/>
              <w:rPr>
                <w:rFonts w:ascii="Arial" w:hAnsi="Arial" w:cs="Arial"/>
                <w:b/>
                <w:color w:val="FFFFFF" w:themeColor="background1"/>
              </w:rPr>
            </w:pPr>
            <w:r w:rsidRPr="00057A71">
              <w:rPr>
                <w:rFonts w:ascii="Arial" w:hAnsi="Arial" w:cs="Arial"/>
                <w:b/>
                <w:color w:val="FFFFFF" w:themeColor="background1"/>
              </w:rPr>
              <w:t>Test results</w:t>
            </w:r>
          </w:p>
        </w:tc>
        <w:tc>
          <w:tcPr>
            <w:tcW w:w="1985" w:type="dxa"/>
            <w:shd w:val="clear" w:color="auto" w:fill="4472C4" w:themeFill="accent1"/>
          </w:tcPr>
          <w:p w14:paraId="3A7EF426" w14:textId="624BC85D" w:rsidR="00A86B38" w:rsidRPr="00057A71" w:rsidRDefault="00A86B38" w:rsidP="00002DDC">
            <w:pPr>
              <w:spacing w:before="120" w:after="120"/>
              <w:jc w:val="center"/>
              <w:rPr>
                <w:rFonts w:ascii="Arial" w:hAnsi="Arial" w:cs="Arial"/>
                <w:b/>
                <w:color w:val="FFFFFF" w:themeColor="background1"/>
              </w:rPr>
            </w:pPr>
            <w:r w:rsidRPr="00057A71">
              <w:rPr>
                <w:rFonts w:ascii="Arial" w:hAnsi="Arial" w:cs="Arial"/>
                <w:b/>
                <w:color w:val="FFFFFF" w:themeColor="background1"/>
              </w:rPr>
              <w:t>Referrals</w:t>
            </w:r>
          </w:p>
        </w:tc>
      </w:tr>
      <w:tr w:rsidR="00A86B38" w:rsidRPr="00057A71" w14:paraId="467DBC67" w14:textId="77777777" w:rsidTr="00002DDC">
        <w:tc>
          <w:tcPr>
            <w:tcW w:w="1696" w:type="dxa"/>
          </w:tcPr>
          <w:p w14:paraId="3A148B4C" w14:textId="77777777" w:rsidR="00A86B38" w:rsidRPr="00057A71" w:rsidRDefault="00A86B38" w:rsidP="00A86B38">
            <w:pPr>
              <w:jc w:val="center"/>
              <w:rPr>
                <w:rFonts w:ascii="Arial" w:hAnsi="Arial" w:cs="Arial"/>
                <w:sz w:val="22"/>
                <w:szCs w:val="22"/>
              </w:rPr>
            </w:pPr>
          </w:p>
          <w:p w14:paraId="224F8E8B" w14:textId="77777777" w:rsidR="00A86B38" w:rsidRPr="00057A71" w:rsidRDefault="00A86B38" w:rsidP="00A86B38">
            <w:pPr>
              <w:jc w:val="center"/>
              <w:rPr>
                <w:rFonts w:ascii="Arial" w:hAnsi="Arial" w:cs="Arial"/>
                <w:sz w:val="22"/>
                <w:szCs w:val="22"/>
              </w:rPr>
            </w:pPr>
            <w:r w:rsidRPr="00057A71">
              <w:rPr>
                <w:rFonts w:ascii="Arial" w:hAnsi="Arial" w:cs="Arial"/>
                <w:sz w:val="22"/>
                <w:szCs w:val="22"/>
              </w:rPr>
              <w:sym w:font="Wingdings" w:char="F06F"/>
            </w:r>
          </w:p>
          <w:p w14:paraId="061B392C" w14:textId="3BDA2043" w:rsidR="00A86B38" w:rsidRPr="00057A71" w:rsidRDefault="00A86B38" w:rsidP="00002DDC">
            <w:pPr>
              <w:jc w:val="center"/>
              <w:rPr>
                <w:rFonts w:ascii="Arial" w:hAnsi="Arial" w:cs="Arial"/>
                <w:bCs/>
                <w:sz w:val="22"/>
                <w:szCs w:val="22"/>
              </w:rPr>
            </w:pPr>
          </w:p>
        </w:tc>
        <w:tc>
          <w:tcPr>
            <w:tcW w:w="1701" w:type="dxa"/>
          </w:tcPr>
          <w:p w14:paraId="25F3CF9F" w14:textId="77777777" w:rsidR="00A86B38" w:rsidRPr="00057A71" w:rsidRDefault="00A86B38" w:rsidP="00A86B38">
            <w:pPr>
              <w:jc w:val="center"/>
              <w:rPr>
                <w:rFonts w:ascii="Arial" w:hAnsi="Arial" w:cs="Arial"/>
                <w:sz w:val="22"/>
                <w:szCs w:val="22"/>
              </w:rPr>
            </w:pPr>
          </w:p>
          <w:p w14:paraId="7FE70D19" w14:textId="78A9D240" w:rsidR="00A86B38" w:rsidRPr="00057A71" w:rsidRDefault="00A86B38" w:rsidP="00A86B38">
            <w:pPr>
              <w:jc w:val="center"/>
              <w:rPr>
                <w:rFonts w:ascii="Arial" w:hAnsi="Arial" w:cs="Arial"/>
                <w:sz w:val="22"/>
                <w:szCs w:val="22"/>
              </w:rPr>
            </w:pPr>
            <w:r w:rsidRPr="00057A71">
              <w:rPr>
                <w:rFonts w:ascii="Arial" w:hAnsi="Arial" w:cs="Arial"/>
                <w:sz w:val="22"/>
                <w:szCs w:val="22"/>
              </w:rPr>
              <w:sym w:font="Wingdings" w:char="F06F"/>
            </w:r>
          </w:p>
          <w:p w14:paraId="6D014B89" w14:textId="77777777" w:rsidR="00A86B38" w:rsidRPr="00057A71" w:rsidRDefault="00A86B38" w:rsidP="00002DDC">
            <w:pPr>
              <w:jc w:val="center"/>
              <w:rPr>
                <w:rFonts w:ascii="Arial" w:hAnsi="Arial" w:cs="Arial"/>
                <w:bCs/>
                <w:sz w:val="22"/>
                <w:szCs w:val="22"/>
              </w:rPr>
            </w:pPr>
          </w:p>
        </w:tc>
        <w:tc>
          <w:tcPr>
            <w:tcW w:w="1843" w:type="dxa"/>
          </w:tcPr>
          <w:p w14:paraId="2D011383" w14:textId="77777777" w:rsidR="00A86B38" w:rsidRPr="00057A71" w:rsidRDefault="00A86B38" w:rsidP="00002DDC">
            <w:pPr>
              <w:rPr>
                <w:rFonts w:ascii="Arial" w:hAnsi="Arial" w:cs="Arial"/>
                <w:sz w:val="22"/>
                <w:szCs w:val="22"/>
              </w:rPr>
            </w:pPr>
          </w:p>
          <w:p w14:paraId="0582A586" w14:textId="190D4447" w:rsidR="00A86B38" w:rsidRPr="00057A71" w:rsidRDefault="00A86B38" w:rsidP="00A86B38">
            <w:pPr>
              <w:jc w:val="center"/>
              <w:rPr>
                <w:rFonts w:ascii="Arial" w:hAnsi="Arial" w:cs="Arial"/>
                <w:sz w:val="22"/>
                <w:szCs w:val="22"/>
              </w:rPr>
            </w:pPr>
            <w:r w:rsidRPr="00057A71">
              <w:rPr>
                <w:rFonts w:ascii="Arial" w:hAnsi="Arial" w:cs="Arial"/>
                <w:sz w:val="22"/>
                <w:szCs w:val="22"/>
              </w:rPr>
              <w:sym w:font="Wingdings" w:char="F06F"/>
            </w:r>
          </w:p>
          <w:p w14:paraId="35F8EC0F" w14:textId="77777777" w:rsidR="00A86B38" w:rsidRPr="00057A71" w:rsidRDefault="00A86B38" w:rsidP="00002DDC">
            <w:pPr>
              <w:jc w:val="center"/>
              <w:rPr>
                <w:rFonts w:ascii="Arial" w:hAnsi="Arial" w:cs="Arial"/>
                <w:bCs/>
                <w:sz w:val="22"/>
                <w:szCs w:val="22"/>
              </w:rPr>
            </w:pPr>
          </w:p>
        </w:tc>
        <w:tc>
          <w:tcPr>
            <w:tcW w:w="1701" w:type="dxa"/>
          </w:tcPr>
          <w:p w14:paraId="6291696C" w14:textId="179E7B9D" w:rsidR="00A86B38" w:rsidRPr="00057A71" w:rsidRDefault="00A86B38" w:rsidP="00002DDC">
            <w:pPr>
              <w:jc w:val="center"/>
              <w:rPr>
                <w:rFonts w:ascii="Arial" w:hAnsi="Arial" w:cs="Arial"/>
                <w:bCs/>
                <w:sz w:val="22"/>
                <w:szCs w:val="22"/>
              </w:rPr>
            </w:pPr>
          </w:p>
          <w:p w14:paraId="64E223DE" w14:textId="77777777" w:rsidR="00A86B38" w:rsidRPr="00057A71" w:rsidRDefault="00A86B38" w:rsidP="00A86B38">
            <w:pPr>
              <w:jc w:val="center"/>
              <w:rPr>
                <w:rFonts w:ascii="Arial" w:hAnsi="Arial" w:cs="Arial"/>
                <w:sz w:val="22"/>
                <w:szCs w:val="22"/>
              </w:rPr>
            </w:pPr>
            <w:r w:rsidRPr="00057A71">
              <w:rPr>
                <w:rFonts w:ascii="Arial" w:hAnsi="Arial" w:cs="Arial"/>
                <w:sz w:val="22"/>
                <w:szCs w:val="22"/>
              </w:rPr>
              <w:sym w:font="Wingdings" w:char="F06F"/>
            </w:r>
          </w:p>
          <w:p w14:paraId="7178EA80" w14:textId="77777777" w:rsidR="00A86B38" w:rsidRPr="00057A71" w:rsidRDefault="00A86B38" w:rsidP="00002DDC">
            <w:pPr>
              <w:jc w:val="center"/>
              <w:rPr>
                <w:rFonts w:ascii="Arial" w:hAnsi="Arial" w:cs="Arial"/>
                <w:bCs/>
                <w:sz w:val="22"/>
                <w:szCs w:val="22"/>
              </w:rPr>
            </w:pPr>
          </w:p>
        </w:tc>
        <w:tc>
          <w:tcPr>
            <w:tcW w:w="1985" w:type="dxa"/>
          </w:tcPr>
          <w:p w14:paraId="4D66BF2D" w14:textId="77777777" w:rsidR="00A86B38" w:rsidRPr="00057A71" w:rsidRDefault="00A86B38" w:rsidP="00A86B38">
            <w:pPr>
              <w:jc w:val="center"/>
              <w:rPr>
                <w:rFonts w:ascii="Arial" w:hAnsi="Arial" w:cs="Arial"/>
                <w:sz w:val="22"/>
                <w:szCs w:val="22"/>
              </w:rPr>
            </w:pPr>
          </w:p>
          <w:p w14:paraId="7BDB990A" w14:textId="06D2507F" w:rsidR="00A86B38" w:rsidRPr="00057A71" w:rsidRDefault="00A86B38" w:rsidP="00A86B38">
            <w:pPr>
              <w:jc w:val="center"/>
              <w:rPr>
                <w:rFonts w:ascii="Arial" w:hAnsi="Arial" w:cs="Arial"/>
                <w:sz w:val="22"/>
                <w:szCs w:val="22"/>
              </w:rPr>
            </w:pPr>
            <w:r w:rsidRPr="00057A71">
              <w:rPr>
                <w:rFonts w:ascii="Arial" w:hAnsi="Arial" w:cs="Arial"/>
                <w:sz w:val="22"/>
                <w:szCs w:val="22"/>
              </w:rPr>
              <w:sym w:font="Wingdings" w:char="F06F"/>
            </w:r>
          </w:p>
          <w:p w14:paraId="3043E651" w14:textId="77777777" w:rsidR="00A86B38" w:rsidRPr="00057A71" w:rsidRDefault="00A86B38" w:rsidP="00002DDC">
            <w:pPr>
              <w:jc w:val="center"/>
              <w:rPr>
                <w:rFonts w:ascii="Arial" w:hAnsi="Arial" w:cs="Arial"/>
                <w:bCs/>
                <w:sz w:val="22"/>
                <w:szCs w:val="22"/>
              </w:rPr>
            </w:pPr>
          </w:p>
        </w:tc>
      </w:tr>
      <w:bookmarkEnd w:id="301"/>
    </w:tbl>
    <w:p w14:paraId="493264BE" w14:textId="77777777" w:rsidR="00734BD6" w:rsidRDefault="00734BD6" w:rsidP="00002DDC">
      <w:pPr>
        <w:rPr>
          <w:rFonts w:ascii="Arial" w:hAnsi="Arial" w:cs="Arial"/>
          <w:bCs/>
          <w:sz w:val="22"/>
          <w:szCs w:val="22"/>
        </w:rPr>
      </w:pPr>
    </w:p>
    <w:p w14:paraId="6145FA89" w14:textId="77777777" w:rsidR="00734BD6" w:rsidRDefault="00734BD6" w:rsidP="00002DDC">
      <w:pPr>
        <w:rPr>
          <w:rFonts w:ascii="Arial" w:hAnsi="Arial" w:cs="Arial"/>
          <w:bCs/>
          <w:sz w:val="22"/>
          <w:szCs w:val="22"/>
        </w:rPr>
      </w:pPr>
    </w:p>
    <w:p w14:paraId="7E5DE91A" w14:textId="77777777" w:rsidR="00734BD6" w:rsidRDefault="00734BD6" w:rsidP="00002DDC">
      <w:pPr>
        <w:rPr>
          <w:rFonts w:ascii="Arial" w:hAnsi="Arial" w:cs="Arial"/>
          <w:bCs/>
          <w:sz w:val="22"/>
          <w:szCs w:val="22"/>
        </w:rPr>
      </w:pPr>
    </w:p>
    <w:p w14:paraId="1ED00B90" w14:textId="54A94F8E" w:rsidR="00375FFA" w:rsidRPr="00057A71" w:rsidRDefault="00375FFA" w:rsidP="00002DDC">
      <w:pPr>
        <w:rPr>
          <w:sz w:val="22"/>
          <w:szCs w:val="22"/>
        </w:rPr>
      </w:pPr>
      <w:r w:rsidRPr="00057A71">
        <w:rPr>
          <w:rFonts w:ascii="Arial" w:hAnsi="Arial" w:cs="Arial"/>
          <w:bCs/>
          <w:sz w:val="22"/>
          <w:szCs w:val="22"/>
        </w:rPr>
        <w:t xml:space="preserve">   </w:t>
      </w:r>
    </w:p>
    <w:p w14:paraId="3E8DEFFE" w14:textId="33474992" w:rsidR="00F078FF" w:rsidRPr="00057A71" w:rsidRDefault="00F078FF" w:rsidP="00734BD6">
      <w:pPr>
        <w:pStyle w:val="Heading1"/>
        <w:keepLines/>
        <w:numPr>
          <w:ilvl w:val="0"/>
          <w:numId w:val="0"/>
        </w:numPr>
        <w:pBdr>
          <w:bottom w:val="single" w:sz="4" w:space="1" w:color="595959" w:themeColor="text1" w:themeTint="A6"/>
        </w:pBdr>
        <w:spacing w:before="120" w:after="160" w:line="259" w:lineRule="auto"/>
        <w:rPr>
          <w:sz w:val="28"/>
          <w:szCs w:val="28"/>
        </w:rPr>
      </w:pPr>
      <w:bookmarkStart w:id="302" w:name="_Annex_D_–_1"/>
      <w:bookmarkStart w:id="303" w:name="_Toc193974179"/>
      <w:bookmarkEnd w:id="302"/>
      <w:r w:rsidRPr="00057A71">
        <w:rPr>
          <w:sz w:val="28"/>
          <w:szCs w:val="28"/>
        </w:rPr>
        <w:lastRenderedPageBreak/>
        <w:t xml:space="preserve">Annex </w:t>
      </w:r>
      <w:r w:rsidR="006C66EE" w:rsidRPr="00057A71">
        <w:rPr>
          <w:sz w:val="28"/>
          <w:szCs w:val="28"/>
        </w:rPr>
        <w:t>D</w:t>
      </w:r>
      <w:r w:rsidRPr="00057A71">
        <w:rPr>
          <w:sz w:val="28"/>
          <w:szCs w:val="28"/>
        </w:rPr>
        <w:t xml:space="preserve"> – </w:t>
      </w:r>
      <w:r w:rsidR="007A7475" w:rsidRPr="00057A71">
        <w:rPr>
          <w:sz w:val="28"/>
          <w:szCs w:val="28"/>
        </w:rPr>
        <w:t>N</w:t>
      </w:r>
      <w:r w:rsidR="00683BAB" w:rsidRPr="00057A71">
        <w:rPr>
          <w:sz w:val="28"/>
          <w:szCs w:val="28"/>
        </w:rPr>
        <w:t>ominated</w:t>
      </w:r>
      <w:r w:rsidR="007A7475" w:rsidRPr="00057A71">
        <w:rPr>
          <w:sz w:val="28"/>
          <w:szCs w:val="28"/>
        </w:rPr>
        <w:t xml:space="preserve"> person agreement to release</w:t>
      </w:r>
      <w:r w:rsidRPr="00057A71">
        <w:rPr>
          <w:sz w:val="28"/>
          <w:szCs w:val="28"/>
        </w:rPr>
        <w:t xml:space="preserve"> information</w:t>
      </w:r>
      <w:bookmarkEnd w:id="303"/>
    </w:p>
    <w:p w14:paraId="663CA8CE" w14:textId="77777777" w:rsidR="00F078FF" w:rsidRPr="00057A71" w:rsidRDefault="00F078FF" w:rsidP="00F078FF">
      <w:pPr>
        <w:rPr>
          <w:rFonts w:ascii="Arial" w:hAnsi="Arial" w:cs="Arial"/>
          <w:bCs/>
          <w:sz w:val="22"/>
          <w:szCs w:val="22"/>
        </w:rPr>
      </w:pPr>
    </w:p>
    <w:p w14:paraId="4024D641" w14:textId="3D08F56E" w:rsidR="00F078FF" w:rsidRPr="00057A71" w:rsidRDefault="00F078FF" w:rsidP="00F078FF">
      <w:pPr>
        <w:rPr>
          <w:rFonts w:ascii="Arial" w:eastAsia="Calibri" w:hAnsi="Arial" w:cs="Arial"/>
          <w:b/>
          <w:sz w:val="36"/>
          <w:szCs w:val="22"/>
        </w:rPr>
      </w:pPr>
      <w:bookmarkStart w:id="304" w:name="_Hlk203649460"/>
      <w:r w:rsidRPr="00057A71">
        <w:rPr>
          <w:rFonts w:ascii="Arial" w:eastAsia="Calibri" w:hAnsi="Arial" w:cs="Arial"/>
          <w:b/>
          <w:bCs/>
          <w:sz w:val="36"/>
          <w:szCs w:val="22"/>
          <w:lang w:eastAsia="en-GB"/>
        </w:rPr>
        <w:t xml:space="preserve">APPLICATION TO </w:t>
      </w:r>
      <w:r w:rsidR="007A7475" w:rsidRPr="00057A71">
        <w:rPr>
          <w:rFonts w:ascii="Arial" w:eastAsia="Calibri" w:hAnsi="Arial" w:cs="Arial"/>
          <w:b/>
          <w:bCs/>
          <w:sz w:val="36"/>
          <w:szCs w:val="22"/>
          <w:lang w:eastAsia="en-GB"/>
        </w:rPr>
        <w:t xml:space="preserve">REQUEST </w:t>
      </w:r>
      <w:r w:rsidRPr="00057A71">
        <w:rPr>
          <w:rFonts w:ascii="Arial" w:eastAsia="Calibri" w:hAnsi="Arial" w:cs="Arial"/>
          <w:b/>
          <w:bCs/>
          <w:sz w:val="36"/>
          <w:szCs w:val="22"/>
          <w:lang w:eastAsia="en-GB"/>
        </w:rPr>
        <w:t xml:space="preserve">INFORMATION </w:t>
      </w:r>
      <w:r w:rsidR="007A7475" w:rsidRPr="00057A71">
        <w:rPr>
          <w:rFonts w:ascii="Arial" w:eastAsia="Calibri" w:hAnsi="Arial" w:cs="Arial"/>
          <w:b/>
          <w:bCs/>
          <w:sz w:val="36"/>
          <w:szCs w:val="22"/>
          <w:lang w:eastAsia="en-GB"/>
        </w:rPr>
        <w:t>IS RELEASED</w:t>
      </w:r>
    </w:p>
    <w:p w14:paraId="603C5946" w14:textId="77777777" w:rsidR="00F078FF" w:rsidRPr="00057A71" w:rsidRDefault="00F078FF" w:rsidP="00F078FF">
      <w:pPr>
        <w:rPr>
          <w:rFonts w:ascii="Arial" w:hAnsi="Arial" w:cs="Arial"/>
          <w:bCs/>
          <w:sz w:val="22"/>
          <w:szCs w:val="22"/>
        </w:rPr>
      </w:pPr>
    </w:p>
    <w:p w14:paraId="0639AE38" w14:textId="1726C5D9" w:rsidR="00F078FF" w:rsidRPr="00057A71" w:rsidRDefault="00F078FF" w:rsidP="00F078FF">
      <w:pPr>
        <w:rPr>
          <w:rFonts w:ascii="Arial" w:hAnsi="Arial" w:cs="Arial"/>
          <w:bCs/>
          <w:sz w:val="22"/>
          <w:szCs w:val="22"/>
        </w:rPr>
      </w:pPr>
      <w:r w:rsidRPr="00057A71">
        <w:rPr>
          <w:rFonts w:ascii="Arial" w:hAnsi="Arial" w:cs="Arial"/>
          <w:bCs/>
          <w:sz w:val="22"/>
          <w:szCs w:val="22"/>
        </w:rPr>
        <w:t xml:space="preserve">To maintain confidence, at </w:t>
      </w:r>
      <w:r w:rsidR="00E84875">
        <w:rPr>
          <w:rFonts w:ascii="Arial" w:hAnsi="Arial" w:cs="Arial"/>
          <w:bCs/>
          <w:sz w:val="22"/>
          <w:szCs w:val="22"/>
        </w:rPr>
        <w:t>Filey</w:t>
      </w:r>
      <w:r w:rsidRPr="00057A71">
        <w:rPr>
          <w:rFonts w:ascii="Arial" w:hAnsi="Arial" w:cs="Arial"/>
          <w:bCs/>
          <w:sz w:val="22"/>
          <w:szCs w:val="22"/>
        </w:rPr>
        <w:t xml:space="preserve"> we will not divulge any medical information about </w:t>
      </w:r>
      <w:r w:rsidR="005E25F1" w:rsidRPr="00057A71">
        <w:rPr>
          <w:rFonts w:ascii="Arial" w:hAnsi="Arial" w:cs="Arial"/>
          <w:bCs/>
          <w:sz w:val="22"/>
          <w:szCs w:val="22"/>
        </w:rPr>
        <w:t>any patient</w:t>
      </w:r>
      <w:r w:rsidRPr="00057A71">
        <w:rPr>
          <w:rFonts w:ascii="Arial" w:hAnsi="Arial" w:cs="Arial"/>
          <w:bCs/>
          <w:sz w:val="22"/>
          <w:szCs w:val="22"/>
        </w:rPr>
        <w:t xml:space="preserve"> unless it is legally </w:t>
      </w:r>
      <w:proofErr w:type="gramStart"/>
      <w:r w:rsidRPr="00057A71">
        <w:rPr>
          <w:rFonts w:ascii="Arial" w:hAnsi="Arial" w:cs="Arial"/>
          <w:bCs/>
          <w:sz w:val="22"/>
          <w:szCs w:val="22"/>
        </w:rPr>
        <w:t>appropriate</w:t>
      </w:r>
      <w:proofErr w:type="gramEnd"/>
      <w:r w:rsidRPr="00057A71">
        <w:rPr>
          <w:rFonts w:ascii="Arial" w:hAnsi="Arial" w:cs="Arial"/>
          <w:bCs/>
          <w:sz w:val="22"/>
          <w:szCs w:val="22"/>
        </w:rPr>
        <w:t xml:space="preserve"> or we have consent to do so. </w:t>
      </w:r>
    </w:p>
    <w:p w14:paraId="6DDD6160" w14:textId="77777777" w:rsidR="00F078FF" w:rsidRPr="00057A71" w:rsidRDefault="00F078FF" w:rsidP="00F078FF">
      <w:pPr>
        <w:rPr>
          <w:rFonts w:ascii="Arial" w:hAnsi="Arial" w:cs="Arial"/>
          <w:bCs/>
          <w:sz w:val="22"/>
          <w:szCs w:val="22"/>
        </w:rPr>
      </w:pPr>
    </w:p>
    <w:p w14:paraId="60ED8135" w14:textId="77777777" w:rsidR="00F078FF" w:rsidRPr="00057A71" w:rsidRDefault="00F078FF" w:rsidP="00F078FF">
      <w:pPr>
        <w:rPr>
          <w:rFonts w:ascii="Arial" w:hAnsi="Arial" w:cs="Arial"/>
          <w:b/>
          <w:bCs/>
          <w:sz w:val="22"/>
          <w:szCs w:val="22"/>
        </w:rPr>
      </w:pPr>
      <w:r w:rsidRPr="00057A71">
        <w:rPr>
          <w:rFonts w:ascii="Arial" w:hAnsi="Arial" w:cs="Arial"/>
          <w:b/>
          <w:bCs/>
          <w:sz w:val="22"/>
          <w:szCs w:val="22"/>
        </w:rPr>
        <w:t>Who should complete this form?</w:t>
      </w:r>
    </w:p>
    <w:p w14:paraId="1282A64C" w14:textId="77777777" w:rsidR="00F078FF" w:rsidRPr="00057A71" w:rsidRDefault="00F078FF" w:rsidP="00F078FF">
      <w:pPr>
        <w:rPr>
          <w:rFonts w:ascii="Arial" w:hAnsi="Arial" w:cs="Arial"/>
          <w:sz w:val="22"/>
          <w:szCs w:val="22"/>
        </w:rPr>
      </w:pPr>
    </w:p>
    <w:p w14:paraId="71DFC93B" w14:textId="03A3EB1F" w:rsidR="00287E13" w:rsidRPr="00057A71" w:rsidRDefault="00F078FF" w:rsidP="00F078FF">
      <w:pPr>
        <w:rPr>
          <w:rFonts w:ascii="Arial" w:hAnsi="Arial" w:cs="Arial"/>
          <w:bCs/>
          <w:sz w:val="22"/>
          <w:szCs w:val="22"/>
        </w:rPr>
      </w:pPr>
      <w:r w:rsidRPr="00057A71">
        <w:rPr>
          <w:rFonts w:ascii="Arial" w:hAnsi="Arial" w:cs="Arial"/>
          <w:sz w:val="22"/>
          <w:szCs w:val="22"/>
        </w:rPr>
        <w:t xml:space="preserve">Anyone who </w:t>
      </w:r>
      <w:r w:rsidR="005E25F1" w:rsidRPr="00057A71">
        <w:rPr>
          <w:rFonts w:ascii="Arial" w:hAnsi="Arial" w:cs="Arial"/>
          <w:sz w:val="22"/>
          <w:szCs w:val="22"/>
        </w:rPr>
        <w:t>has authority</w:t>
      </w:r>
      <w:r w:rsidR="0066468D" w:rsidRPr="00057A71">
        <w:rPr>
          <w:rFonts w:ascii="Arial" w:hAnsi="Arial" w:cs="Arial"/>
          <w:sz w:val="22"/>
          <w:szCs w:val="22"/>
        </w:rPr>
        <w:t xml:space="preserve">, such as </w:t>
      </w:r>
      <w:r w:rsidR="0053346C">
        <w:rPr>
          <w:rFonts w:ascii="Arial" w:hAnsi="Arial" w:cs="Arial"/>
          <w:sz w:val="22"/>
          <w:szCs w:val="22"/>
        </w:rPr>
        <w:t xml:space="preserve">a </w:t>
      </w:r>
      <w:r w:rsidR="0066468D" w:rsidRPr="00057A71">
        <w:rPr>
          <w:rFonts w:ascii="Arial" w:hAnsi="Arial" w:cs="Arial"/>
          <w:sz w:val="22"/>
          <w:szCs w:val="22"/>
        </w:rPr>
        <w:t>lasting power of attorney (LPA)</w:t>
      </w:r>
      <w:r w:rsidR="0053346C">
        <w:rPr>
          <w:rFonts w:ascii="Arial" w:hAnsi="Arial" w:cs="Arial"/>
          <w:sz w:val="22"/>
          <w:szCs w:val="22"/>
        </w:rPr>
        <w:t>,</w:t>
      </w:r>
      <w:r w:rsidR="005E25F1" w:rsidRPr="00057A71">
        <w:rPr>
          <w:rFonts w:ascii="Arial" w:hAnsi="Arial" w:cs="Arial"/>
          <w:sz w:val="22"/>
          <w:szCs w:val="22"/>
        </w:rPr>
        <w:t xml:space="preserve"> </w:t>
      </w:r>
      <w:r w:rsidR="0066468D" w:rsidRPr="00057A71">
        <w:rPr>
          <w:rFonts w:ascii="Arial" w:hAnsi="Arial" w:cs="Arial"/>
          <w:sz w:val="22"/>
          <w:szCs w:val="22"/>
        </w:rPr>
        <w:t xml:space="preserve">may lawfully </w:t>
      </w:r>
      <w:r w:rsidR="005E25F1" w:rsidRPr="00057A71">
        <w:rPr>
          <w:rFonts w:ascii="Arial" w:hAnsi="Arial" w:cs="Arial"/>
          <w:sz w:val="22"/>
          <w:szCs w:val="22"/>
        </w:rPr>
        <w:t xml:space="preserve">act on behalf </w:t>
      </w:r>
      <w:r w:rsidR="00056A1A" w:rsidRPr="00057A71">
        <w:rPr>
          <w:rFonts w:ascii="Arial" w:hAnsi="Arial" w:cs="Arial"/>
          <w:sz w:val="22"/>
          <w:szCs w:val="22"/>
        </w:rPr>
        <w:t xml:space="preserve">a patient </w:t>
      </w:r>
      <w:r w:rsidR="0053346C">
        <w:rPr>
          <w:rFonts w:ascii="Arial" w:hAnsi="Arial" w:cs="Arial"/>
          <w:sz w:val="22"/>
          <w:szCs w:val="22"/>
        </w:rPr>
        <w:t>who</w:t>
      </w:r>
      <w:r w:rsidR="00683BAB" w:rsidRPr="00057A71">
        <w:rPr>
          <w:rFonts w:ascii="Arial" w:hAnsi="Arial" w:cs="Arial"/>
          <w:sz w:val="22"/>
          <w:szCs w:val="22"/>
        </w:rPr>
        <w:t xml:space="preserve"> does</w:t>
      </w:r>
      <w:r w:rsidR="00056A1A" w:rsidRPr="00057A71">
        <w:rPr>
          <w:rFonts w:ascii="Arial" w:hAnsi="Arial" w:cs="Arial"/>
          <w:sz w:val="22"/>
          <w:szCs w:val="22"/>
        </w:rPr>
        <w:t xml:space="preserve"> not have capacity.</w:t>
      </w:r>
      <w:r w:rsidR="00683BAB" w:rsidRPr="00057A71">
        <w:rPr>
          <w:rFonts w:ascii="Arial" w:hAnsi="Arial" w:cs="Arial"/>
          <w:bCs/>
          <w:sz w:val="22"/>
          <w:szCs w:val="22"/>
        </w:rPr>
        <w:t xml:space="preserve"> </w:t>
      </w:r>
      <w:r w:rsidR="00407E59" w:rsidRPr="00057A71">
        <w:rPr>
          <w:rFonts w:ascii="Arial" w:hAnsi="Arial" w:cs="Arial"/>
          <w:bCs/>
          <w:sz w:val="22"/>
          <w:szCs w:val="22"/>
        </w:rPr>
        <w:t xml:space="preserve">Prior to </w:t>
      </w:r>
      <w:r w:rsidR="002D7366">
        <w:rPr>
          <w:rFonts w:ascii="Arial" w:hAnsi="Arial" w:cs="Arial"/>
          <w:bCs/>
          <w:sz w:val="22"/>
          <w:szCs w:val="22"/>
        </w:rPr>
        <w:t>any</w:t>
      </w:r>
      <w:r w:rsidR="00407E59" w:rsidRPr="00057A71">
        <w:rPr>
          <w:rFonts w:ascii="Arial" w:hAnsi="Arial" w:cs="Arial"/>
          <w:bCs/>
          <w:sz w:val="22"/>
          <w:szCs w:val="22"/>
        </w:rPr>
        <w:t xml:space="preserve"> release of information, </w:t>
      </w:r>
      <w:r w:rsidR="004C6BF8">
        <w:rPr>
          <w:rFonts w:ascii="Arial" w:hAnsi="Arial" w:cs="Arial"/>
          <w:bCs/>
          <w:sz w:val="22"/>
          <w:szCs w:val="22"/>
        </w:rPr>
        <w:t xml:space="preserve">the </w:t>
      </w:r>
      <w:r w:rsidR="00407E59" w:rsidRPr="00057A71">
        <w:rPr>
          <w:rFonts w:ascii="Arial" w:hAnsi="Arial" w:cs="Arial"/>
          <w:bCs/>
          <w:sz w:val="22"/>
          <w:szCs w:val="22"/>
        </w:rPr>
        <w:t>identity</w:t>
      </w:r>
      <w:r w:rsidR="004C6BF8">
        <w:rPr>
          <w:rFonts w:ascii="Arial" w:hAnsi="Arial" w:cs="Arial"/>
          <w:bCs/>
          <w:sz w:val="22"/>
          <w:szCs w:val="22"/>
        </w:rPr>
        <w:t xml:space="preserve"> </w:t>
      </w:r>
      <w:r w:rsidR="001B75C3">
        <w:rPr>
          <w:rFonts w:ascii="Arial" w:hAnsi="Arial" w:cs="Arial"/>
          <w:bCs/>
          <w:sz w:val="22"/>
          <w:szCs w:val="22"/>
        </w:rPr>
        <w:t xml:space="preserve">of the nominated person </w:t>
      </w:r>
      <w:r w:rsidR="004C6BF8">
        <w:rPr>
          <w:rFonts w:ascii="Arial" w:hAnsi="Arial" w:cs="Arial"/>
          <w:bCs/>
          <w:sz w:val="22"/>
          <w:szCs w:val="22"/>
        </w:rPr>
        <w:t>will be</w:t>
      </w:r>
      <w:r w:rsidR="00407E59" w:rsidRPr="00057A71">
        <w:rPr>
          <w:rFonts w:ascii="Arial" w:hAnsi="Arial" w:cs="Arial"/>
          <w:bCs/>
          <w:sz w:val="22"/>
          <w:szCs w:val="22"/>
        </w:rPr>
        <w:t xml:space="preserve"> established and the </w:t>
      </w:r>
      <w:hyperlink r:id="rId71" w:history="1">
        <w:r w:rsidR="00407E59" w:rsidRPr="00057A71">
          <w:rPr>
            <w:rStyle w:val="Hyperlink"/>
            <w:rFonts w:ascii="Arial" w:hAnsi="Arial" w:cs="Arial"/>
            <w:sz w:val="22"/>
            <w:szCs w:val="22"/>
          </w:rPr>
          <w:t>Office of the Public Guardian</w:t>
        </w:r>
      </w:hyperlink>
      <w:r w:rsidR="00407E59" w:rsidRPr="00057A71">
        <w:rPr>
          <w:rFonts w:ascii="Arial" w:hAnsi="Arial" w:cs="Arial"/>
          <w:sz w:val="22"/>
          <w:szCs w:val="22"/>
        </w:rPr>
        <w:t xml:space="preserve"> </w:t>
      </w:r>
      <w:r w:rsidR="004C6BF8">
        <w:rPr>
          <w:rFonts w:ascii="Arial" w:hAnsi="Arial" w:cs="Arial"/>
          <w:sz w:val="22"/>
          <w:szCs w:val="22"/>
        </w:rPr>
        <w:t xml:space="preserve">will </w:t>
      </w:r>
      <w:r w:rsidR="00407E59" w:rsidRPr="00057A71">
        <w:rPr>
          <w:rFonts w:ascii="Arial" w:hAnsi="Arial" w:cs="Arial"/>
          <w:bCs/>
          <w:sz w:val="22"/>
          <w:szCs w:val="22"/>
        </w:rPr>
        <w:t xml:space="preserve">confirm that the nominated </w:t>
      </w:r>
      <w:r w:rsidR="00287E13" w:rsidRPr="00057A71">
        <w:rPr>
          <w:rFonts w:ascii="Arial" w:hAnsi="Arial" w:cs="Arial"/>
          <w:bCs/>
          <w:sz w:val="22"/>
          <w:szCs w:val="22"/>
        </w:rPr>
        <w:t xml:space="preserve">person is </w:t>
      </w:r>
      <w:r w:rsidR="00407E59" w:rsidRPr="00057A71">
        <w:rPr>
          <w:rFonts w:ascii="Arial" w:hAnsi="Arial" w:cs="Arial"/>
          <w:bCs/>
          <w:sz w:val="22"/>
          <w:szCs w:val="22"/>
        </w:rPr>
        <w:t xml:space="preserve">acting as </w:t>
      </w:r>
      <w:r w:rsidR="00287E13" w:rsidRPr="00057A71">
        <w:rPr>
          <w:rFonts w:ascii="Arial" w:hAnsi="Arial" w:cs="Arial"/>
          <w:bCs/>
          <w:sz w:val="22"/>
          <w:szCs w:val="22"/>
        </w:rPr>
        <w:t>an LPA</w:t>
      </w:r>
      <w:r w:rsidR="00407E59" w:rsidRPr="00057A71">
        <w:rPr>
          <w:rFonts w:ascii="Arial" w:hAnsi="Arial" w:cs="Arial"/>
          <w:bCs/>
          <w:sz w:val="22"/>
          <w:szCs w:val="22"/>
        </w:rPr>
        <w:t xml:space="preserve"> for the named patient.</w:t>
      </w:r>
    </w:p>
    <w:p w14:paraId="7E8D016F" w14:textId="77777777" w:rsidR="00F078FF" w:rsidRPr="00057A71" w:rsidRDefault="00F078FF" w:rsidP="00F078FF">
      <w:pPr>
        <w:rPr>
          <w:rFonts w:ascii="Arial" w:hAnsi="Arial" w:cs="Arial"/>
          <w:bCs/>
          <w:sz w:val="22"/>
          <w:szCs w:val="22"/>
        </w:rPr>
      </w:pPr>
    </w:p>
    <w:p w14:paraId="027CED79" w14:textId="77777777" w:rsidR="00F078FF" w:rsidRPr="00057A71" w:rsidRDefault="00F078FF" w:rsidP="00F078FF">
      <w:pPr>
        <w:rPr>
          <w:rFonts w:ascii="Arial" w:hAnsi="Arial" w:cs="Arial"/>
          <w:b/>
          <w:sz w:val="22"/>
          <w:szCs w:val="22"/>
        </w:rPr>
      </w:pPr>
      <w:r w:rsidRPr="00057A71">
        <w:rPr>
          <w:rFonts w:ascii="Arial" w:hAnsi="Arial" w:cs="Arial"/>
          <w:b/>
          <w:sz w:val="22"/>
          <w:szCs w:val="22"/>
        </w:rPr>
        <w:t>Agreement</w:t>
      </w:r>
    </w:p>
    <w:p w14:paraId="0DAEEF09" w14:textId="77777777" w:rsidR="00F078FF" w:rsidRPr="00057A71" w:rsidRDefault="00F078FF" w:rsidP="00F078FF">
      <w:pPr>
        <w:rPr>
          <w:rFonts w:ascii="Arial" w:hAnsi="Arial" w:cs="Arial"/>
          <w:bCs/>
          <w:sz w:val="22"/>
          <w:szCs w:val="22"/>
        </w:rPr>
      </w:pPr>
    </w:p>
    <w:p w14:paraId="4DED5213" w14:textId="03F55A99" w:rsidR="00683BAB" w:rsidRPr="00057A71" w:rsidRDefault="00683BAB" w:rsidP="00F078FF">
      <w:pPr>
        <w:rPr>
          <w:rFonts w:ascii="Arial" w:hAnsi="Arial" w:cs="Arial"/>
          <w:bCs/>
          <w:sz w:val="22"/>
          <w:szCs w:val="22"/>
        </w:rPr>
      </w:pPr>
      <w:r w:rsidRPr="00057A71">
        <w:rPr>
          <w:rFonts w:ascii="Arial" w:hAnsi="Arial" w:cs="Arial"/>
          <w:bCs/>
          <w:sz w:val="22"/>
          <w:szCs w:val="22"/>
        </w:rPr>
        <w:t>It is confirmed that a</w:t>
      </w:r>
      <w:r w:rsidR="007A7475" w:rsidRPr="00057A71">
        <w:rPr>
          <w:rFonts w:ascii="Arial" w:hAnsi="Arial" w:cs="Arial"/>
          <w:bCs/>
          <w:sz w:val="22"/>
          <w:szCs w:val="22"/>
        </w:rPr>
        <w:t xml:space="preserve"> n</w:t>
      </w:r>
      <w:r w:rsidRPr="00057A71">
        <w:rPr>
          <w:rFonts w:ascii="Arial" w:hAnsi="Arial" w:cs="Arial"/>
          <w:bCs/>
          <w:sz w:val="22"/>
          <w:szCs w:val="22"/>
        </w:rPr>
        <w:t>ominated</w:t>
      </w:r>
      <w:r w:rsidR="007A7475" w:rsidRPr="00057A71">
        <w:rPr>
          <w:rFonts w:ascii="Arial" w:hAnsi="Arial" w:cs="Arial"/>
          <w:bCs/>
          <w:sz w:val="22"/>
          <w:szCs w:val="22"/>
        </w:rPr>
        <w:t xml:space="preserve"> person has </w:t>
      </w:r>
      <w:r w:rsidRPr="00057A71">
        <w:rPr>
          <w:rFonts w:ascii="Arial" w:hAnsi="Arial" w:cs="Arial"/>
          <w:bCs/>
          <w:sz w:val="22"/>
          <w:szCs w:val="22"/>
        </w:rPr>
        <w:t>an agreement, such as</w:t>
      </w:r>
      <w:r w:rsidR="004C6BF8">
        <w:rPr>
          <w:rFonts w:ascii="Arial" w:hAnsi="Arial" w:cs="Arial"/>
          <w:bCs/>
          <w:sz w:val="22"/>
          <w:szCs w:val="22"/>
        </w:rPr>
        <w:t xml:space="preserve"> an</w:t>
      </w:r>
      <w:r w:rsidRPr="00057A71">
        <w:rPr>
          <w:rFonts w:ascii="Arial" w:hAnsi="Arial" w:cs="Arial"/>
          <w:bCs/>
          <w:sz w:val="22"/>
          <w:szCs w:val="22"/>
        </w:rPr>
        <w:t xml:space="preserve"> LPA</w:t>
      </w:r>
      <w:r w:rsidR="004C6BF8">
        <w:rPr>
          <w:rFonts w:ascii="Arial" w:hAnsi="Arial" w:cs="Arial"/>
          <w:bCs/>
          <w:sz w:val="22"/>
          <w:szCs w:val="22"/>
        </w:rPr>
        <w:t>,</w:t>
      </w:r>
      <w:r w:rsidRPr="00057A71">
        <w:rPr>
          <w:rFonts w:ascii="Arial" w:hAnsi="Arial" w:cs="Arial"/>
          <w:bCs/>
          <w:sz w:val="22"/>
          <w:szCs w:val="22"/>
        </w:rPr>
        <w:t xml:space="preserve"> to act </w:t>
      </w:r>
      <w:r w:rsidR="007A7475" w:rsidRPr="00057A71">
        <w:rPr>
          <w:rFonts w:ascii="Arial" w:hAnsi="Arial" w:cs="Arial"/>
          <w:bCs/>
          <w:sz w:val="22"/>
          <w:szCs w:val="22"/>
        </w:rPr>
        <w:t xml:space="preserve">on behalf of </w:t>
      </w:r>
      <w:r w:rsidR="0066468D" w:rsidRPr="00057A71">
        <w:rPr>
          <w:rFonts w:ascii="Arial" w:hAnsi="Arial" w:cs="Arial"/>
          <w:bCs/>
          <w:sz w:val="22"/>
          <w:szCs w:val="22"/>
        </w:rPr>
        <w:t>a</w:t>
      </w:r>
      <w:r w:rsidR="00056A1A" w:rsidRPr="00057A71">
        <w:rPr>
          <w:rFonts w:ascii="Arial" w:hAnsi="Arial" w:cs="Arial"/>
          <w:bCs/>
          <w:sz w:val="22"/>
          <w:szCs w:val="22"/>
        </w:rPr>
        <w:t xml:space="preserve"> patient</w:t>
      </w:r>
      <w:r w:rsidR="004C6BF8">
        <w:rPr>
          <w:rFonts w:ascii="Arial" w:hAnsi="Arial" w:cs="Arial"/>
          <w:bCs/>
          <w:sz w:val="22"/>
          <w:szCs w:val="22"/>
        </w:rPr>
        <w:t xml:space="preserve"> who</w:t>
      </w:r>
      <w:r w:rsidR="00056A1A" w:rsidRPr="00057A71">
        <w:rPr>
          <w:rFonts w:ascii="Arial" w:hAnsi="Arial" w:cs="Arial"/>
          <w:bCs/>
          <w:sz w:val="22"/>
          <w:szCs w:val="22"/>
        </w:rPr>
        <w:t xml:space="preserve"> </w:t>
      </w:r>
      <w:r w:rsidRPr="00057A71">
        <w:rPr>
          <w:rFonts w:ascii="Arial" w:hAnsi="Arial" w:cs="Arial"/>
          <w:bCs/>
          <w:sz w:val="22"/>
          <w:szCs w:val="22"/>
        </w:rPr>
        <w:t xml:space="preserve">no longer </w:t>
      </w:r>
      <w:r w:rsidR="00056A1A" w:rsidRPr="00057A71">
        <w:rPr>
          <w:rFonts w:ascii="Arial" w:hAnsi="Arial" w:cs="Arial"/>
          <w:bCs/>
          <w:sz w:val="22"/>
          <w:szCs w:val="22"/>
        </w:rPr>
        <w:t>ha</w:t>
      </w:r>
      <w:r w:rsidRPr="00057A71">
        <w:rPr>
          <w:rFonts w:ascii="Arial" w:hAnsi="Arial" w:cs="Arial"/>
          <w:bCs/>
          <w:sz w:val="22"/>
          <w:szCs w:val="22"/>
        </w:rPr>
        <w:t>s</w:t>
      </w:r>
      <w:r w:rsidR="00056A1A" w:rsidRPr="00057A71">
        <w:rPr>
          <w:rFonts w:ascii="Arial" w:hAnsi="Arial" w:cs="Arial"/>
          <w:bCs/>
          <w:sz w:val="22"/>
          <w:szCs w:val="22"/>
        </w:rPr>
        <w:t xml:space="preserve"> capacity</w:t>
      </w:r>
      <w:r w:rsidRPr="00057A71">
        <w:rPr>
          <w:rFonts w:ascii="Arial" w:hAnsi="Arial" w:cs="Arial"/>
          <w:bCs/>
          <w:sz w:val="22"/>
          <w:szCs w:val="22"/>
        </w:rPr>
        <w:t xml:space="preserve">. </w:t>
      </w:r>
      <w:r w:rsidR="00056A1A" w:rsidRPr="00057A71">
        <w:rPr>
          <w:rFonts w:ascii="Arial" w:hAnsi="Arial" w:cs="Arial"/>
          <w:bCs/>
          <w:sz w:val="22"/>
          <w:szCs w:val="22"/>
        </w:rPr>
        <w:t xml:space="preserve"> </w:t>
      </w:r>
    </w:p>
    <w:p w14:paraId="52C59B32" w14:textId="77777777" w:rsidR="00683BAB" w:rsidRPr="00057A71" w:rsidRDefault="00683BAB" w:rsidP="00F078FF">
      <w:pPr>
        <w:rPr>
          <w:rFonts w:ascii="Arial" w:hAnsi="Arial" w:cs="Arial"/>
          <w:bCs/>
          <w:sz w:val="22"/>
          <w:szCs w:val="22"/>
        </w:rPr>
      </w:pPr>
    </w:p>
    <w:p w14:paraId="0B14E8F8" w14:textId="43F682B6" w:rsidR="00F078FF" w:rsidRPr="00057A71" w:rsidRDefault="00683BAB" w:rsidP="00F078FF">
      <w:pPr>
        <w:rPr>
          <w:rFonts w:ascii="Arial" w:hAnsi="Arial" w:cs="Arial"/>
          <w:bCs/>
          <w:sz w:val="22"/>
          <w:szCs w:val="22"/>
        </w:rPr>
      </w:pPr>
      <w:r w:rsidRPr="00057A71">
        <w:rPr>
          <w:rFonts w:ascii="Arial" w:hAnsi="Arial" w:cs="Arial"/>
          <w:bCs/>
          <w:sz w:val="22"/>
          <w:szCs w:val="22"/>
        </w:rPr>
        <w:t xml:space="preserve">There is a </w:t>
      </w:r>
      <w:r w:rsidR="00970CE0" w:rsidRPr="00057A71">
        <w:rPr>
          <w:rFonts w:ascii="Arial" w:hAnsi="Arial" w:cs="Arial"/>
          <w:bCs/>
          <w:sz w:val="22"/>
          <w:szCs w:val="22"/>
        </w:rPr>
        <w:t xml:space="preserve">need </w:t>
      </w:r>
      <w:r w:rsidR="00056A1A" w:rsidRPr="00057A71">
        <w:rPr>
          <w:rFonts w:ascii="Arial" w:hAnsi="Arial" w:cs="Arial"/>
          <w:bCs/>
          <w:sz w:val="22"/>
          <w:szCs w:val="22"/>
        </w:rPr>
        <w:t xml:space="preserve">to </w:t>
      </w:r>
      <w:r w:rsidR="00970CE0" w:rsidRPr="00057A71">
        <w:rPr>
          <w:rFonts w:ascii="Arial" w:hAnsi="Arial" w:cs="Arial"/>
          <w:bCs/>
          <w:sz w:val="22"/>
          <w:szCs w:val="22"/>
        </w:rPr>
        <w:t xml:space="preserve">have </w:t>
      </w:r>
      <w:r w:rsidR="007A7475" w:rsidRPr="00057A71">
        <w:rPr>
          <w:rFonts w:ascii="Arial" w:hAnsi="Arial" w:cs="Arial"/>
          <w:bCs/>
          <w:sz w:val="22"/>
          <w:szCs w:val="22"/>
        </w:rPr>
        <w:t>the</w:t>
      </w:r>
      <w:r w:rsidRPr="00057A71">
        <w:rPr>
          <w:rFonts w:ascii="Arial" w:hAnsi="Arial" w:cs="Arial"/>
          <w:bCs/>
          <w:sz w:val="22"/>
          <w:szCs w:val="22"/>
        </w:rPr>
        <w:t xml:space="preserve"> below named patient</w:t>
      </w:r>
      <w:r w:rsidR="004C6BF8">
        <w:rPr>
          <w:rFonts w:ascii="Arial" w:hAnsi="Arial" w:cs="Arial"/>
          <w:bCs/>
          <w:sz w:val="22"/>
          <w:szCs w:val="22"/>
        </w:rPr>
        <w:t>’</w:t>
      </w:r>
      <w:r w:rsidRPr="00057A71">
        <w:rPr>
          <w:rFonts w:ascii="Arial" w:hAnsi="Arial" w:cs="Arial"/>
          <w:bCs/>
          <w:sz w:val="22"/>
          <w:szCs w:val="22"/>
        </w:rPr>
        <w:t>s</w:t>
      </w:r>
      <w:r w:rsidR="007A7475" w:rsidRPr="00057A71">
        <w:rPr>
          <w:rFonts w:ascii="Arial" w:hAnsi="Arial" w:cs="Arial"/>
          <w:bCs/>
          <w:sz w:val="22"/>
          <w:szCs w:val="22"/>
        </w:rPr>
        <w:t xml:space="preserve"> </w:t>
      </w:r>
      <w:r w:rsidR="00970CE0" w:rsidRPr="00057A71">
        <w:rPr>
          <w:rFonts w:ascii="Arial" w:hAnsi="Arial" w:cs="Arial"/>
          <w:bCs/>
          <w:sz w:val="22"/>
          <w:szCs w:val="22"/>
        </w:rPr>
        <w:t xml:space="preserve">medical information </w:t>
      </w:r>
      <w:r w:rsidR="007A7475" w:rsidRPr="00057A71">
        <w:rPr>
          <w:rFonts w:ascii="Arial" w:hAnsi="Arial" w:cs="Arial"/>
          <w:bCs/>
          <w:sz w:val="22"/>
          <w:szCs w:val="22"/>
        </w:rPr>
        <w:t>released</w:t>
      </w:r>
      <w:r w:rsidR="00970CE0" w:rsidRPr="00057A71">
        <w:rPr>
          <w:rFonts w:ascii="Arial" w:hAnsi="Arial" w:cs="Arial"/>
          <w:bCs/>
          <w:sz w:val="22"/>
          <w:szCs w:val="22"/>
        </w:rPr>
        <w:t xml:space="preserve"> to a</w:t>
      </w:r>
      <w:r w:rsidR="007A7475" w:rsidRPr="00057A71">
        <w:rPr>
          <w:rFonts w:ascii="Arial" w:hAnsi="Arial" w:cs="Arial"/>
          <w:bCs/>
          <w:sz w:val="22"/>
          <w:szCs w:val="22"/>
        </w:rPr>
        <w:t>nother</w:t>
      </w:r>
      <w:r w:rsidR="00970CE0" w:rsidRPr="00057A71">
        <w:rPr>
          <w:rFonts w:ascii="Arial" w:hAnsi="Arial" w:cs="Arial"/>
          <w:bCs/>
          <w:sz w:val="22"/>
          <w:szCs w:val="22"/>
        </w:rPr>
        <w:t xml:space="preserve"> third</w:t>
      </w:r>
      <w:r w:rsidR="004C6BF8">
        <w:rPr>
          <w:rFonts w:ascii="Arial" w:hAnsi="Arial" w:cs="Arial"/>
          <w:bCs/>
          <w:sz w:val="22"/>
          <w:szCs w:val="22"/>
        </w:rPr>
        <w:t xml:space="preserve"> </w:t>
      </w:r>
      <w:r w:rsidR="00970CE0" w:rsidRPr="00057A71">
        <w:rPr>
          <w:rFonts w:ascii="Arial" w:hAnsi="Arial" w:cs="Arial"/>
          <w:bCs/>
          <w:sz w:val="22"/>
          <w:szCs w:val="22"/>
        </w:rPr>
        <w:t>party, e.g.</w:t>
      </w:r>
      <w:r w:rsidR="004C6BF8">
        <w:rPr>
          <w:rFonts w:ascii="Arial" w:hAnsi="Arial" w:cs="Arial"/>
          <w:bCs/>
          <w:sz w:val="22"/>
          <w:szCs w:val="22"/>
        </w:rPr>
        <w:t>,</w:t>
      </w:r>
      <w:r w:rsidR="00970CE0" w:rsidRPr="00057A71">
        <w:rPr>
          <w:rFonts w:ascii="Arial" w:hAnsi="Arial" w:cs="Arial"/>
          <w:bCs/>
          <w:sz w:val="22"/>
          <w:szCs w:val="22"/>
        </w:rPr>
        <w:t xml:space="preserve"> a care home</w:t>
      </w:r>
      <w:r w:rsidR="007A7475" w:rsidRPr="00057A71">
        <w:rPr>
          <w:rFonts w:ascii="Arial" w:hAnsi="Arial" w:cs="Arial"/>
          <w:bCs/>
          <w:sz w:val="22"/>
          <w:szCs w:val="22"/>
        </w:rPr>
        <w:t>. T</w:t>
      </w:r>
      <w:r w:rsidR="0066468D" w:rsidRPr="00057A71">
        <w:rPr>
          <w:rFonts w:ascii="Arial" w:hAnsi="Arial" w:cs="Arial"/>
          <w:bCs/>
          <w:sz w:val="22"/>
          <w:szCs w:val="22"/>
        </w:rPr>
        <w:t>he n</w:t>
      </w:r>
      <w:r w:rsidRPr="00057A71">
        <w:rPr>
          <w:rFonts w:ascii="Arial" w:hAnsi="Arial" w:cs="Arial"/>
          <w:bCs/>
          <w:sz w:val="22"/>
          <w:szCs w:val="22"/>
        </w:rPr>
        <w:t>ominated</w:t>
      </w:r>
      <w:r w:rsidR="0066468D" w:rsidRPr="00057A71">
        <w:rPr>
          <w:rFonts w:ascii="Arial" w:hAnsi="Arial" w:cs="Arial"/>
          <w:bCs/>
          <w:sz w:val="22"/>
          <w:szCs w:val="22"/>
        </w:rPr>
        <w:t xml:space="preserve"> </w:t>
      </w:r>
      <w:r w:rsidR="00F078FF" w:rsidRPr="00057A71">
        <w:rPr>
          <w:rFonts w:ascii="Arial" w:hAnsi="Arial" w:cs="Arial"/>
          <w:bCs/>
          <w:sz w:val="22"/>
          <w:szCs w:val="22"/>
        </w:rPr>
        <w:t xml:space="preserve">person </w:t>
      </w:r>
      <w:r w:rsidR="0066468D" w:rsidRPr="00057A71">
        <w:rPr>
          <w:rFonts w:ascii="Arial" w:hAnsi="Arial" w:cs="Arial"/>
          <w:bCs/>
          <w:sz w:val="22"/>
          <w:szCs w:val="22"/>
        </w:rPr>
        <w:t xml:space="preserve">may act on behalf of a </w:t>
      </w:r>
      <w:r w:rsidR="007A7475" w:rsidRPr="00057A71">
        <w:rPr>
          <w:rFonts w:ascii="Arial" w:hAnsi="Arial" w:cs="Arial"/>
          <w:bCs/>
          <w:sz w:val="22"/>
          <w:szCs w:val="22"/>
        </w:rPr>
        <w:t>patient</w:t>
      </w:r>
      <w:r w:rsidR="0066468D" w:rsidRPr="00057A71">
        <w:rPr>
          <w:rFonts w:ascii="Arial" w:hAnsi="Arial" w:cs="Arial"/>
          <w:bCs/>
          <w:sz w:val="22"/>
          <w:szCs w:val="22"/>
        </w:rPr>
        <w:t xml:space="preserve"> </w:t>
      </w:r>
      <w:r w:rsidR="00413AA2" w:rsidRPr="00057A71">
        <w:rPr>
          <w:rFonts w:ascii="Arial" w:hAnsi="Arial" w:cs="Arial"/>
          <w:bCs/>
          <w:sz w:val="22"/>
          <w:szCs w:val="22"/>
        </w:rPr>
        <w:t xml:space="preserve">and </w:t>
      </w:r>
      <w:r w:rsidR="0066468D" w:rsidRPr="00057A71">
        <w:rPr>
          <w:rFonts w:ascii="Arial" w:hAnsi="Arial" w:cs="Arial"/>
          <w:bCs/>
          <w:sz w:val="22"/>
          <w:szCs w:val="22"/>
        </w:rPr>
        <w:t xml:space="preserve">request that </w:t>
      </w:r>
      <w:r w:rsidRPr="00057A71">
        <w:rPr>
          <w:rFonts w:ascii="Arial" w:hAnsi="Arial" w:cs="Arial"/>
          <w:bCs/>
          <w:sz w:val="22"/>
          <w:szCs w:val="22"/>
        </w:rPr>
        <w:t>their</w:t>
      </w:r>
      <w:r w:rsidR="0066468D" w:rsidRPr="00057A71">
        <w:rPr>
          <w:rFonts w:ascii="Arial" w:hAnsi="Arial" w:cs="Arial"/>
          <w:bCs/>
          <w:sz w:val="22"/>
          <w:szCs w:val="22"/>
        </w:rPr>
        <w:t xml:space="preserve"> </w:t>
      </w:r>
      <w:r w:rsidR="00F078FF" w:rsidRPr="00057A71">
        <w:rPr>
          <w:rFonts w:ascii="Arial" w:hAnsi="Arial" w:cs="Arial"/>
          <w:bCs/>
          <w:sz w:val="22"/>
          <w:szCs w:val="22"/>
        </w:rPr>
        <w:t xml:space="preserve">medical information </w:t>
      </w:r>
      <w:r w:rsidR="0066468D" w:rsidRPr="00057A71">
        <w:rPr>
          <w:rFonts w:ascii="Arial" w:hAnsi="Arial" w:cs="Arial"/>
          <w:bCs/>
          <w:sz w:val="22"/>
          <w:szCs w:val="22"/>
        </w:rPr>
        <w:t xml:space="preserve">is </w:t>
      </w:r>
      <w:r w:rsidRPr="00057A71">
        <w:rPr>
          <w:rFonts w:ascii="Arial" w:hAnsi="Arial" w:cs="Arial"/>
          <w:bCs/>
          <w:sz w:val="22"/>
          <w:szCs w:val="22"/>
        </w:rPr>
        <w:t>provided.</w:t>
      </w:r>
      <w:r w:rsidR="00413AA2" w:rsidRPr="00057A71">
        <w:rPr>
          <w:rFonts w:ascii="Arial" w:hAnsi="Arial" w:cs="Arial"/>
          <w:bCs/>
          <w:sz w:val="22"/>
          <w:szCs w:val="22"/>
        </w:rPr>
        <w:t xml:space="preserve"> </w:t>
      </w:r>
    </w:p>
    <w:p w14:paraId="3C3A1B28" w14:textId="77777777" w:rsidR="00F078FF" w:rsidRPr="00057A71" w:rsidRDefault="00F078FF" w:rsidP="00F078FF">
      <w:pPr>
        <w:rPr>
          <w:rFonts w:ascii="Arial" w:hAnsi="Arial" w:cs="Arial"/>
          <w:bCs/>
          <w:sz w:val="22"/>
          <w:szCs w:val="22"/>
        </w:rPr>
      </w:pPr>
    </w:p>
    <w:p w14:paraId="1C3095B1" w14:textId="110A8F97" w:rsidR="00F078FF" w:rsidRPr="00057A71" w:rsidRDefault="001B75C3" w:rsidP="00F078FF">
      <w:pPr>
        <w:rPr>
          <w:rFonts w:ascii="Arial" w:hAnsi="Arial" w:cs="Arial"/>
          <w:bCs/>
          <w:sz w:val="22"/>
          <w:szCs w:val="22"/>
        </w:rPr>
      </w:pPr>
      <w:r>
        <w:rPr>
          <w:rFonts w:ascii="Arial" w:hAnsi="Arial" w:cs="Arial"/>
          <w:bCs/>
          <w:sz w:val="22"/>
          <w:szCs w:val="22"/>
        </w:rPr>
        <w:t>B</w:t>
      </w:r>
      <w:r w:rsidR="00F078FF" w:rsidRPr="00057A71">
        <w:rPr>
          <w:rFonts w:ascii="Arial" w:hAnsi="Arial" w:cs="Arial"/>
          <w:bCs/>
          <w:sz w:val="22"/>
          <w:szCs w:val="22"/>
        </w:rPr>
        <w:t>y completing this form, the following should be noted:</w:t>
      </w:r>
    </w:p>
    <w:p w14:paraId="0EEB57B5" w14:textId="77777777" w:rsidR="00F078FF" w:rsidRPr="00057A71" w:rsidRDefault="00F078FF" w:rsidP="00F078FF">
      <w:pPr>
        <w:rPr>
          <w:rFonts w:ascii="Arial" w:hAnsi="Arial" w:cs="Arial"/>
          <w:bCs/>
          <w:sz w:val="22"/>
          <w:szCs w:val="22"/>
        </w:rPr>
      </w:pPr>
    </w:p>
    <w:p w14:paraId="727309C1" w14:textId="2C8A1ED4" w:rsidR="00413AA2" w:rsidRPr="00057A71" w:rsidRDefault="00F078FF" w:rsidP="0080422B">
      <w:pPr>
        <w:pStyle w:val="ListParagraph"/>
        <w:numPr>
          <w:ilvl w:val="0"/>
          <w:numId w:val="23"/>
        </w:numPr>
        <w:rPr>
          <w:rFonts w:ascii="Arial" w:hAnsi="Arial" w:cs="Arial"/>
          <w:sz w:val="22"/>
          <w:szCs w:val="22"/>
        </w:rPr>
      </w:pPr>
      <w:r w:rsidRPr="00057A71">
        <w:rPr>
          <w:rFonts w:ascii="Arial" w:hAnsi="Arial" w:cs="Arial"/>
          <w:bCs/>
          <w:sz w:val="22"/>
          <w:szCs w:val="22"/>
        </w:rPr>
        <w:t xml:space="preserve">The </w:t>
      </w:r>
      <w:r w:rsidR="0066468D" w:rsidRPr="00057A71">
        <w:rPr>
          <w:rFonts w:ascii="Arial" w:hAnsi="Arial" w:cs="Arial"/>
          <w:bCs/>
          <w:sz w:val="22"/>
          <w:szCs w:val="22"/>
        </w:rPr>
        <w:t xml:space="preserve">nominated </w:t>
      </w:r>
      <w:r w:rsidRPr="00057A71">
        <w:rPr>
          <w:rFonts w:ascii="Arial" w:hAnsi="Arial" w:cs="Arial"/>
          <w:bCs/>
          <w:sz w:val="22"/>
          <w:szCs w:val="22"/>
        </w:rPr>
        <w:t xml:space="preserve">person </w:t>
      </w:r>
      <w:r w:rsidR="00413AA2" w:rsidRPr="00057A71">
        <w:rPr>
          <w:rFonts w:ascii="Arial" w:hAnsi="Arial" w:cs="Arial"/>
          <w:bCs/>
          <w:sz w:val="22"/>
          <w:szCs w:val="22"/>
        </w:rPr>
        <w:t>will be acting in the best interest of the patient</w:t>
      </w:r>
    </w:p>
    <w:p w14:paraId="6131F2EB" w14:textId="77777777" w:rsidR="00413AA2" w:rsidRPr="00057A71" w:rsidRDefault="00413AA2" w:rsidP="0053346C">
      <w:pPr>
        <w:pStyle w:val="ListParagraph"/>
        <w:rPr>
          <w:rFonts w:ascii="Arial" w:hAnsi="Arial" w:cs="Arial"/>
          <w:sz w:val="22"/>
          <w:szCs w:val="22"/>
        </w:rPr>
      </w:pPr>
    </w:p>
    <w:p w14:paraId="75907B44" w14:textId="1987B0A3" w:rsidR="00F078FF" w:rsidRPr="00057A71" w:rsidRDefault="00413AA2" w:rsidP="0080422B">
      <w:pPr>
        <w:pStyle w:val="ListParagraph"/>
        <w:numPr>
          <w:ilvl w:val="0"/>
          <w:numId w:val="23"/>
        </w:numPr>
        <w:rPr>
          <w:rFonts w:ascii="Arial" w:hAnsi="Arial" w:cs="Arial"/>
          <w:sz w:val="22"/>
          <w:szCs w:val="22"/>
        </w:rPr>
      </w:pPr>
      <w:r w:rsidRPr="00057A71">
        <w:rPr>
          <w:rFonts w:ascii="Arial" w:hAnsi="Arial" w:cs="Arial"/>
          <w:bCs/>
          <w:sz w:val="22"/>
          <w:szCs w:val="22"/>
        </w:rPr>
        <w:t xml:space="preserve">The form </w:t>
      </w:r>
      <w:r w:rsidR="00F078FF" w:rsidRPr="00057A71">
        <w:rPr>
          <w:rFonts w:ascii="Arial" w:hAnsi="Arial" w:cs="Arial"/>
          <w:bCs/>
          <w:sz w:val="22"/>
          <w:szCs w:val="22"/>
        </w:rPr>
        <w:t xml:space="preserve">must </w:t>
      </w:r>
      <w:r w:rsidRPr="00057A71">
        <w:rPr>
          <w:rFonts w:ascii="Arial" w:hAnsi="Arial" w:cs="Arial"/>
          <w:bCs/>
          <w:sz w:val="22"/>
          <w:szCs w:val="22"/>
        </w:rPr>
        <w:t xml:space="preserve">be </w:t>
      </w:r>
      <w:r w:rsidR="00F078FF" w:rsidRPr="00057A71">
        <w:rPr>
          <w:rFonts w:ascii="Arial" w:hAnsi="Arial" w:cs="Arial"/>
          <w:bCs/>
          <w:sz w:val="22"/>
          <w:szCs w:val="22"/>
        </w:rPr>
        <w:t>fully complete</w:t>
      </w:r>
      <w:r w:rsidRPr="00057A71">
        <w:rPr>
          <w:rFonts w:ascii="Arial" w:hAnsi="Arial" w:cs="Arial"/>
          <w:bCs/>
          <w:sz w:val="22"/>
          <w:szCs w:val="22"/>
        </w:rPr>
        <w:t>d</w:t>
      </w:r>
      <w:r w:rsidR="00F078FF" w:rsidRPr="00057A71">
        <w:rPr>
          <w:rFonts w:ascii="Arial" w:hAnsi="Arial" w:cs="Arial"/>
          <w:bCs/>
          <w:sz w:val="22"/>
          <w:szCs w:val="22"/>
        </w:rPr>
        <w:t xml:space="preserve"> and sign</w:t>
      </w:r>
      <w:r w:rsidRPr="00057A71">
        <w:rPr>
          <w:rFonts w:ascii="Arial" w:hAnsi="Arial" w:cs="Arial"/>
          <w:bCs/>
          <w:sz w:val="22"/>
          <w:szCs w:val="22"/>
        </w:rPr>
        <w:t>ed</w:t>
      </w:r>
    </w:p>
    <w:p w14:paraId="42D5C89A" w14:textId="77777777" w:rsidR="00F078FF" w:rsidRPr="00057A71" w:rsidRDefault="00F078FF" w:rsidP="00F078FF">
      <w:pPr>
        <w:pStyle w:val="ListParagraph"/>
        <w:rPr>
          <w:rFonts w:ascii="Arial" w:hAnsi="Arial" w:cs="Arial"/>
          <w:sz w:val="22"/>
          <w:szCs w:val="22"/>
        </w:rPr>
      </w:pPr>
    </w:p>
    <w:p w14:paraId="1E7DA12D" w14:textId="75256EFC" w:rsidR="00F078FF" w:rsidRPr="00057A71" w:rsidRDefault="00F078FF" w:rsidP="0080422B">
      <w:pPr>
        <w:pStyle w:val="ListParagraph"/>
        <w:numPr>
          <w:ilvl w:val="0"/>
          <w:numId w:val="23"/>
        </w:numPr>
        <w:rPr>
          <w:rFonts w:ascii="Arial" w:hAnsi="Arial" w:cs="Arial"/>
          <w:sz w:val="22"/>
          <w:szCs w:val="22"/>
        </w:rPr>
      </w:pPr>
      <w:r w:rsidRPr="00057A71">
        <w:rPr>
          <w:rFonts w:ascii="Arial" w:hAnsi="Arial" w:cs="Arial"/>
          <w:bCs/>
          <w:sz w:val="22"/>
          <w:szCs w:val="22"/>
        </w:rPr>
        <w:t>Any incorrectly completed forms will not be processed and will be returned to person making the application</w:t>
      </w:r>
    </w:p>
    <w:p w14:paraId="549CFE08" w14:textId="77777777" w:rsidR="00F078FF" w:rsidRPr="00057A71" w:rsidRDefault="00F078FF" w:rsidP="00F078FF">
      <w:pPr>
        <w:pStyle w:val="ListParagraph"/>
        <w:rPr>
          <w:rFonts w:ascii="Arial" w:hAnsi="Arial" w:cs="Arial"/>
          <w:sz w:val="22"/>
          <w:szCs w:val="22"/>
        </w:rPr>
      </w:pPr>
    </w:p>
    <w:p w14:paraId="25CA6C13" w14:textId="15F5BCC2" w:rsidR="00F078FF" w:rsidRPr="00057A71" w:rsidRDefault="00F078FF" w:rsidP="0080422B">
      <w:pPr>
        <w:pStyle w:val="ListParagraph"/>
        <w:numPr>
          <w:ilvl w:val="0"/>
          <w:numId w:val="23"/>
        </w:numPr>
        <w:rPr>
          <w:rFonts w:ascii="Arial" w:hAnsi="Arial" w:cs="Arial"/>
          <w:sz w:val="22"/>
          <w:szCs w:val="22"/>
        </w:rPr>
      </w:pPr>
      <w:r w:rsidRPr="00057A71">
        <w:rPr>
          <w:rFonts w:ascii="Arial" w:hAnsi="Arial" w:cs="Arial"/>
          <w:sz w:val="22"/>
          <w:szCs w:val="22"/>
        </w:rPr>
        <w:t xml:space="preserve">This form does not permit any </w:t>
      </w:r>
      <w:r w:rsidR="00683BAB" w:rsidRPr="00057A71">
        <w:rPr>
          <w:rFonts w:ascii="Arial" w:hAnsi="Arial" w:cs="Arial"/>
          <w:sz w:val="22"/>
          <w:szCs w:val="22"/>
        </w:rPr>
        <w:t>nominated</w:t>
      </w:r>
      <w:r w:rsidRPr="00057A71">
        <w:rPr>
          <w:rFonts w:ascii="Arial" w:hAnsi="Arial" w:cs="Arial"/>
          <w:sz w:val="22"/>
          <w:szCs w:val="22"/>
        </w:rPr>
        <w:t xml:space="preserve"> individual to make healthcare decisions on behalf of the named patient</w:t>
      </w:r>
    </w:p>
    <w:p w14:paraId="61A0CF58" w14:textId="77777777" w:rsidR="00F078FF" w:rsidRPr="00057A71" w:rsidRDefault="00F078FF" w:rsidP="00F078FF">
      <w:pPr>
        <w:pStyle w:val="ListParagraph"/>
        <w:rPr>
          <w:rFonts w:ascii="Arial" w:hAnsi="Arial" w:cs="Arial"/>
          <w:sz w:val="22"/>
          <w:szCs w:val="22"/>
        </w:rPr>
      </w:pPr>
    </w:p>
    <w:p w14:paraId="713F56E1" w14:textId="0986EFC3" w:rsidR="00F078FF" w:rsidRDefault="00F078FF" w:rsidP="0080422B">
      <w:pPr>
        <w:pStyle w:val="ListParagraph"/>
        <w:numPr>
          <w:ilvl w:val="0"/>
          <w:numId w:val="23"/>
        </w:numPr>
        <w:rPr>
          <w:rFonts w:ascii="Arial" w:hAnsi="Arial" w:cs="Arial"/>
          <w:sz w:val="22"/>
          <w:szCs w:val="22"/>
        </w:rPr>
      </w:pPr>
      <w:r w:rsidRPr="00057A71">
        <w:rPr>
          <w:rFonts w:ascii="Arial" w:hAnsi="Arial" w:cs="Arial"/>
          <w:sz w:val="22"/>
          <w:szCs w:val="22"/>
        </w:rPr>
        <w:t xml:space="preserve">This </w:t>
      </w:r>
      <w:r w:rsidR="00602B05">
        <w:rPr>
          <w:rFonts w:ascii="Arial" w:hAnsi="Arial" w:cs="Arial"/>
          <w:sz w:val="22"/>
          <w:szCs w:val="22"/>
        </w:rPr>
        <w:t>organisation</w:t>
      </w:r>
      <w:r w:rsidRPr="00057A71">
        <w:rPr>
          <w:rFonts w:ascii="Arial" w:hAnsi="Arial" w:cs="Arial"/>
          <w:sz w:val="22"/>
          <w:szCs w:val="22"/>
        </w:rPr>
        <w:t xml:space="preserve"> may contact </w:t>
      </w:r>
      <w:r w:rsidR="00683BAB" w:rsidRPr="00057A71">
        <w:rPr>
          <w:rFonts w:ascii="Arial" w:hAnsi="Arial" w:cs="Arial"/>
          <w:sz w:val="22"/>
          <w:szCs w:val="22"/>
        </w:rPr>
        <w:t>the nominated person</w:t>
      </w:r>
      <w:r w:rsidRPr="00057A71">
        <w:rPr>
          <w:rFonts w:ascii="Arial" w:hAnsi="Arial" w:cs="Arial"/>
          <w:sz w:val="22"/>
          <w:szCs w:val="22"/>
        </w:rPr>
        <w:t xml:space="preserve"> via email or telephone should there be any concern</w:t>
      </w:r>
    </w:p>
    <w:p w14:paraId="43B2678E" w14:textId="77777777" w:rsidR="002D7366" w:rsidRPr="0053346C" w:rsidRDefault="002D7366" w:rsidP="0053346C">
      <w:pPr>
        <w:pStyle w:val="ListParagraph"/>
        <w:rPr>
          <w:rFonts w:ascii="Arial" w:hAnsi="Arial" w:cs="Arial"/>
          <w:sz w:val="22"/>
          <w:szCs w:val="22"/>
        </w:rPr>
      </w:pPr>
    </w:p>
    <w:p w14:paraId="19F41410" w14:textId="04EDCC5F" w:rsidR="002D7366" w:rsidRPr="0053346C" w:rsidRDefault="002D7366" w:rsidP="0080422B">
      <w:pPr>
        <w:pStyle w:val="ListParagraph"/>
        <w:numPr>
          <w:ilvl w:val="0"/>
          <w:numId w:val="23"/>
        </w:numPr>
        <w:rPr>
          <w:rFonts w:ascii="Arial" w:hAnsi="Arial" w:cs="Arial"/>
          <w:sz w:val="22"/>
          <w:szCs w:val="22"/>
        </w:rPr>
      </w:pPr>
      <w:r w:rsidRPr="002D7366">
        <w:rPr>
          <w:rFonts w:ascii="Arial" w:hAnsi="Arial" w:cs="Arial"/>
          <w:bCs/>
          <w:sz w:val="22"/>
          <w:szCs w:val="22"/>
        </w:rPr>
        <w:t xml:space="preserve">This form </w:t>
      </w:r>
      <w:r w:rsidR="00602B05">
        <w:rPr>
          <w:rFonts w:ascii="Arial" w:hAnsi="Arial" w:cs="Arial"/>
          <w:bCs/>
          <w:sz w:val="22"/>
          <w:szCs w:val="22"/>
        </w:rPr>
        <w:t>must</w:t>
      </w:r>
      <w:r w:rsidRPr="002D7366">
        <w:rPr>
          <w:rFonts w:ascii="Arial" w:hAnsi="Arial" w:cs="Arial"/>
          <w:bCs/>
          <w:sz w:val="22"/>
          <w:szCs w:val="22"/>
        </w:rPr>
        <w:t xml:space="preserve"> be completed each time a new request to release information to a third</w:t>
      </w:r>
      <w:r w:rsidR="00602B05">
        <w:rPr>
          <w:rFonts w:ascii="Arial" w:hAnsi="Arial" w:cs="Arial"/>
          <w:bCs/>
          <w:sz w:val="22"/>
          <w:szCs w:val="22"/>
        </w:rPr>
        <w:t xml:space="preserve"> </w:t>
      </w:r>
      <w:r w:rsidRPr="002D7366">
        <w:rPr>
          <w:rFonts w:ascii="Arial" w:hAnsi="Arial" w:cs="Arial"/>
          <w:bCs/>
          <w:sz w:val="22"/>
          <w:szCs w:val="22"/>
        </w:rPr>
        <w:t>party is required</w:t>
      </w:r>
    </w:p>
    <w:p w14:paraId="424AE9F3" w14:textId="77777777" w:rsidR="00F078FF" w:rsidRPr="00057A71" w:rsidRDefault="00F078FF" w:rsidP="00F078FF">
      <w:pPr>
        <w:rPr>
          <w:rFonts w:ascii="Arial" w:hAnsi="Arial" w:cs="Arial"/>
          <w:bCs/>
          <w:sz w:val="22"/>
          <w:szCs w:val="22"/>
        </w:rPr>
      </w:pPr>
    </w:p>
    <w:p w14:paraId="4EFDD4E3" w14:textId="0B412A6E" w:rsidR="00F078FF" w:rsidRPr="00057A71" w:rsidRDefault="00F078FF" w:rsidP="00F078FF">
      <w:pPr>
        <w:rPr>
          <w:rFonts w:ascii="Arial" w:hAnsi="Arial" w:cs="Arial"/>
          <w:bCs/>
          <w:sz w:val="22"/>
          <w:szCs w:val="22"/>
        </w:rPr>
      </w:pPr>
      <w:r w:rsidRPr="00057A71">
        <w:rPr>
          <w:rFonts w:ascii="Arial" w:hAnsi="Arial" w:cs="Arial"/>
          <w:bCs/>
          <w:sz w:val="22"/>
          <w:szCs w:val="22"/>
        </w:rPr>
        <w:t xml:space="preserve">It is </w:t>
      </w:r>
      <w:r w:rsidR="00683BAB" w:rsidRPr="00057A71">
        <w:rPr>
          <w:rFonts w:ascii="Arial" w:hAnsi="Arial" w:cs="Arial"/>
          <w:bCs/>
          <w:sz w:val="22"/>
          <w:szCs w:val="22"/>
        </w:rPr>
        <w:t>the</w:t>
      </w:r>
      <w:r w:rsidRPr="00057A71">
        <w:rPr>
          <w:rFonts w:ascii="Arial" w:hAnsi="Arial" w:cs="Arial"/>
          <w:bCs/>
          <w:sz w:val="22"/>
          <w:szCs w:val="22"/>
        </w:rPr>
        <w:t xml:space="preserve"> responsibility</w:t>
      </w:r>
      <w:r w:rsidR="00602B05">
        <w:rPr>
          <w:rFonts w:ascii="Arial" w:hAnsi="Arial" w:cs="Arial"/>
          <w:bCs/>
          <w:sz w:val="22"/>
          <w:szCs w:val="22"/>
        </w:rPr>
        <w:t xml:space="preserve"> of the nominated person to keep the organisation</w:t>
      </w:r>
      <w:r w:rsidRPr="00057A71">
        <w:rPr>
          <w:rFonts w:ascii="Arial" w:hAnsi="Arial" w:cs="Arial"/>
          <w:bCs/>
          <w:sz w:val="22"/>
          <w:szCs w:val="22"/>
        </w:rPr>
        <w:t xml:space="preserve"> informed as to who can access and discuss specific areas of </w:t>
      </w:r>
      <w:r w:rsidR="00413AA2" w:rsidRPr="00057A71">
        <w:rPr>
          <w:rFonts w:ascii="Arial" w:hAnsi="Arial" w:cs="Arial"/>
          <w:bCs/>
          <w:sz w:val="22"/>
          <w:szCs w:val="22"/>
        </w:rPr>
        <w:t>the named p</w:t>
      </w:r>
      <w:r w:rsidR="00683BAB" w:rsidRPr="00057A71">
        <w:rPr>
          <w:rFonts w:ascii="Arial" w:hAnsi="Arial" w:cs="Arial"/>
          <w:bCs/>
          <w:sz w:val="22"/>
          <w:szCs w:val="22"/>
        </w:rPr>
        <w:t>atient</w:t>
      </w:r>
      <w:r w:rsidR="00602B05">
        <w:rPr>
          <w:rFonts w:ascii="Arial" w:hAnsi="Arial" w:cs="Arial"/>
          <w:bCs/>
          <w:sz w:val="22"/>
          <w:szCs w:val="22"/>
        </w:rPr>
        <w:t>’</w:t>
      </w:r>
      <w:r w:rsidR="00683BAB" w:rsidRPr="00057A71">
        <w:rPr>
          <w:rFonts w:ascii="Arial" w:hAnsi="Arial" w:cs="Arial"/>
          <w:bCs/>
          <w:sz w:val="22"/>
          <w:szCs w:val="22"/>
        </w:rPr>
        <w:t>s</w:t>
      </w:r>
      <w:r w:rsidR="00413AA2" w:rsidRPr="00057A71">
        <w:rPr>
          <w:rFonts w:ascii="Arial" w:hAnsi="Arial" w:cs="Arial"/>
          <w:bCs/>
          <w:sz w:val="22"/>
          <w:szCs w:val="22"/>
        </w:rPr>
        <w:t xml:space="preserve"> </w:t>
      </w:r>
      <w:r w:rsidRPr="00057A71">
        <w:rPr>
          <w:rFonts w:ascii="Arial" w:hAnsi="Arial" w:cs="Arial"/>
          <w:bCs/>
          <w:sz w:val="22"/>
          <w:szCs w:val="22"/>
        </w:rPr>
        <w:t xml:space="preserve">medical record as detailed on the form. Should </w:t>
      </w:r>
      <w:r w:rsidR="00407E59" w:rsidRPr="00057A71">
        <w:rPr>
          <w:rFonts w:ascii="Arial" w:hAnsi="Arial" w:cs="Arial"/>
          <w:bCs/>
          <w:sz w:val="22"/>
          <w:szCs w:val="22"/>
        </w:rPr>
        <w:t>any</w:t>
      </w:r>
      <w:r w:rsidRPr="00057A71">
        <w:rPr>
          <w:rFonts w:ascii="Arial" w:hAnsi="Arial" w:cs="Arial"/>
          <w:bCs/>
          <w:sz w:val="22"/>
          <w:szCs w:val="22"/>
        </w:rPr>
        <w:t xml:space="preserve"> circumstances change, it is </w:t>
      </w:r>
      <w:r w:rsidR="00683BAB" w:rsidRPr="00057A71">
        <w:rPr>
          <w:rFonts w:ascii="Arial" w:hAnsi="Arial" w:cs="Arial"/>
          <w:bCs/>
          <w:sz w:val="22"/>
          <w:szCs w:val="22"/>
        </w:rPr>
        <w:t>the responsibility of the nominated person</w:t>
      </w:r>
      <w:r w:rsidRPr="00057A71">
        <w:rPr>
          <w:rFonts w:ascii="Arial" w:hAnsi="Arial" w:cs="Arial"/>
          <w:bCs/>
          <w:sz w:val="22"/>
          <w:szCs w:val="22"/>
        </w:rPr>
        <w:t xml:space="preserve"> to advise this practice. </w:t>
      </w:r>
    </w:p>
    <w:p w14:paraId="398DBCAA" w14:textId="77777777" w:rsidR="00287E13" w:rsidRPr="00057A71" w:rsidRDefault="00287E13" w:rsidP="00F078FF">
      <w:pPr>
        <w:rPr>
          <w:rFonts w:ascii="Arial" w:hAnsi="Arial" w:cs="Arial"/>
          <w:bCs/>
          <w:sz w:val="22"/>
          <w:szCs w:val="22"/>
        </w:rPr>
      </w:pPr>
    </w:p>
    <w:p w14:paraId="4274B39B" w14:textId="6F45B118" w:rsidR="00287E13" w:rsidRDefault="00F078FF" w:rsidP="00F078FF">
      <w:pPr>
        <w:rPr>
          <w:rFonts w:ascii="Arial" w:hAnsi="Arial" w:cs="Arial"/>
          <w:bCs/>
          <w:sz w:val="22"/>
          <w:szCs w:val="22"/>
        </w:rPr>
      </w:pPr>
      <w:r w:rsidRPr="00057A71">
        <w:rPr>
          <w:rFonts w:ascii="Arial" w:hAnsi="Arial" w:cs="Arial"/>
          <w:bCs/>
          <w:sz w:val="22"/>
          <w:szCs w:val="22"/>
        </w:rPr>
        <w:t>I, [</w:t>
      </w:r>
      <w:r w:rsidRPr="00057A71">
        <w:rPr>
          <w:rFonts w:ascii="Arial" w:hAnsi="Arial" w:cs="Arial"/>
          <w:bCs/>
          <w:sz w:val="22"/>
          <w:szCs w:val="22"/>
          <w:highlight w:val="yellow"/>
        </w:rPr>
        <w:t xml:space="preserve">insert </w:t>
      </w:r>
      <w:r w:rsidR="00683BAB" w:rsidRPr="00057A71">
        <w:rPr>
          <w:rFonts w:ascii="Arial" w:hAnsi="Arial" w:cs="Arial"/>
          <w:bCs/>
          <w:sz w:val="22"/>
          <w:szCs w:val="22"/>
          <w:highlight w:val="yellow"/>
        </w:rPr>
        <w:t>nominated person</w:t>
      </w:r>
      <w:r w:rsidRPr="00057A71">
        <w:rPr>
          <w:rFonts w:ascii="Arial" w:hAnsi="Arial" w:cs="Arial"/>
          <w:bCs/>
          <w:sz w:val="22"/>
          <w:szCs w:val="22"/>
          <w:highlight w:val="yellow"/>
        </w:rPr>
        <w:t xml:space="preserve"> name</w:t>
      </w:r>
      <w:r w:rsidRPr="00057A71">
        <w:rPr>
          <w:rFonts w:ascii="Arial" w:hAnsi="Arial" w:cs="Arial"/>
          <w:bCs/>
          <w:sz w:val="22"/>
          <w:szCs w:val="22"/>
        </w:rPr>
        <w:t>]</w:t>
      </w:r>
      <w:r w:rsidR="00602B05">
        <w:rPr>
          <w:rFonts w:ascii="Arial" w:hAnsi="Arial" w:cs="Arial"/>
          <w:bCs/>
          <w:sz w:val="22"/>
          <w:szCs w:val="22"/>
        </w:rPr>
        <w:t>,</w:t>
      </w:r>
      <w:r w:rsidRPr="00057A71">
        <w:rPr>
          <w:rFonts w:ascii="Arial" w:hAnsi="Arial" w:cs="Arial"/>
          <w:bCs/>
          <w:sz w:val="22"/>
          <w:szCs w:val="22"/>
        </w:rPr>
        <w:t xml:space="preserve"> hereby give permission for </w:t>
      </w:r>
      <w:r w:rsidR="00E42F3B" w:rsidRPr="00057A71">
        <w:rPr>
          <w:rFonts w:ascii="Arial" w:hAnsi="Arial" w:cs="Arial"/>
          <w:bCs/>
          <w:sz w:val="22"/>
          <w:szCs w:val="22"/>
        </w:rPr>
        <w:t xml:space="preserve">this </w:t>
      </w:r>
      <w:r w:rsidR="00602B05">
        <w:rPr>
          <w:rFonts w:ascii="Arial" w:hAnsi="Arial" w:cs="Arial"/>
          <w:bCs/>
          <w:sz w:val="22"/>
          <w:szCs w:val="22"/>
        </w:rPr>
        <w:t>organisation</w:t>
      </w:r>
      <w:r w:rsidRPr="00057A71">
        <w:rPr>
          <w:rFonts w:ascii="Arial" w:hAnsi="Arial" w:cs="Arial"/>
          <w:bCs/>
          <w:sz w:val="22"/>
          <w:szCs w:val="22"/>
        </w:rPr>
        <w:t xml:space="preserve"> to discuss </w:t>
      </w:r>
      <w:r w:rsidR="00E42F3B" w:rsidRPr="00057A71">
        <w:rPr>
          <w:rFonts w:ascii="Arial" w:hAnsi="Arial" w:cs="Arial"/>
          <w:bCs/>
          <w:sz w:val="22"/>
          <w:szCs w:val="22"/>
        </w:rPr>
        <w:t>clinical information about</w:t>
      </w:r>
      <w:r w:rsidR="00602B05">
        <w:rPr>
          <w:rFonts w:ascii="Arial" w:hAnsi="Arial" w:cs="Arial"/>
          <w:bCs/>
          <w:sz w:val="22"/>
          <w:szCs w:val="22"/>
        </w:rPr>
        <w:t xml:space="preserve"> the medical records of </w:t>
      </w:r>
      <w:r w:rsidR="00413AA2" w:rsidRPr="00057A71">
        <w:rPr>
          <w:rFonts w:ascii="Arial" w:hAnsi="Arial" w:cs="Arial"/>
          <w:bCs/>
          <w:sz w:val="22"/>
          <w:szCs w:val="22"/>
        </w:rPr>
        <w:t>[</w:t>
      </w:r>
      <w:r w:rsidR="00413AA2" w:rsidRPr="0053346C">
        <w:rPr>
          <w:rFonts w:ascii="Arial" w:hAnsi="Arial" w:cs="Arial"/>
          <w:bCs/>
          <w:sz w:val="22"/>
          <w:szCs w:val="22"/>
          <w:highlight w:val="yellow"/>
        </w:rPr>
        <w:t>insert patient name</w:t>
      </w:r>
      <w:r w:rsidR="00E42F3B" w:rsidRPr="00057A71">
        <w:rPr>
          <w:rFonts w:ascii="Arial" w:hAnsi="Arial" w:cs="Arial"/>
          <w:bCs/>
          <w:sz w:val="22"/>
          <w:szCs w:val="22"/>
        </w:rPr>
        <w:t>] as</w:t>
      </w:r>
      <w:r w:rsidRPr="00057A71">
        <w:rPr>
          <w:rFonts w:ascii="Arial" w:hAnsi="Arial" w:cs="Arial"/>
          <w:bCs/>
          <w:sz w:val="22"/>
          <w:szCs w:val="22"/>
        </w:rPr>
        <w:t xml:space="preserve"> follow</w:t>
      </w:r>
      <w:r w:rsidR="00E42F3B" w:rsidRPr="00057A71">
        <w:rPr>
          <w:rFonts w:ascii="Arial" w:hAnsi="Arial" w:cs="Arial"/>
          <w:bCs/>
          <w:sz w:val="22"/>
          <w:szCs w:val="22"/>
        </w:rPr>
        <w:t>s</w:t>
      </w:r>
      <w:r w:rsidRPr="00057A71">
        <w:rPr>
          <w:rFonts w:ascii="Arial" w:hAnsi="Arial" w:cs="Arial"/>
          <w:bCs/>
          <w:sz w:val="22"/>
          <w:szCs w:val="22"/>
        </w:rPr>
        <w:t>:</w:t>
      </w:r>
    </w:p>
    <w:p w14:paraId="5591F96E" w14:textId="77777777" w:rsidR="00734BD6" w:rsidRPr="00057A71" w:rsidRDefault="00734BD6" w:rsidP="00F078FF">
      <w:pPr>
        <w:rPr>
          <w:rFonts w:ascii="Arial" w:hAnsi="Arial" w:cs="Arial"/>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6953"/>
      </w:tblGrid>
      <w:tr w:rsidR="00413AA2" w:rsidRPr="00057A71" w14:paraId="13882EB6" w14:textId="77777777" w:rsidTr="00CF3A63">
        <w:trPr>
          <w:trHeight w:val="629"/>
        </w:trPr>
        <w:tc>
          <w:tcPr>
            <w:tcW w:w="9015" w:type="dxa"/>
            <w:gridSpan w:val="2"/>
            <w:shd w:val="clear" w:color="auto" w:fill="4472C4" w:themeFill="accent1"/>
            <w:vAlign w:val="center"/>
          </w:tcPr>
          <w:p w14:paraId="3AD83579" w14:textId="535CBB72" w:rsidR="00413AA2" w:rsidRPr="00057A71" w:rsidRDefault="00413AA2" w:rsidP="00CF3A63">
            <w:pPr>
              <w:jc w:val="both"/>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lastRenderedPageBreak/>
              <w:t>Name of patient</w:t>
            </w:r>
          </w:p>
        </w:tc>
      </w:tr>
      <w:tr w:rsidR="00413AA2" w:rsidRPr="00057A71" w14:paraId="4E190E33" w14:textId="77777777" w:rsidTr="00CF3A63">
        <w:tc>
          <w:tcPr>
            <w:tcW w:w="2062" w:type="dxa"/>
            <w:vAlign w:val="center"/>
          </w:tcPr>
          <w:p w14:paraId="7E9069E6" w14:textId="77777777" w:rsidR="00413AA2" w:rsidRPr="00057A71" w:rsidRDefault="00413AA2" w:rsidP="00CF3A63">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tcPr>
          <w:p w14:paraId="5B780A88" w14:textId="77777777" w:rsidR="00413AA2" w:rsidRPr="00057A71" w:rsidRDefault="00413AA2" w:rsidP="00CF3A63">
            <w:pPr>
              <w:rPr>
                <w:rFonts w:ascii="Arial" w:eastAsia="Arial" w:hAnsi="Arial" w:cs="Arial"/>
                <w:color w:val="000000"/>
                <w:spacing w:val="-2"/>
                <w:sz w:val="22"/>
                <w:szCs w:val="22"/>
              </w:rPr>
            </w:pPr>
          </w:p>
          <w:p w14:paraId="2738EE41" w14:textId="77777777" w:rsidR="00413AA2" w:rsidRPr="00057A71" w:rsidRDefault="00413AA2" w:rsidP="00CF3A63">
            <w:pPr>
              <w:rPr>
                <w:rFonts w:ascii="Arial" w:eastAsia="Arial" w:hAnsi="Arial" w:cs="Arial"/>
                <w:color w:val="000000"/>
                <w:spacing w:val="-2"/>
                <w:sz w:val="22"/>
                <w:szCs w:val="22"/>
              </w:rPr>
            </w:pPr>
          </w:p>
        </w:tc>
      </w:tr>
      <w:tr w:rsidR="00413AA2" w:rsidRPr="00057A71" w14:paraId="7D453675" w14:textId="77777777" w:rsidTr="00CF3A63">
        <w:tc>
          <w:tcPr>
            <w:tcW w:w="2062" w:type="dxa"/>
            <w:vAlign w:val="center"/>
          </w:tcPr>
          <w:p w14:paraId="3242AB85" w14:textId="77777777" w:rsidR="00413AA2" w:rsidRPr="00057A71" w:rsidRDefault="00413AA2" w:rsidP="00CF3A63">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 of birth</w:t>
            </w:r>
          </w:p>
        </w:tc>
        <w:tc>
          <w:tcPr>
            <w:tcW w:w="6953" w:type="dxa"/>
          </w:tcPr>
          <w:p w14:paraId="16C440E5" w14:textId="77777777" w:rsidR="00413AA2" w:rsidRPr="00057A71" w:rsidRDefault="00413AA2" w:rsidP="00CF3A63">
            <w:pPr>
              <w:rPr>
                <w:rFonts w:ascii="Arial" w:eastAsia="Arial" w:hAnsi="Arial" w:cs="Arial"/>
                <w:b/>
                <w:color w:val="000000"/>
                <w:spacing w:val="-2"/>
                <w:sz w:val="22"/>
                <w:szCs w:val="22"/>
              </w:rPr>
            </w:pPr>
          </w:p>
          <w:p w14:paraId="01FA6018" w14:textId="77777777" w:rsidR="00413AA2" w:rsidRPr="00057A71" w:rsidRDefault="00413AA2" w:rsidP="00CF3A63">
            <w:pPr>
              <w:rPr>
                <w:rFonts w:ascii="Arial" w:eastAsia="Arial" w:hAnsi="Arial" w:cs="Arial"/>
                <w:b/>
                <w:color w:val="000000"/>
                <w:spacing w:val="-2"/>
                <w:sz w:val="22"/>
                <w:szCs w:val="22"/>
              </w:rPr>
            </w:pPr>
          </w:p>
        </w:tc>
      </w:tr>
      <w:tr w:rsidR="00413AA2" w:rsidRPr="00057A71" w14:paraId="4D35659D" w14:textId="77777777" w:rsidTr="00CF3A63">
        <w:tc>
          <w:tcPr>
            <w:tcW w:w="2062" w:type="dxa"/>
            <w:vAlign w:val="center"/>
          </w:tcPr>
          <w:p w14:paraId="63471A1E" w14:textId="77777777" w:rsidR="00413AA2" w:rsidRPr="00057A71" w:rsidRDefault="00413AA2" w:rsidP="00CF3A63">
            <w:pPr>
              <w:rPr>
                <w:rFonts w:ascii="Arial" w:eastAsia="Arial" w:hAnsi="Arial" w:cs="Arial"/>
                <w:b/>
                <w:color w:val="000000"/>
                <w:spacing w:val="-2"/>
                <w:sz w:val="22"/>
                <w:szCs w:val="22"/>
              </w:rPr>
            </w:pPr>
          </w:p>
          <w:p w14:paraId="39C1EC28" w14:textId="77777777" w:rsidR="00413AA2" w:rsidRPr="00057A71" w:rsidRDefault="00413AA2" w:rsidP="00CF3A63">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5F8D8CA7" w14:textId="77777777" w:rsidR="00413AA2" w:rsidRPr="00057A71" w:rsidRDefault="00413AA2" w:rsidP="00CF3A63">
            <w:pPr>
              <w:rPr>
                <w:rFonts w:ascii="Arial" w:eastAsia="Arial" w:hAnsi="Arial" w:cs="Arial"/>
                <w:b/>
                <w:color w:val="000000"/>
                <w:spacing w:val="-2"/>
                <w:sz w:val="22"/>
                <w:szCs w:val="22"/>
              </w:rPr>
            </w:pPr>
          </w:p>
        </w:tc>
        <w:tc>
          <w:tcPr>
            <w:tcW w:w="6953" w:type="dxa"/>
          </w:tcPr>
          <w:p w14:paraId="5459BF81" w14:textId="77777777" w:rsidR="00413AA2" w:rsidRPr="00057A71" w:rsidRDefault="00413AA2" w:rsidP="00CF3A63">
            <w:pPr>
              <w:rPr>
                <w:rFonts w:ascii="Arial" w:eastAsia="Arial" w:hAnsi="Arial" w:cs="Arial"/>
                <w:color w:val="000000"/>
                <w:spacing w:val="-2"/>
                <w:sz w:val="22"/>
                <w:szCs w:val="22"/>
              </w:rPr>
            </w:pPr>
          </w:p>
          <w:p w14:paraId="121493BA" w14:textId="77777777" w:rsidR="00413AA2" w:rsidRPr="00057A71" w:rsidRDefault="00413AA2" w:rsidP="00CF3A63">
            <w:pPr>
              <w:rPr>
                <w:rFonts w:ascii="Arial" w:eastAsia="Arial" w:hAnsi="Arial" w:cs="Arial"/>
                <w:color w:val="000000"/>
                <w:spacing w:val="-2"/>
                <w:sz w:val="22"/>
                <w:szCs w:val="22"/>
              </w:rPr>
            </w:pPr>
          </w:p>
          <w:p w14:paraId="668F3B09" w14:textId="77777777" w:rsidR="00413AA2" w:rsidRPr="00057A71" w:rsidRDefault="00413AA2" w:rsidP="00CF3A63">
            <w:pPr>
              <w:rPr>
                <w:rFonts w:ascii="Arial" w:eastAsia="Arial" w:hAnsi="Arial" w:cs="Arial"/>
                <w:color w:val="000000"/>
                <w:spacing w:val="-2"/>
                <w:sz w:val="22"/>
                <w:szCs w:val="22"/>
              </w:rPr>
            </w:pPr>
          </w:p>
          <w:p w14:paraId="22D12998" w14:textId="77777777" w:rsidR="00287E13" w:rsidRPr="00057A71" w:rsidRDefault="00287E13" w:rsidP="00CF3A63">
            <w:pPr>
              <w:rPr>
                <w:rFonts w:ascii="Arial" w:eastAsia="Arial" w:hAnsi="Arial" w:cs="Arial"/>
                <w:color w:val="000000"/>
                <w:spacing w:val="-2"/>
                <w:sz w:val="22"/>
                <w:szCs w:val="22"/>
              </w:rPr>
            </w:pPr>
          </w:p>
        </w:tc>
      </w:tr>
    </w:tbl>
    <w:p w14:paraId="1C4595C9" w14:textId="77777777" w:rsidR="00F078FF" w:rsidRPr="00602B05" w:rsidRDefault="00F078FF" w:rsidP="00F078FF">
      <w:pPr>
        <w:rPr>
          <w:rFonts w:ascii="Arial" w:hAnsi="Arial" w:cs="Arial"/>
          <w:bCs/>
          <w:sz w:val="11"/>
          <w:szCs w:val="1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2474"/>
        <w:gridCol w:w="4479"/>
      </w:tblGrid>
      <w:tr w:rsidR="00F078FF" w:rsidRPr="00057A71" w14:paraId="15C72F69" w14:textId="77777777" w:rsidTr="002F6740">
        <w:trPr>
          <w:trHeight w:val="629"/>
        </w:trPr>
        <w:tc>
          <w:tcPr>
            <w:tcW w:w="9015" w:type="dxa"/>
            <w:gridSpan w:val="3"/>
            <w:shd w:val="clear" w:color="auto" w:fill="4472C4" w:themeFill="accent1"/>
            <w:vAlign w:val="center"/>
          </w:tcPr>
          <w:p w14:paraId="3490101E" w14:textId="64E3CEDF" w:rsidR="00F078FF" w:rsidRPr="00057A71" w:rsidRDefault="00413AA2" w:rsidP="002F6740">
            <w:pPr>
              <w:jc w:val="both"/>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t>N</w:t>
            </w:r>
            <w:r w:rsidR="00683BAB" w:rsidRPr="00057A71">
              <w:rPr>
                <w:rFonts w:ascii="Arial" w:eastAsia="Arial" w:hAnsi="Arial" w:cs="Arial"/>
                <w:b/>
                <w:bCs/>
                <w:color w:val="FFFFFF" w:themeColor="background1"/>
                <w:spacing w:val="-2"/>
              </w:rPr>
              <w:t>ominated</w:t>
            </w:r>
            <w:r w:rsidRPr="00057A71">
              <w:rPr>
                <w:rFonts w:ascii="Arial" w:eastAsia="Arial" w:hAnsi="Arial" w:cs="Arial"/>
                <w:b/>
                <w:bCs/>
                <w:color w:val="FFFFFF" w:themeColor="background1"/>
                <w:spacing w:val="-2"/>
              </w:rPr>
              <w:t xml:space="preserve"> person</w:t>
            </w:r>
            <w:r w:rsidR="00F078FF" w:rsidRPr="00057A71">
              <w:rPr>
                <w:rFonts w:ascii="Arial" w:eastAsia="Arial" w:hAnsi="Arial" w:cs="Arial"/>
                <w:b/>
                <w:bCs/>
                <w:color w:val="FFFFFF" w:themeColor="background1"/>
                <w:spacing w:val="-2"/>
              </w:rPr>
              <w:t xml:space="preserve"> requesting permission to allow </w:t>
            </w:r>
            <w:r w:rsidRPr="00057A71">
              <w:rPr>
                <w:rFonts w:ascii="Arial" w:eastAsia="Arial" w:hAnsi="Arial" w:cs="Arial"/>
                <w:b/>
                <w:bCs/>
                <w:color w:val="FFFFFF" w:themeColor="background1"/>
                <w:spacing w:val="-2"/>
              </w:rPr>
              <w:t>third-party</w:t>
            </w:r>
            <w:r w:rsidR="00F078FF" w:rsidRPr="00057A71">
              <w:rPr>
                <w:rFonts w:ascii="Arial" w:eastAsia="Arial" w:hAnsi="Arial" w:cs="Arial"/>
                <w:b/>
                <w:bCs/>
                <w:color w:val="FFFFFF" w:themeColor="background1"/>
                <w:spacing w:val="-2"/>
              </w:rPr>
              <w:t xml:space="preserve"> access</w:t>
            </w:r>
          </w:p>
        </w:tc>
      </w:tr>
      <w:tr w:rsidR="00F078FF" w:rsidRPr="00057A71" w14:paraId="21AABAA7" w14:textId="77777777" w:rsidTr="002F6740">
        <w:tc>
          <w:tcPr>
            <w:tcW w:w="2062" w:type="dxa"/>
            <w:vAlign w:val="center"/>
          </w:tcPr>
          <w:p w14:paraId="157280D3" w14:textId="77777777" w:rsidR="00F078FF" w:rsidRPr="00057A71" w:rsidRDefault="00F078FF" w:rsidP="002F6740">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gridSpan w:val="2"/>
          </w:tcPr>
          <w:p w14:paraId="70339156" w14:textId="77777777" w:rsidR="00F078FF" w:rsidRPr="00057A71" w:rsidRDefault="00F078FF" w:rsidP="002F6740">
            <w:pPr>
              <w:rPr>
                <w:rFonts w:ascii="Arial" w:eastAsia="Arial" w:hAnsi="Arial" w:cs="Arial"/>
                <w:color w:val="000000"/>
                <w:spacing w:val="-2"/>
                <w:sz w:val="22"/>
                <w:szCs w:val="22"/>
              </w:rPr>
            </w:pPr>
          </w:p>
          <w:p w14:paraId="055B7BD8" w14:textId="77777777" w:rsidR="00F078FF" w:rsidRPr="00057A71" w:rsidRDefault="00F078FF" w:rsidP="002F6740">
            <w:pPr>
              <w:rPr>
                <w:rFonts w:ascii="Arial" w:eastAsia="Arial" w:hAnsi="Arial" w:cs="Arial"/>
                <w:color w:val="000000"/>
                <w:spacing w:val="-2"/>
                <w:sz w:val="22"/>
                <w:szCs w:val="22"/>
              </w:rPr>
            </w:pPr>
          </w:p>
        </w:tc>
      </w:tr>
      <w:tr w:rsidR="00413AA2" w:rsidRPr="00057A71" w14:paraId="12B215FB" w14:textId="77777777" w:rsidTr="00602B05">
        <w:tc>
          <w:tcPr>
            <w:tcW w:w="2062" w:type="dxa"/>
            <w:vAlign w:val="center"/>
          </w:tcPr>
          <w:p w14:paraId="405A2A24" w14:textId="120242CF" w:rsidR="00413AA2" w:rsidRPr="00057A71" w:rsidRDefault="00413AA2" w:rsidP="00413AA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Relationship</w:t>
            </w:r>
          </w:p>
        </w:tc>
        <w:tc>
          <w:tcPr>
            <w:tcW w:w="6953" w:type="dxa"/>
            <w:gridSpan w:val="2"/>
            <w:vAlign w:val="center"/>
          </w:tcPr>
          <w:p w14:paraId="4BB33B1F" w14:textId="77777777" w:rsidR="00413AA2" w:rsidRPr="00057A71" w:rsidRDefault="00413AA2" w:rsidP="00413AA2">
            <w:pPr>
              <w:rPr>
                <w:rFonts w:ascii="Arial" w:eastAsia="Arial" w:hAnsi="Arial" w:cs="Arial"/>
                <w:b/>
                <w:color w:val="000000"/>
                <w:spacing w:val="-2"/>
                <w:sz w:val="22"/>
                <w:szCs w:val="22"/>
              </w:rPr>
            </w:pPr>
          </w:p>
          <w:p w14:paraId="5E0F796C" w14:textId="1FBC0D4C" w:rsidR="00413AA2" w:rsidRPr="00057A71" w:rsidRDefault="00413AA2" w:rsidP="00413AA2">
            <w:pPr>
              <w:rPr>
                <w:rFonts w:ascii="Arial" w:eastAsia="Arial" w:hAnsi="Arial" w:cs="Arial"/>
                <w:b/>
                <w:color w:val="000000"/>
                <w:spacing w:val="-2"/>
                <w:sz w:val="22"/>
                <w:szCs w:val="22"/>
              </w:rPr>
            </w:pPr>
          </w:p>
        </w:tc>
      </w:tr>
      <w:tr w:rsidR="00F078FF" w:rsidRPr="00057A71" w14:paraId="7C221051" w14:textId="77777777" w:rsidTr="002F6740">
        <w:tc>
          <w:tcPr>
            <w:tcW w:w="2062" w:type="dxa"/>
            <w:vAlign w:val="center"/>
          </w:tcPr>
          <w:p w14:paraId="652F730D" w14:textId="77777777" w:rsidR="00F078FF" w:rsidRPr="00057A71" w:rsidRDefault="00F078FF" w:rsidP="002F6740">
            <w:pPr>
              <w:rPr>
                <w:rFonts w:ascii="Arial" w:eastAsia="Arial" w:hAnsi="Arial" w:cs="Arial"/>
                <w:b/>
                <w:color w:val="000000"/>
                <w:spacing w:val="-2"/>
                <w:sz w:val="22"/>
                <w:szCs w:val="22"/>
              </w:rPr>
            </w:pPr>
          </w:p>
          <w:p w14:paraId="685DB175" w14:textId="77777777" w:rsidR="00F078FF" w:rsidRPr="00057A71" w:rsidRDefault="00F078FF" w:rsidP="002F6740">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6D6DB962" w14:textId="77777777" w:rsidR="00F078FF" w:rsidRPr="00057A71" w:rsidRDefault="00F078FF" w:rsidP="002F6740">
            <w:pPr>
              <w:rPr>
                <w:rFonts w:ascii="Arial" w:eastAsia="Arial" w:hAnsi="Arial" w:cs="Arial"/>
                <w:b/>
                <w:color w:val="000000"/>
                <w:spacing w:val="-2"/>
                <w:sz w:val="22"/>
                <w:szCs w:val="22"/>
              </w:rPr>
            </w:pPr>
          </w:p>
        </w:tc>
        <w:tc>
          <w:tcPr>
            <w:tcW w:w="6953" w:type="dxa"/>
            <w:gridSpan w:val="2"/>
          </w:tcPr>
          <w:p w14:paraId="256DC350" w14:textId="77777777" w:rsidR="00F078FF" w:rsidRPr="00057A71" w:rsidRDefault="00F078FF" w:rsidP="002F6740">
            <w:pPr>
              <w:rPr>
                <w:rFonts w:ascii="Arial" w:eastAsia="Arial" w:hAnsi="Arial" w:cs="Arial"/>
                <w:color w:val="000000"/>
                <w:spacing w:val="-2"/>
                <w:sz w:val="22"/>
                <w:szCs w:val="22"/>
              </w:rPr>
            </w:pPr>
          </w:p>
          <w:p w14:paraId="7EEA9E50" w14:textId="77777777" w:rsidR="00F078FF" w:rsidRPr="00057A71" w:rsidRDefault="00F078FF" w:rsidP="002F6740">
            <w:pPr>
              <w:rPr>
                <w:rFonts w:ascii="Arial" w:eastAsia="Arial" w:hAnsi="Arial" w:cs="Arial"/>
                <w:color w:val="000000"/>
                <w:spacing w:val="-2"/>
                <w:sz w:val="22"/>
                <w:szCs w:val="22"/>
              </w:rPr>
            </w:pPr>
          </w:p>
          <w:p w14:paraId="3A165867" w14:textId="77777777" w:rsidR="00F078FF" w:rsidRPr="00057A71" w:rsidRDefault="00F078FF" w:rsidP="002F6740">
            <w:pPr>
              <w:rPr>
                <w:rFonts w:ascii="Arial" w:eastAsia="Arial" w:hAnsi="Arial" w:cs="Arial"/>
                <w:color w:val="000000"/>
                <w:spacing w:val="-2"/>
                <w:sz w:val="22"/>
                <w:szCs w:val="22"/>
              </w:rPr>
            </w:pPr>
          </w:p>
          <w:p w14:paraId="2408AEAE" w14:textId="77777777" w:rsidR="00287E13" w:rsidRPr="00057A71" w:rsidRDefault="00287E13" w:rsidP="002F6740">
            <w:pPr>
              <w:rPr>
                <w:rFonts w:ascii="Arial" w:eastAsia="Arial" w:hAnsi="Arial" w:cs="Arial"/>
                <w:color w:val="000000"/>
                <w:spacing w:val="-2"/>
                <w:sz w:val="22"/>
                <w:szCs w:val="22"/>
              </w:rPr>
            </w:pPr>
          </w:p>
        </w:tc>
      </w:tr>
      <w:tr w:rsidR="00F078FF" w:rsidRPr="00057A71" w14:paraId="46AC9D6E" w14:textId="77777777" w:rsidTr="002F6740">
        <w:tc>
          <w:tcPr>
            <w:tcW w:w="2062" w:type="dxa"/>
            <w:vAlign w:val="center"/>
          </w:tcPr>
          <w:p w14:paraId="41D8DBBA" w14:textId="77777777" w:rsidR="00F078FF" w:rsidRPr="00057A71" w:rsidRDefault="00F078FF" w:rsidP="002F6740">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gridSpan w:val="2"/>
          </w:tcPr>
          <w:p w14:paraId="3772426A" w14:textId="77777777" w:rsidR="00F078FF" w:rsidRPr="00057A71" w:rsidRDefault="00F078FF" w:rsidP="002F6740">
            <w:pPr>
              <w:rPr>
                <w:rFonts w:ascii="Arial" w:eastAsia="Arial" w:hAnsi="Arial" w:cs="Arial"/>
                <w:color w:val="000000"/>
                <w:spacing w:val="-2"/>
                <w:sz w:val="22"/>
                <w:szCs w:val="22"/>
              </w:rPr>
            </w:pPr>
          </w:p>
          <w:p w14:paraId="5B5AD510" w14:textId="77777777" w:rsidR="00F078FF" w:rsidRPr="00057A71" w:rsidRDefault="00F078FF" w:rsidP="002F6740">
            <w:pPr>
              <w:rPr>
                <w:rFonts w:ascii="Arial" w:eastAsia="Arial" w:hAnsi="Arial" w:cs="Arial"/>
                <w:color w:val="000000"/>
                <w:spacing w:val="-2"/>
                <w:sz w:val="22"/>
                <w:szCs w:val="22"/>
              </w:rPr>
            </w:pPr>
          </w:p>
        </w:tc>
      </w:tr>
      <w:tr w:rsidR="00F078FF" w:rsidRPr="00057A71" w14:paraId="007C16A3" w14:textId="77777777" w:rsidTr="00602B05">
        <w:tc>
          <w:tcPr>
            <w:tcW w:w="2062" w:type="dxa"/>
            <w:tcBorders>
              <w:bottom w:val="single" w:sz="4" w:space="0" w:color="auto"/>
            </w:tcBorders>
            <w:vAlign w:val="center"/>
          </w:tcPr>
          <w:p w14:paraId="67205DE6" w14:textId="77777777" w:rsidR="00F078FF" w:rsidRPr="00057A71" w:rsidRDefault="00F078FF" w:rsidP="002F6740">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6953" w:type="dxa"/>
            <w:gridSpan w:val="2"/>
            <w:tcBorders>
              <w:bottom w:val="single" w:sz="4" w:space="0" w:color="auto"/>
            </w:tcBorders>
          </w:tcPr>
          <w:p w14:paraId="5FBF31B2" w14:textId="77777777" w:rsidR="00F078FF" w:rsidRPr="00057A71" w:rsidRDefault="00F078FF" w:rsidP="002F6740">
            <w:pPr>
              <w:rPr>
                <w:rFonts w:ascii="Arial" w:eastAsia="Arial" w:hAnsi="Arial" w:cs="Arial"/>
                <w:color w:val="000000"/>
                <w:spacing w:val="-2"/>
                <w:sz w:val="22"/>
                <w:szCs w:val="22"/>
              </w:rPr>
            </w:pPr>
          </w:p>
          <w:p w14:paraId="3B427B2C" w14:textId="77777777" w:rsidR="00F078FF" w:rsidRPr="00057A71" w:rsidRDefault="00F078FF" w:rsidP="002F6740">
            <w:pPr>
              <w:rPr>
                <w:rFonts w:ascii="Arial" w:eastAsia="Arial" w:hAnsi="Arial" w:cs="Arial"/>
                <w:color w:val="000000"/>
                <w:spacing w:val="-2"/>
                <w:sz w:val="22"/>
                <w:szCs w:val="22"/>
              </w:rPr>
            </w:pPr>
          </w:p>
        </w:tc>
      </w:tr>
      <w:tr w:rsidR="00F078FF" w:rsidRPr="00057A71" w14:paraId="64557A06" w14:textId="77777777" w:rsidTr="00602B05">
        <w:tc>
          <w:tcPr>
            <w:tcW w:w="2062" w:type="dxa"/>
            <w:tcBorders>
              <w:bottom w:val="single" w:sz="4" w:space="0" w:color="auto"/>
            </w:tcBorders>
            <w:vAlign w:val="center"/>
          </w:tcPr>
          <w:p w14:paraId="039D27A7" w14:textId="418D0121" w:rsidR="00E42F3B" w:rsidRPr="00057A71" w:rsidRDefault="00F078FF" w:rsidP="00602B05">
            <w:pPr>
              <w:spacing w:before="120" w:after="120"/>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Telephone/</w:t>
            </w:r>
            <w:r w:rsidR="00602B05">
              <w:rPr>
                <w:rFonts w:ascii="Arial" w:eastAsia="Arial" w:hAnsi="Arial" w:cs="Arial"/>
                <w:b/>
                <w:color w:val="000000"/>
                <w:spacing w:val="-2"/>
                <w:sz w:val="22"/>
                <w:szCs w:val="22"/>
              </w:rPr>
              <w:t>e</w:t>
            </w:r>
            <w:r w:rsidRPr="00057A71">
              <w:rPr>
                <w:rFonts w:ascii="Arial" w:eastAsia="Arial" w:hAnsi="Arial" w:cs="Arial"/>
                <w:b/>
                <w:color w:val="000000"/>
                <w:spacing w:val="-2"/>
                <w:sz w:val="22"/>
                <w:szCs w:val="22"/>
              </w:rPr>
              <w:t xml:space="preserve">mail </w:t>
            </w:r>
          </w:p>
        </w:tc>
        <w:tc>
          <w:tcPr>
            <w:tcW w:w="2474" w:type="dxa"/>
            <w:tcBorders>
              <w:bottom w:val="single" w:sz="4" w:space="0" w:color="auto"/>
            </w:tcBorders>
          </w:tcPr>
          <w:p w14:paraId="3F06D1E3" w14:textId="77777777" w:rsidR="00F078FF" w:rsidRPr="00602B05" w:rsidRDefault="00F078FF" w:rsidP="00602B05">
            <w:pPr>
              <w:spacing w:before="120" w:after="120"/>
              <w:rPr>
                <w:rFonts w:ascii="Arial" w:eastAsia="Arial" w:hAnsi="Arial" w:cs="Arial"/>
                <w:b/>
                <w:color w:val="000000"/>
                <w:spacing w:val="-2"/>
                <w:sz w:val="22"/>
                <w:szCs w:val="22"/>
              </w:rPr>
            </w:pPr>
          </w:p>
        </w:tc>
        <w:tc>
          <w:tcPr>
            <w:tcW w:w="4479" w:type="dxa"/>
            <w:tcBorders>
              <w:bottom w:val="single" w:sz="4" w:space="0" w:color="auto"/>
            </w:tcBorders>
          </w:tcPr>
          <w:p w14:paraId="03AECF5B" w14:textId="77777777" w:rsidR="00F078FF" w:rsidRPr="00602B05" w:rsidRDefault="00F078FF" w:rsidP="00602B05">
            <w:pPr>
              <w:spacing w:before="120" w:after="120"/>
              <w:rPr>
                <w:rFonts w:ascii="Arial" w:eastAsia="Arial" w:hAnsi="Arial" w:cs="Arial"/>
                <w:b/>
                <w:color w:val="000000"/>
                <w:spacing w:val="-2"/>
                <w:sz w:val="22"/>
                <w:szCs w:val="22"/>
              </w:rPr>
            </w:pPr>
          </w:p>
        </w:tc>
      </w:tr>
      <w:tr w:rsidR="00E42F3B" w:rsidRPr="00057A71" w14:paraId="0388E24B" w14:textId="77777777" w:rsidTr="00602B05">
        <w:trPr>
          <w:trHeight w:val="73"/>
        </w:trPr>
        <w:tc>
          <w:tcPr>
            <w:tcW w:w="2062" w:type="dxa"/>
            <w:tcBorders>
              <w:top w:val="single" w:sz="4" w:space="0" w:color="auto"/>
              <w:left w:val="nil"/>
              <w:bottom w:val="single" w:sz="4" w:space="0" w:color="auto"/>
              <w:right w:val="nil"/>
            </w:tcBorders>
            <w:vAlign w:val="center"/>
          </w:tcPr>
          <w:p w14:paraId="19145F81" w14:textId="77777777" w:rsidR="00E42F3B" w:rsidRPr="00602B05" w:rsidRDefault="00E42F3B" w:rsidP="00E42F3B">
            <w:pPr>
              <w:spacing w:before="120" w:after="120"/>
              <w:rPr>
                <w:rFonts w:ascii="Arial" w:eastAsia="Arial" w:hAnsi="Arial" w:cs="Arial"/>
                <w:b/>
                <w:color w:val="000000"/>
                <w:spacing w:val="-2"/>
                <w:sz w:val="2"/>
                <w:szCs w:val="2"/>
              </w:rPr>
            </w:pPr>
          </w:p>
        </w:tc>
        <w:tc>
          <w:tcPr>
            <w:tcW w:w="2474" w:type="dxa"/>
            <w:tcBorders>
              <w:top w:val="single" w:sz="4" w:space="0" w:color="auto"/>
              <w:left w:val="nil"/>
              <w:bottom w:val="single" w:sz="4" w:space="0" w:color="auto"/>
              <w:right w:val="nil"/>
            </w:tcBorders>
          </w:tcPr>
          <w:p w14:paraId="3DA0A75D" w14:textId="77777777" w:rsidR="00E42F3B" w:rsidRPr="00602B05" w:rsidRDefault="00E42F3B" w:rsidP="00E42F3B">
            <w:pPr>
              <w:spacing w:before="120" w:after="120"/>
              <w:rPr>
                <w:rFonts w:ascii="Arial" w:eastAsia="Arial" w:hAnsi="Arial" w:cs="Arial"/>
                <w:b/>
                <w:color w:val="000000"/>
                <w:spacing w:val="-2"/>
                <w:sz w:val="2"/>
                <w:szCs w:val="2"/>
              </w:rPr>
            </w:pPr>
          </w:p>
        </w:tc>
        <w:tc>
          <w:tcPr>
            <w:tcW w:w="4479" w:type="dxa"/>
            <w:tcBorders>
              <w:top w:val="single" w:sz="4" w:space="0" w:color="auto"/>
              <w:left w:val="nil"/>
              <w:bottom w:val="single" w:sz="4" w:space="0" w:color="auto"/>
              <w:right w:val="nil"/>
            </w:tcBorders>
          </w:tcPr>
          <w:p w14:paraId="574169E9" w14:textId="77777777" w:rsidR="00E42F3B" w:rsidRPr="00602B05" w:rsidRDefault="00E42F3B" w:rsidP="00E42F3B">
            <w:pPr>
              <w:spacing w:before="120" w:after="120"/>
              <w:rPr>
                <w:rFonts w:ascii="Arial" w:eastAsia="Arial" w:hAnsi="Arial" w:cs="Arial"/>
                <w:b/>
                <w:color w:val="000000"/>
                <w:spacing w:val="-2"/>
                <w:sz w:val="2"/>
                <w:szCs w:val="2"/>
              </w:rPr>
            </w:pPr>
          </w:p>
        </w:tc>
      </w:tr>
      <w:tr w:rsidR="00F078FF" w:rsidRPr="00057A71" w14:paraId="62CF0F12" w14:textId="77777777" w:rsidTr="00602B05">
        <w:trPr>
          <w:trHeight w:val="629"/>
        </w:trPr>
        <w:tc>
          <w:tcPr>
            <w:tcW w:w="9015" w:type="dxa"/>
            <w:gridSpan w:val="3"/>
            <w:tcBorders>
              <w:top w:val="single" w:sz="4" w:space="0" w:color="auto"/>
            </w:tcBorders>
            <w:shd w:val="clear" w:color="auto" w:fill="4472C4" w:themeFill="accent1"/>
            <w:vAlign w:val="center"/>
          </w:tcPr>
          <w:p w14:paraId="3E371936" w14:textId="1BE78A6B" w:rsidR="00F078FF" w:rsidRPr="00057A71" w:rsidRDefault="00F078FF" w:rsidP="002F6740">
            <w:pPr>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t xml:space="preserve">Named </w:t>
            </w:r>
            <w:r w:rsidR="00413AA2" w:rsidRPr="00057A71">
              <w:rPr>
                <w:rFonts w:ascii="Arial" w:eastAsia="Arial" w:hAnsi="Arial" w:cs="Arial"/>
                <w:b/>
                <w:bCs/>
                <w:color w:val="FFFFFF" w:themeColor="background1"/>
                <w:spacing w:val="-2"/>
              </w:rPr>
              <w:t>organisation</w:t>
            </w:r>
            <w:r w:rsidRPr="00057A71">
              <w:rPr>
                <w:rFonts w:ascii="Arial" w:eastAsia="Arial" w:hAnsi="Arial" w:cs="Arial"/>
                <w:b/>
                <w:bCs/>
                <w:color w:val="FFFFFF" w:themeColor="background1"/>
                <w:spacing w:val="-2"/>
              </w:rPr>
              <w:t xml:space="preserve"> receiving access </w:t>
            </w:r>
          </w:p>
        </w:tc>
      </w:tr>
      <w:tr w:rsidR="00F078FF" w:rsidRPr="00057A71" w14:paraId="7E38E98F" w14:textId="77777777" w:rsidTr="002F6740">
        <w:tc>
          <w:tcPr>
            <w:tcW w:w="2062" w:type="dxa"/>
            <w:vAlign w:val="center"/>
          </w:tcPr>
          <w:p w14:paraId="3C82194E" w14:textId="7B657A2A" w:rsidR="00F078FF" w:rsidRPr="00057A71" w:rsidRDefault="00E42F3B" w:rsidP="002F6740">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Name</w:t>
            </w:r>
          </w:p>
        </w:tc>
        <w:tc>
          <w:tcPr>
            <w:tcW w:w="6953" w:type="dxa"/>
            <w:gridSpan w:val="2"/>
          </w:tcPr>
          <w:p w14:paraId="66119129" w14:textId="77777777" w:rsidR="00F078FF" w:rsidRPr="00057A71" w:rsidRDefault="00F078FF" w:rsidP="002F6740">
            <w:pPr>
              <w:rPr>
                <w:rFonts w:ascii="Arial" w:eastAsia="Arial" w:hAnsi="Arial" w:cs="Arial"/>
                <w:color w:val="000000"/>
                <w:spacing w:val="-2"/>
                <w:sz w:val="22"/>
                <w:szCs w:val="22"/>
              </w:rPr>
            </w:pPr>
          </w:p>
          <w:p w14:paraId="125266A8" w14:textId="77777777" w:rsidR="00F078FF" w:rsidRPr="00057A71" w:rsidRDefault="00F078FF" w:rsidP="002F6740">
            <w:pPr>
              <w:rPr>
                <w:rFonts w:ascii="Arial" w:eastAsia="Arial" w:hAnsi="Arial" w:cs="Arial"/>
                <w:color w:val="000000"/>
                <w:spacing w:val="-2"/>
                <w:sz w:val="22"/>
                <w:szCs w:val="22"/>
              </w:rPr>
            </w:pPr>
          </w:p>
        </w:tc>
      </w:tr>
      <w:tr w:rsidR="00F078FF" w:rsidRPr="00057A71" w14:paraId="6039ACD0" w14:textId="77777777" w:rsidTr="002F6740">
        <w:tc>
          <w:tcPr>
            <w:tcW w:w="2062" w:type="dxa"/>
            <w:vAlign w:val="center"/>
          </w:tcPr>
          <w:p w14:paraId="68650B6F" w14:textId="77777777" w:rsidR="00F078FF" w:rsidRPr="00057A71" w:rsidRDefault="00F078FF" w:rsidP="002F6740">
            <w:pPr>
              <w:rPr>
                <w:rFonts w:ascii="Arial" w:eastAsia="Arial" w:hAnsi="Arial" w:cs="Arial"/>
                <w:b/>
                <w:color w:val="000000"/>
                <w:spacing w:val="-2"/>
                <w:sz w:val="22"/>
                <w:szCs w:val="22"/>
              </w:rPr>
            </w:pPr>
          </w:p>
          <w:p w14:paraId="07747E2A" w14:textId="77777777" w:rsidR="00F078FF" w:rsidRPr="00057A71" w:rsidRDefault="00F078FF" w:rsidP="002F6740">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1B18C6C2" w14:textId="77777777" w:rsidR="00F078FF" w:rsidRPr="00057A71" w:rsidRDefault="00F078FF" w:rsidP="002F6740">
            <w:pPr>
              <w:rPr>
                <w:rFonts w:ascii="Arial" w:eastAsia="Arial" w:hAnsi="Arial" w:cs="Arial"/>
                <w:b/>
                <w:color w:val="000000"/>
                <w:spacing w:val="-2"/>
                <w:sz w:val="22"/>
                <w:szCs w:val="22"/>
              </w:rPr>
            </w:pPr>
          </w:p>
        </w:tc>
        <w:tc>
          <w:tcPr>
            <w:tcW w:w="6953" w:type="dxa"/>
            <w:gridSpan w:val="2"/>
          </w:tcPr>
          <w:p w14:paraId="208DCE7B" w14:textId="77777777" w:rsidR="00F078FF" w:rsidRPr="00057A71" w:rsidRDefault="00F078FF" w:rsidP="002F6740">
            <w:pPr>
              <w:rPr>
                <w:rFonts w:ascii="Arial" w:eastAsia="Arial" w:hAnsi="Arial" w:cs="Arial"/>
                <w:color w:val="000000"/>
                <w:spacing w:val="-2"/>
                <w:sz w:val="22"/>
                <w:szCs w:val="22"/>
              </w:rPr>
            </w:pPr>
          </w:p>
          <w:p w14:paraId="7B36FB87" w14:textId="77777777" w:rsidR="00F078FF" w:rsidRPr="00057A71" w:rsidRDefault="00F078FF" w:rsidP="002F6740">
            <w:pPr>
              <w:rPr>
                <w:rFonts w:ascii="Arial" w:eastAsia="Arial" w:hAnsi="Arial" w:cs="Arial"/>
                <w:color w:val="000000"/>
                <w:spacing w:val="-2"/>
                <w:sz w:val="22"/>
                <w:szCs w:val="22"/>
              </w:rPr>
            </w:pPr>
          </w:p>
          <w:p w14:paraId="2334ADC6" w14:textId="77777777" w:rsidR="00F078FF" w:rsidRPr="00057A71" w:rsidRDefault="00F078FF" w:rsidP="002F6740">
            <w:pPr>
              <w:rPr>
                <w:rFonts w:ascii="Arial" w:eastAsia="Arial" w:hAnsi="Arial" w:cs="Arial"/>
                <w:color w:val="000000"/>
                <w:spacing w:val="-2"/>
                <w:sz w:val="22"/>
                <w:szCs w:val="22"/>
              </w:rPr>
            </w:pPr>
          </w:p>
          <w:p w14:paraId="3A581566" w14:textId="77777777" w:rsidR="00287E13" w:rsidRPr="00057A71" w:rsidRDefault="00287E13" w:rsidP="002F6740">
            <w:pPr>
              <w:rPr>
                <w:rFonts w:ascii="Arial" w:eastAsia="Arial" w:hAnsi="Arial" w:cs="Arial"/>
                <w:color w:val="000000"/>
                <w:spacing w:val="-2"/>
                <w:sz w:val="22"/>
                <w:szCs w:val="22"/>
              </w:rPr>
            </w:pPr>
          </w:p>
        </w:tc>
      </w:tr>
      <w:tr w:rsidR="00E42F3B" w:rsidRPr="00057A71" w14:paraId="2691B1EC" w14:textId="77777777" w:rsidTr="002F6740">
        <w:tc>
          <w:tcPr>
            <w:tcW w:w="2062" w:type="dxa"/>
            <w:vAlign w:val="center"/>
          </w:tcPr>
          <w:p w14:paraId="0B70A1B5" w14:textId="152A76E9" w:rsidR="00E42F3B" w:rsidRPr="00057A71" w:rsidRDefault="00E42F3B" w:rsidP="002F6740">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 xml:space="preserve">Requirement </w:t>
            </w:r>
          </w:p>
        </w:tc>
        <w:tc>
          <w:tcPr>
            <w:tcW w:w="6953" w:type="dxa"/>
            <w:gridSpan w:val="2"/>
          </w:tcPr>
          <w:p w14:paraId="201AC54F" w14:textId="77777777" w:rsidR="00E42F3B" w:rsidRPr="00057A71" w:rsidRDefault="00E42F3B" w:rsidP="002F6740">
            <w:pPr>
              <w:rPr>
                <w:rFonts w:ascii="Arial" w:eastAsia="Arial" w:hAnsi="Arial" w:cs="Arial"/>
                <w:color w:val="000000"/>
                <w:spacing w:val="-2"/>
                <w:sz w:val="22"/>
                <w:szCs w:val="22"/>
              </w:rPr>
            </w:pPr>
          </w:p>
          <w:p w14:paraId="5068ED25" w14:textId="77777777" w:rsidR="00E42F3B" w:rsidRPr="00057A71" w:rsidRDefault="00E42F3B" w:rsidP="002F6740">
            <w:pPr>
              <w:rPr>
                <w:rFonts w:ascii="Arial" w:eastAsia="Arial" w:hAnsi="Arial" w:cs="Arial"/>
                <w:color w:val="000000"/>
                <w:spacing w:val="-2"/>
                <w:sz w:val="22"/>
                <w:szCs w:val="22"/>
              </w:rPr>
            </w:pPr>
          </w:p>
          <w:p w14:paraId="7AF866EE" w14:textId="77777777" w:rsidR="00E42F3B" w:rsidRPr="00057A71" w:rsidRDefault="00E42F3B" w:rsidP="002F6740">
            <w:pPr>
              <w:rPr>
                <w:rFonts w:ascii="Arial" w:eastAsia="Arial" w:hAnsi="Arial" w:cs="Arial"/>
                <w:color w:val="000000"/>
                <w:spacing w:val="-2"/>
                <w:sz w:val="22"/>
                <w:szCs w:val="22"/>
              </w:rPr>
            </w:pPr>
          </w:p>
        </w:tc>
      </w:tr>
    </w:tbl>
    <w:p w14:paraId="2DA30A0A" w14:textId="77777777" w:rsidR="00F078FF" w:rsidRPr="00057A71" w:rsidRDefault="00F078FF" w:rsidP="00F078FF">
      <w:pPr>
        <w:rPr>
          <w:rFonts w:ascii="Arial" w:hAnsi="Arial" w:cs="Arial"/>
          <w:bCs/>
          <w:sz w:val="22"/>
          <w:szCs w:val="22"/>
        </w:rPr>
      </w:pPr>
    </w:p>
    <w:p w14:paraId="62C4DDE0" w14:textId="77777777" w:rsidR="00F078FF" w:rsidRPr="00057A71" w:rsidRDefault="00F078FF" w:rsidP="00F078FF">
      <w:pPr>
        <w:rPr>
          <w:rFonts w:ascii="Arial" w:hAnsi="Arial" w:cs="Arial"/>
          <w:b/>
          <w:sz w:val="22"/>
          <w:szCs w:val="22"/>
        </w:rPr>
      </w:pPr>
      <w:r w:rsidRPr="00057A71">
        <w:rPr>
          <w:rFonts w:ascii="Arial" w:hAnsi="Arial" w:cs="Arial"/>
          <w:b/>
          <w:sz w:val="22"/>
          <w:szCs w:val="22"/>
        </w:rPr>
        <w:t>Agreement as to what can be divulged</w:t>
      </w:r>
    </w:p>
    <w:p w14:paraId="3580B5B7" w14:textId="77777777" w:rsidR="00F078FF" w:rsidRPr="00057A71" w:rsidRDefault="00F078FF" w:rsidP="00F078FF">
      <w:pPr>
        <w:rPr>
          <w:rFonts w:ascii="Arial" w:hAnsi="Arial" w:cs="Arial"/>
          <w:bCs/>
          <w:sz w:val="22"/>
          <w:szCs w:val="22"/>
        </w:rPr>
      </w:pPr>
    </w:p>
    <w:p w14:paraId="25C7F111" w14:textId="56E5FB1D" w:rsidR="00F078FF" w:rsidRPr="00057A71" w:rsidRDefault="00F078FF" w:rsidP="00F078FF">
      <w:pPr>
        <w:rPr>
          <w:rFonts w:ascii="Arial" w:hAnsi="Arial" w:cs="Arial"/>
          <w:bCs/>
          <w:sz w:val="22"/>
          <w:szCs w:val="22"/>
        </w:rPr>
      </w:pPr>
      <w:r w:rsidRPr="00057A71">
        <w:rPr>
          <w:rFonts w:ascii="Arial" w:hAnsi="Arial" w:cs="Arial"/>
          <w:bCs/>
          <w:sz w:val="22"/>
          <w:szCs w:val="22"/>
        </w:rPr>
        <w:t xml:space="preserve">I give permission for the following to be </w:t>
      </w:r>
      <w:r w:rsidR="00602B05">
        <w:rPr>
          <w:rFonts w:ascii="Arial" w:hAnsi="Arial" w:cs="Arial"/>
          <w:bCs/>
          <w:sz w:val="22"/>
          <w:szCs w:val="22"/>
        </w:rPr>
        <w:t>divulged</w:t>
      </w:r>
      <w:r w:rsidRPr="00057A71">
        <w:rPr>
          <w:rFonts w:ascii="Arial" w:hAnsi="Arial" w:cs="Arial"/>
          <w:bCs/>
          <w:sz w:val="22"/>
          <w:szCs w:val="22"/>
        </w:rPr>
        <w:t xml:space="preserve"> or discussed with the above named </w:t>
      </w:r>
      <w:r w:rsidR="00E42F3B" w:rsidRPr="00057A71">
        <w:rPr>
          <w:rFonts w:ascii="Arial" w:hAnsi="Arial" w:cs="Arial"/>
          <w:bCs/>
          <w:sz w:val="22"/>
          <w:szCs w:val="22"/>
        </w:rPr>
        <w:t xml:space="preserve">organisation </w:t>
      </w:r>
      <w:r w:rsidRPr="00057A71">
        <w:rPr>
          <w:rFonts w:ascii="Arial" w:hAnsi="Arial" w:cs="Arial"/>
          <w:bCs/>
          <w:sz w:val="22"/>
          <w:szCs w:val="22"/>
        </w:rPr>
        <w:t>should they request (tick all that apply):</w:t>
      </w:r>
    </w:p>
    <w:p w14:paraId="0277ECE0" w14:textId="77777777" w:rsidR="00F078FF" w:rsidRPr="00057A71" w:rsidRDefault="00F078FF" w:rsidP="00F078FF">
      <w:pPr>
        <w:rPr>
          <w:rFonts w:ascii="Arial" w:hAnsi="Arial" w:cs="Arial"/>
          <w:bCs/>
          <w:sz w:val="22"/>
          <w:szCs w:val="22"/>
        </w:rPr>
      </w:pPr>
    </w:p>
    <w:tbl>
      <w:tblPr>
        <w:tblStyle w:val="TableGrid"/>
        <w:tblW w:w="0" w:type="auto"/>
        <w:tblLook w:val="04A0" w:firstRow="1" w:lastRow="0" w:firstColumn="1" w:lastColumn="0" w:noHBand="0" w:noVBand="1"/>
      </w:tblPr>
      <w:tblGrid>
        <w:gridCol w:w="1831"/>
        <w:gridCol w:w="1694"/>
        <w:gridCol w:w="1842"/>
        <w:gridCol w:w="1680"/>
        <w:gridCol w:w="1963"/>
      </w:tblGrid>
      <w:tr w:rsidR="00F078FF" w:rsidRPr="00057A71" w14:paraId="57EFA538" w14:textId="77777777" w:rsidTr="00407E59">
        <w:tc>
          <w:tcPr>
            <w:tcW w:w="1830" w:type="dxa"/>
            <w:shd w:val="clear" w:color="auto" w:fill="4472C4" w:themeFill="accent1"/>
          </w:tcPr>
          <w:p w14:paraId="4DC6FCBB" w14:textId="77777777" w:rsidR="00F078FF" w:rsidRPr="00057A71" w:rsidRDefault="00F078FF" w:rsidP="002F6740">
            <w:pPr>
              <w:spacing w:before="120" w:after="120"/>
              <w:jc w:val="center"/>
              <w:rPr>
                <w:rFonts w:ascii="Arial" w:hAnsi="Arial" w:cs="Arial"/>
                <w:b/>
                <w:color w:val="FFFFFF" w:themeColor="background1"/>
              </w:rPr>
            </w:pPr>
            <w:r w:rsidRPr="00057A71">
              <w:rPr>
                <w:rFonts w:ascii="Arial" w:hAnsi="Arial" w:cs="Arial"/>
                <w:b/>
                <w:color w:val="FFFFFF" w:themeColor="background1"/>
              </w:rPr>
              <w:t>Appointments</w:t>
            </w:r>
          </w:p>
        </w:tc>
        <w:tc>
          <w:tcPr>
            <w:tcW w:w="1701" w:type="dxa"/>
            <w:shd w:val="clear" w:color="auto" w:fill="4472C4" w:themeFill="accent1"/>
          </w:tcPr>
          <w:p w14:paraId="65DA63FB" w14:textId="77777777" w:rsidR="00F078FF" w:rsidRPr="00057A71" w:rsidRDefault="00F078FF" w:rsidP="002F6740">
            <w:pPr>
              <w:spacing w:before="120" w:after="120"/>
              <w:jc w:val="center"/>
              <w:rPr>
                <w:rFonts w:ascii="Arial" w:hAnsi="Arial" w:cs="Arial"/>
                <w:b/>
                <w:color w:val="FFFFFF" w:themeColor="background1"/>
              </w:rPr>
            </w:pPr>
            <w:r w:rsidRPr="00057A71">
              <w:rPr>
                <w:rFonts w:ascii="Arial" w:hAnsi="Arial" w:cs="Arial"/>
                <w:b/>
                <w:color w:val="FFFFFF" w:themeColor="background1"/>
              </w:rPr>
              <w:t>Medication</w:t>
            </w:r>
          </w:p>
        </w:tc>
        <w:tc>
          <w:tcPr>
            <w:tcW w:w="1843" w:type="dxa"/>
            <w:shd w:val="clear" w:color="auto" w:fill="4472C4" w:themeFill="accent1"/>
          </w:tcPr>
          <w:p w14:paraId="063A810F" w14:textId="77777777" w:rsidR="00F078FF" w:rsidRPr="00057A71" w:rsidRDefault="00F078FF" w:rsidP="002F6740">
            <w:pPr>
              <w:spacing w:before="120" w:after="120"/>
              <w:jc w:val="center"/>
              <w:rPr>
                <w:rFonts w:ascii="Arial" w:hAnsi="Arial" w:cs="Arial"/>
                <w:b/>
                <w:color w:val="FFFFFF" w:themeColor="background1"/>
              </w:rPr>
            </w:pPr>
            <w:r w:rsidRPr="00057A71">
              <w:rPr>
                <w:rFonts w:ascii="Arial" w:hAnsi="Arial" w:cs="Arial"/>
                <w:b/>
                <w:color w:val="FFFFFF" w:themeColor="background1"/>
              </w:rPr>
              <w:t>Consultations</w:t>
            </w:r>
          </w:p>
        </w:tc>
        <w:tc>
          <w:tcPr>
            <w:tcW w:w="1701" w:type="dxa"/>
            <w:shd w:val="clear" w:color="auto" w:fill="4472C4" w:themeFill="accent1"/>
          </w:tcPr>
          <w:p w14:paraId="0D75CD02" w14:textId="77777777" w:rsidR="00F078FF" w:rsidRPr="00057A71" w:rsidRDefault="00F078FF" w:rsidP="002F6740">
            <w:pPr>
              <w:spacing w:before="120" w:after="120"/>
              <w:jc w:val="center"/>
              <w:rPr>
                <w:rFonts w:ascii="Arial" w:hAnsi="Arial" w:cs="Arial"/>
                <w:b/>
                <w:color w:val="FFFFFF" w:themeColor="background1"/>
              </w:rPr>
            </w:pPr>
            <w:r w:rsidRPr="00057A71">
              <w:rPr>
                <w:rFonts w:ascii="Arial" w:hAnsi="Arial" w:cs="Arial"/>
                <w:b/>
                <w:color w:val="FFFFFF" w:themeColor="background1"/>
              </w:rPr>
              <w:t>Test results</w:t>
            </w:r>
          </w:p>
        </w:tc>
        <w:tc>
          <w:tcPr>
            <w:tcW w:w="1985" w:type="dxa"/>
            <w:shd w:val="clear" w:color="auto" w:fill="4472C4" w:themeFill="accent1"/>
          </w:tcPr>
          <w:p w14:paraId="7B466DCF" w14:textId="77777777" w:rsidR="00F078FF" w:rsidRPr="00057A71" w:rsidRDefault="00F078FF" w:rsidP="002F6740">
            <w:pPr>
              <w:spacing w:before="120" w:after="120"/>
              <w:jc w:val="center"/>
              <w:rPr>
                <w:rFonts w:ascii="Arial" w:hAnsi="Arial" w:cs="Arial"/>
                <w:b/>
                <w:color w:val="FFFFFF" w:themeColor="background1"/>
              </w:rPr>
            </w:pPr>
            <w:r w:rsidRPr="00057A71">
              <w:rPr>
                <w:rFonts w:ascii="Arial" w:hAnsi="Arial" w:cs="Arial"/>
                <w:b/>
                <w:color w:val="FFFFFF" w:themeColor="background1"/>
              </w:rPr>
              <w:t>Referrals</w:t>
            </w:r>
          </w:p>
        </w:tc>
      </w:tr>
      <w:tr w:rsidR="00F078FF" w:rsidRPr="00057A71" w14:paraId="2E4B17BA" w14:textId="77777777" w:rsidTr="00407E59">
        <w:tc>
          <w:tcPr>
            <w:tcW w:w="1830" w:type="dxa"/>
          </w:tcPr>
          <w:p w14:paraId="1FA23B79" w14:textId="77777777" w:rsidR="00F078FF" w:rsidRPr="00057A71" w:rsidRDefault="00F078FF" w:rsidP="00602B05">
            <w:pPr>
              <w:rPr>
                <w:rFonts w:ascii="Arial" w:hAnsi="Arial" w:cs="Arial"/>
                <w:sz w:val="22"/>
                <w:szCs w:val="22"/>
              </w:rPr>
            </w:pPr>
          </w:p>
          <w:p w14:paraId="2D2E21D9" w14:textId="415E0259" w:rsidR="00F078FF" w:rsidRPr="00057A71" w:rsidRDefault="00F078FF" w:rsidP="00E42F3B">
            <w:pPr>
              <w:jc w:val="center"/>
              <w:rPr>
                <w:rFonts w:ascii="Arial" w:hAnsi="Arial" w:cs="Arial"/>
                <w:sz w:val="22"/>
                <w:szCs w:val="22"/>
              </w:rPr>
            </w:pPr>
            <w:r w:rsidRPr="00057A71">
              <w:rPr>
                <w:rFonts w:ascii="Arial" w:hAnsi="Arial" w:cs="Arial"/>
                <w:sz w:val="22"/>
                <w:szCs w:val="22"/>
              </w:rPr>
              <w:sym w:font="Wingdings" w:char="F06F"/>
            </w:r>
          </w:p>
        </w:tc>
        <w:tc>
          <w:tcPr>
            <w:tcW w:w="1701" w:type="dxa"/>
          </w:tcPr>
          <w:p w14:paraId="5DD540C5" w14:textId="77777777" w:rsidR="00F078FF" w:rsidRPr="00057A71" w:rsidRDefault="00F078FF" w:rsidP="002F6740">
            <w:pPr>
              <w:jc w:val="center"/>
              <w:rPr>
                <w:rFonts w:ascii="Arial" w:hAnsi="Arial" w:cs="Arial"/>
                <w:sz w:val="22"/>
                <w:szCs w:val="22"/>
              </w:rPr>
            </w:pPr>
          </w:p>
          <w:p w14:paraId="239D042D" w14:textId="564ED16F" w:rsidR="00F078FF" w:rsidRPr="00057A71" w:rsidRDefault="00F078FF" w:rsidP="00E42F3B">
            <w:pPr>
              <w:jc w:val="center"/>
              <w:rPr>
                <w:rFonts w:ascii="Arial" w:hAnsi="Arial" w:cs="Arial"/>
                <w:sz w:val="22"/>
                <w:szCs w:val="22"/>
              </w:rPr>
            </w:pPr>
            <w:r w:rsidRPr="00057A71">
              <w:rPr>
                <w:rFonts w:ascii="Arial" w:hAnsi="Arial" w:cs="Arial"/>
                <w:sz w:val="22"/>
                <w:szCs w:val="22"/>
              </w:rPr>
              <w:sym w:font="Wingdings" w:char="F06F"/>
            </w:r>
          </w:p>
        </w:tc>
        <w:tc>
          <w:tcPr>
            <w:tcW w:w="1843" w:type="dxa"/>
          </w:tcPr>
          <w:p w14:paraId="59B5ED2A" w14:textId="77777777" w:rsidR="00F078FF" w:rsidRPr="00057A71" w:rsidRDefault="00F078FF" w:rsidP="002F6740">
            <w:pPr>
              <w:rPr>
                <w:rFonts w:ascii="Arial" w:hAnsi="Arial" w:cs="Arial"/>
                <w:sz w:val="22"/>
                <w:szCs w:val="22"/>
              </w:rPr>
            </w:pPr>
          </w:p>
          <w:p w14:paraId="5EB44FD3" w14:textId="78A22399" w:rsidR="00F078FF" w:rsidRPr="00057A71" w:rsidRDefault="00F078FF" w:rsidP="00E42F3B">
            <w:pPr>
              <w:jc w:val="center"/>
              <w:rPr>
                <w:rFonts w:ascii="Arial" w:hAnsi="Arial" w:cs="Arial"/>
                <w:sz w:val="22"/>
                <w:szCs w:val="22"/>
              </w:rPr>
            </w:pPr>
            <w:r w:rsidRPr="00057A71">
              <w:rPr>
                <w:rFonts w:ascii="Arial" w:hAnsi="Arial" w:cs="Arial"/>
                <w:sz w:val="22"/>
                <w:szCs w:val="22"/>
              </w:rPr>
              <w:sym w:font="Wingdings" w:char="F06F"/>
            </w:r>
          </w:p>
        </w:tc>
        <w:tc>
          <w:tcPr>
            <w:tcW w:w="1701" w:type="dxa"/>
          </w:tcPr>
          <w:p w14:paraId="46674498" w14:textId="77777777" w:rsidR="00F078FF" w:rsidRPr="00057A71" w:rsidRDefault="00F078FF" w:rsidP="002F6740">
            <w:pPr>
              <w:jc w:val="center"/>
              <w:rPr>
                <w:rFonts w:ascii="Arial" w:hAnsi="Arial" w:cs="Arial"/>
                <w:bCs/>
                <w:sz w:val="22"/>
                <w:szCs w:val="22"/>
              </w:rPr>
            </w:pPr>
          </w:p>
          <w:p w14:paraId="7F184A2C" w14:textId="6EA7C011" w:rsidR="00F078FF" w:rsidRPr="00057A71" w:rsidRDefault="00F078FF" w:rsidP="00E42F3B">
            <w:pPr>
              <w:jc w:val="center"/>
              <w:rPr>
                <w:rFonts w:ascii="Arial" w:hAnsi="Arial" w:cs="Arial"/>
                <w:sz w:val="22"/>
                <w:szCs w:val="22"/>
              </w:rPr>
            </w:pPr>
            <w:r w:rsidRPr="00057A71">
              <w:rPr>
                <w:rFonts w:ascii="Arial" w:hAnsi="Arial" w:cs="Arial"/>
                <w:sz w:val="22"/>
                <w:szCs w:val="22"/>
              </w:rPr>
              <w:sym w:font="Wingdings" w:char="F06F"/>
            </w:r>
          </w:p>
        </w:tc>
        <w:tc>
          <w:tcPr>
            <w:tcW w:w="1985" w:type="dxa"/>
          </w:tcPr>
          <w:p w14:paraId="61E278FD" w14:textId="77777777" w:rsidR="00F078FF" w:rsidRPr="00057A71" w:rsidRDefault="00F078FF" w:rsidP="002F6740">
            <w:pPr>
              <w:jc w:val="center"/>
              <w:rPr>
                <w:rFonts w:ascii="Arial" w:hAnsi="Arial" w:cs="Arial"/>
                <w:sz w:val="22"/>
                <w:szCs w:val="22"/>
              </w:rPr>
            </w:pPr>
          </w:p>
          <w:p w14:paraId="4C259E06" w14:textId="77777777" w:rsidR="00F078FF" w:rsidRPr="00057A71" w:rsidRDefault="00F078FF" w:rsidP="00E42F3B">
            <w:pPr>
              <w:jc w:val="center"/>
              <w:rPr>
                <w:rFonts w:ascii="Arial" w:hAnsi="Arial" w:cs="Arial"/>
                <w:sz w:val="22"/>
                <w:szCs w:val="22"/>
              </w:rPr>
            </w:pPr>
            <w:r w:rsidRPr="00057A71">
              <w:rPr>
                <w:rFonts w:ascii="Arial" w:hAnsi="Arial" w:cs="Arial"/>
                <w:sz w:val="22"/>
                <w:szCs w:val="22"/>
              </w:rPr>
              <w:sym w:font="Wingdings" w:char="F06F"/>
            </w:r>
          </w:p>
          <w:p w14:paraId="1DB7C69C" w14:textId="4CF5C029" w:rsidR="00E42F3B" w:rsidRPr="00057A71" w:rsidRDefault="00E42F3B" w:rsidP="00E42F3B">
            <w:pPr>
              <w:jc w:val="center"/>
              <w:rPr>
                <w:rFonts w:ascii="Arial" w:hAnsi="Arial" w:cs="Arial"/>
                <w:sz w:val="22"/>
                <w:szCs w:val="22"/>
              </w:rPr>
            </w:pPr>
          </w:p>
        </w:tc>
      </w:tr>
    </w:tbl>
    <w:p w14:paraId="728E6342" w14:textId="77777777" w:rsidR="006A4CBC" w:rsidRDefault="006A4CBC" w:rsidP="00407E59">
      <w:pPr>
        <w:rPr>
          <w:rFonts w:ascii="Arial" w:hAnsi="Arial" w:cs="Arial"/>
          <w:b/>
          <w:szCs w:val="18"/>
        </w:rPr>
      </w:pPr>
      <w:bookmarkStart w:id="305" w:name="_Annex_D_–_2"/>
      <w:bookmarkEnd w:id="305"/>
    </w:p>
    <w:p w14:paraId="4322A7DC" w14:textId="77777777" w:rsidR="006A4CBC" w:rsidRDefault="006A4CBC" w:rsidP="00407E59">
      <w:pPr>
        <w:rPr>
          <w:rFonts w:ascii="Arial" w:hAnsi="Arial" w:cs="Arial"/>
          <w:b/>
          <w:szCs w:val="18"/>
        </w:rPr>
      </w:pPr>
    </w:p>
    <w:p w14:paraId="2ADC8774" w14:textId="77777777" w:rsidR="006A4CBC" w:rsidRDefault="006A4CBC" w:rsidP="00407E59">
      <w:pPr>
        <w:rPr>
          <w:rFonts w:ascii="Arial" w:hAnsi="Arial" w:cs="Arial"/>
          <w:b/>
          <w:szCs w:val="18"/>
        </w:rPr>
      </w:pPr>
    </w:p>
    <w:p w14:paraId="259478FA" w14:textId="238E72F3" w:rsidR="00407E59" w:rsidRPr="00057A71" w:rsidRDefault="00407E59" w:rsidP="00407E59">
      <w:pPr>
        <w:rPr>
          <w:rFonts w:ascii="Arial" w:hAnsi="Arial" w:cs="Arial"/>
          <w:b/>
          <w:szCs w:val="18"/>
        </w:rPr>
      </w:pPr>
      <w:r w:rsidRPr="00057A71">
        <w:rPr>
          <w:rFonts w:ascii="Arial" w:hAnsi="Arial" w:cs="Arial"/>
          <w:b/>
          <w:szCs w:val="18"/>
        </w:rPr>
        <w:lastRenderedPageBreak/>
        <w:t>For office use only:</w:t>
      </w:r>
    </w:p>
    <w:p w14:paraId="4BF1DADF" w14:textId="77777777" w:rsidR="00407E59" w:rsidRPr="00057A71" w:rsidRDefault="00407E59" w:rsidP="00407E59">
      <w:pPr>
        <w:rPr>
          <w:rFonts w:ascii="Arial" w:hAnsi="Arial" w:cs="Arial"/>
          <w:sz w:val="18"/>
          <w:szCs w:val="18"/>
        </w:rPr>
      </w:pPr>
    </w:p>
    <w:p w14:paraId="186684DD" w14:textId="77777777" w:rsidR="00407E59" w:rsidRPr="00057A71" w:rsidRDefault="00407E59" w:rsidP="00407E59">
      <w:pPr>
        <w:rPr>
          <w:rFonts w:ascii="Arial" w:hAnsi="Arial" w:cs="Arial"/>
          <w:sz w:val="18"/>
          <w:szCs w:val="18"/>
        </w:rPr>
      </w:pPr>
      <w:r w:rsidRPr="00057A71">
        <w:rPr>
          <w:rFonts w:ascii="Arial" w:hAnsi="Arial" w:cs="Arial"/>
          <w:b/>
          <w:sz w:val="18"/>
          <w:szCs w:val="18"/>
        </w:rPr>
        <w:t>Identification verification must be verified through 2 forms of ID</w:t>
      </w:r>
    </w:p>
    <w:p w14:paraId="3003E2AF" w14:textId="77777777" w:rsidR="00407E59" w:rsidRPr="00057A71" w:rsidRDefault="00407E59" w:rsidP="00407E59">
      <w:pPr>
        <w:rPr>
          <w:rFonts w:ascii="Arial" w:hAnsi="Arial" w:cs="Arial"/>
          <w:sz w:val="18"/>
          <w:szCs w:val="18"/>
        </w:rPr>
      </w:pPr>
    </w:p>
    <w:p w14:paraId="41BE3C92" w14:textId="475B3B9B" w:rsidR="002D7366" w:rsidRPr="00602B05" w:rsidRDefault="00407E59" w:rsidP="0080422B">
      <w:pPr>
        <w:pStyle w:val="ListParagraph"/>
        <w:numPr>
          <w:ilvl w:val="0"/>
          <w:numId w:val="23"/>
        </w:numPr>
        <w:rPr>
          <w:rFonts w:ascii="Arial" w:hAnsi="Arial" w:cs="Arial"/>
          <w:b/>
          <w:sz w:val="18"/>
          <w:szCs w:val="18"/>
        </w:rPr>
      </w:pPr>
      <w:r w:rsidRPr="00057A71">
        <w:rPr>
          <w:rFonts w:ascii="Arial" w:hAnsi="Arial" w:cs="Arial"/>
          <w:sz w:val="18"/>
          <w:szCs w:val="18"/>
        </w:rPr>
        <w:t>One of which must contain a photo</w:t>
      </w:r>
      <w:r w:rsidR="00602B05">
        <w:rPr>
          <w:rFonts w:ascii="Arial" w:hAnsi="Arial" w:cs="Arial"/>
          <w:sz w:val="18"/>
          <w:szCs w:val="18"/>
        </w:rPr>
        <w:t>,</w:t>
      </w:r>
      <w:r w:rsidRPr="00057A71">
        <w:rPr>
          <w:rFonts w:ascii="Arial" w:hAnsi="Arial" w:cs="Arial"/>
          <w:sz w:val="18"/>
          <w:szCs w:val="18"/>
        </w:rPr>
        <w:t xml:space="preserve"> e.g., passport</w:t>
      </w:r>
      <w:r w:rsidR="00602B05">
        <w:rPr>
          <w:rFonts w:ascii="Arial" w:hAnsi="Arial" w:cs="Arial"/>
          <w:sz w:val="18"/>
          <w:szCs w:val="18"/>
        </w:rPr>
        <w:t xml:space="preserve"> or</w:t>
      </w:r>
      <w:r w:rsidRPr="00057A71">
        <w:rPr>
          <w:rFonts w:ascii="Arial" w:hAnsi="Arial" w:cs="Arial"/>
          <w:sz w:val="18"/>
          <w:szCs w:val="18"/>
        </w:rPr>
        <w:t xml:space="preserve"> photo driving licence</w:t>
      </w:r>
      <w:r w:rsidR="001B75C3">
        <w:rPr>
          <w:rFonts w:ascii="Arial" w:hAnsi="Arial" w:cs="Arial"/>
          <w:sz w:val="18"/>
          <w:szCs w:val="18"/>
        </w:rPr>
        <w:t>, and a bank statement</w:t>
      </w:r>
      <w:r w:rsidRPr="00057A71">
        <w:rPr>
          <w:rFonts w:ascii="Arial" w:hAnsi="Arial" w:cs="Arial"/>
          <w:sz w:val="18"/>
          <w:szCs w:val="18"/>
        </w:rPr>
        <w:t xml:space="preserve"> </w:t>
      </w:r>
    </w:p>
    <w:p w14:paraId="03FBC186" w14:textId="77777777" w:rsidR="002D7366" w:rsidRPr="00602B05" w:rsidRDefault="002D7366" w:rsidP="00602B05">
      <w:pPr>
        <w:pStyle w:val="ListParagraph"/>
        <w:rPr>
          <w:rFonts w:ascii="Arial" w:hAnsi="Arial" w:cs="Arial"/>
          <w:b/>
          <w:sz w:val="18"/>
          <w:szCs w:val="18"/>
        </w:rPr>
      </w:pPr>
    </w:p>
    <w:p w14:paraId="3A41FAA0" w14:textId="6AAD34E1" w:rsidR="002D7366" w:rsidRDefault="00407E59" w:rsidP="0080422B">
      <w:pPr>
        <w:pStyle w:val="ListParagraph"/>
        <w:numPr>
          <w:ilvl w:val="0"/>
          <w:numId w:val="23"/>
        </w:numPr>
        <w:rPr>
          <w:rFonts w:ascii="Arial" w:hAnsi="Arial" w:cs="Arial"/>
          <w:b/>
          <w:sz w:val="18"/>
          <w:szCs w:val="18"/>
        </w:rPr>
      </w:pPr>
      <w:r w:rsidRPr="00602B05">
        <w:rPr>
          <w:rFonts w:ascii="Arial" w:hAnsi="Arial" w:cs="Arial"/>
          <w:sz w:val="18"/>
          <w:szCs w:val="18"/>
        </w:rPr>
        <w:t>Wh</w:t>
      </w:r>
      <w:r w:rsidR="00602B05">
        <w:rPr>
          <w:rFonts w:ascii="Arial" w:hAnsi="Arial" w:cs="Arial"/>
          <w:sz w:val="18"/>
          <w:szCs w:val="18"/>
        </w:rPr>
        <w:t>en</w:t>
      </w:r>
      <w:r w:rsidRPr="00602B05">
        <w:rPr>
          <w:rFonts w:ascii="Arial" w:hAnsi="Arial" w:cs="Arial"/>
          <w:sz w:val="18"/>
          <w:szCs w:val="18"/>
        </w:rPr>
        <w:t xml:space="preserve"> this is not available, vouching by a member of staff or by confirmation of information in the records by one of the clinicians may be used</w:t>
      </w:r>
      <w:r w:rsidR="002D7366">
        <w:rPr>
          <w:rFonts w:ascii="Arial" w:hAnsi="Arial" w:cs="Arial"/>
          <w:b/>
          <w:sz w:val="18"/>
          <w:szCs w:val="18"/>
        </w:rPr>
        <w:t xml:space="preserve"> </w:t>
      </w:r>
    </w:p>
    <w:p w14:paraId="1038AB5D" w14:textId="77777777" w:rsidR="002D7366" w:rsidRPr="00602B05" w:rsidRDefault="002D7366" w:rsidP="00602B05">
      <w:pPr>
        <w:pStyle w:val="ListParagraph"/>
        <w:rPr>
          <w:rFonts w:ascii="Arial" w:hAnsi="Arial" w:cs="Arial"/>
          <w:sz w:val="18"/>
          <w:szCs w:val="18"/>
        </w:rPr>
      </w:pPr>
    </w:p>
    <w:p w14:paraId="79E5FEE2" w14:textId="01A57877" w:rsidR="00407E59" w:rsidRPr="002D7366" w:rsidRDefault="00407E59" w:rsidP="0080422B">
      <w:pPr>
        <w:pStyle w:val="ListParagraph"/>
        <w:numPr>
          <w:ilvl w:val="0"/>
          <w:numId w:val="23"/>
        </w:numPr>
        <w:rPr>
          <w:rFonts w:ascii="Arial" w:hAnsi="Arial" w:cs="Arial"/>
          <w:b/>
          <w:sz w:val="18"/>
          <w:szCs w:val="18"/>
        </w:rPr>
      </w:pPr>
      <w:r w:rsidRPr="002D7366">
        <w:rPr>
          <w:rFonts w:ascii="Arial" w:hAnsi="Arial" w:cs="Arial"/>
          <w:sz w:val="18"/>
          <w:szCs w:val="18"/>
        </w:rPr>
        <w:t xml:space="preserve">LPA </w:t>
      </w:r>
      <w:r w:rsidR="00A645F2" w:rsidRPr="002D7366">
        <w:rPr>
          <w:rFonts w:ascii="Arial" w:hAnsi="Arial" w:cs="Arial"/>
          <w:sz w:val="18"/>
          <w:szCs w:val="18"/>
        </w:rPr>
        <w:t xml:space="preserve">verification must be conducted through the </w:t>
      </w:r>
      <w:hyperlink r:id="rId72" w:history="1">
        <w:r w:rsidR="00A645F2" w:rsidRPr="002D7366">
          <w:rPr>
            <w:rStyle w:val="Hyperlink"/>
            <w:rFonts w:ascii="Arial" w:hAnsi="Arial" w:cs="Arial"/>
            <w:sz w:val="18"/>
            <w:szCs w:val="18"/>
          </w:rPr>
          <w:t>Office of</w:t>
        </w:r>
        <w:r w:rsidR="00BA4263">
          <w:rPr>
            <w:rStyle w:val="Hyperlink"/>
            <w:rFonts w:ascii="Arial" w:hAnsi="Arial" w:cs="Arial"/>
            <w:sz w:val="18"/>
            <w:szCs w:val="18"/>
          </w:rPr>
          <w:t xml:space="preserve"> the</w:t>
        </w:r>
        <w:r w:rsidR="00A645F2" w:rsidRPr="002D7366">
          <w:rPr>
            <w:rStyle w:val="Hyperlink"/>
            <w:rFonts w:ascii="Arial" w:hAnsi="Arial" w:cs="Arial"/>
            <w:sz w:val="18"/>
            <w:szCs w:val="18"/>
          </w:rPr>
          <w:t xml:space="preserve"> Public Guardian</w:t>
        </w:r>
      </w:hyperlink>
    </w:p>
    <w:p w14:paraId="385EF47B" w14:textId="77777777" w:rsidR="00407E59" w:rsidRPr="00057A71" w:rsidRDefault="00407E59" w:rsidP="00407E59">
      <w:pPr>
        <w:rPr>
          <w:rFonts w:ascii="Arial" w:hAnsi="Arial" w:cs="Arial"/>
          <w:sz w:val="18"/>
          <w:szCs w:val="18"/>
        </w:rPr>
      </w:pPr>
    </w:p>
    <w:p w14:paraId="010557B2" w14:textId="77777777" w:rsidR="00407E59" w:rsidRPr="00057A71" w:rsidRDefault="00407E59" w:rsidP="00407E59">
      <w:pPr>
        <w:rPr>
          <w:rFonts w:ascii="Arial" w:hAnsi="Arial" w:cs="Arial"/>
          <w:sz w:val="18"/>
          <w:szCs w:val="18"/>
        </w:rPr>
      </w:pPr>
    </w:p>
    <w:tbl>
      <w:tblPr>
        <w:tblStyle w:val="TableGrid1"/>
        <w:tblW w:w="0" w:type="auto"/>
        <w:jc w:val="center"/>
        <w:tblLook w:val="04A0" w:firstRow="1" w:lastRow="0" w:firstColumn="1" w:lastColumn="0" w:noHBand="0" w:noVBand="1"/>
      </w:tblPr>
      <w:tblGrid>
        <w:gridCol w:w="2588"/>
        <w:gridCol w:w="2197"/>
        <w:gridCol w:w="1842"/>
        <w:gridCol w:w="2383"/>
      </w:tblGrid>
      <w:tr w:rsidR="00057A71" w:rsidRPr="00057A71" w14:paraId="5CE2B711" w14:textId="77777777" w:rsidTr="00407E59">
        <w:trPr>
          <w:jc w:val="center"/>
        </w:trPr>
        <w:tc>
          <w:tcPr>
            <w:tcW w:w="2694" w:type="dxa"/>
          </w:tcPr>
          <w:p w14:paraId="4501F020" w14:textId="77777777" w:rsidR="00407E59" w:rsidRPr="00057A71" w:rsidRDefault="00407E59" w:rsidP="00CF3A63">
            <w:pPr>
              <w:rPr>
                <w:rFonts w:ascii="Arial" w:hAnsi="Arial" w:cs="Arial"/>
                <w:sz w:val="18"/>
                <w:szCs w:val="18"/>
              </w:rPr>
            </w:pPr>
            <w:r w:rsidRPr="00057A71">
              <w:rPr>
                <w:rFonts w:ascii="Arial" w:hAnsi="Arial" w:cs="Arial"/>
                <w:sz w:val="18"/>
                <w:szCs w:val="18"/>
              </w:rPr>
              <w:t>Request received</w:t>
            </w:r>
          </w:p>
        </w:tc>
        <w:tc>
          <w:tcPr>
            <w:tcW w:w="2268" w:type="dxa"/>
          </w:tcPr>
          <w:p w14:paraId="7665D8C2" w14:textId="77777777" w:rsidR="00407E59" w:rsidRPr="00057A71" w:rsidRDefault="00407E59" w:rsidP="00CF3A63">
            <w:pPr>
              <w:rPr>
                <w:rFonts w:ascii="Arial" w:hAnsi="Arial" w:cs="Arial"/>
                <w:sz w:val="18"/>
                <w:szCs w:val="18"/>
              </w:rPr>
            </w:pPr>
          </w:p>
          <w:p w14:paraId="3C398DAD" w14:textId="77777777" w:rsidR="00407E59" w:rsidRPr="00057A71" w:rsidRDefault="00407E59" w:rsidP="00CF3A63">
            <w:pPr>
              <w:rPr>
                <w:rFonts w:ascii="Arial" w:hAnsi="Arial" w:cs="Arial"/>
                <w:sz w:val="18"/>
                <w:szCs w:val="18"/>
              </w:rPr>
            </w:pPr>
          </w:p>
          <w:p w14:paraId="06FD01CA" w14:textId="77777777" w:rsidR="00407E59" w:rsidRPr="00057A71" w:rsidRDefault="00407E59" w:rsidP="00CF3A63">
            <w:pPr>
              <w:rPr>
                <w:rFonts w:ascii="Arial" w:hAnsi="Arial" w:cs="Arial"/>
                <w:sz w:val="18"/>
                <w:szCs w:val="18"/>
              </w:rPr>
            </w:pPr>
          </w:p>
        </w:tc>
        <w:tc>
          <w:tcPr>
            <w:tcW w:w="1843" w:type="dxa"/>
          </w:tcPr>
          <w:p w14:paraId="333A50FD" w14:textId="77777777" w:rsidR="00407E59" w:rsidRPr="00057A71" w:rsidRDefault="00407E59" w:rsidP="00CF3A63">
            <w:pPr>
              <w:rPr>
                <w:rFonts w:ascii="Arial" w:hAnsi="Arial" w:cs="Arial"/>
                <w:sz w:val="18"/>
                <w:szCs w:val="18"/>
              </w:rPr>
            </w:pPr>
            <w:r w:rsidRPr="00057A71">
              <w:rPr>
                <w:rFonts w:ascii="Arial" w:hAnsi="Arial" w:cs="Arial"/>
                <w:sz w:val="18"/>
                <w:szCs w:val="18"/>
              </w:rPr>
              <w:t>Request refused</w:t>
            </w:r>
          </w:p>
        </w:tc>
        <w:tc>
          <w:tcPr>
            <w:tcW w:w="2494" w:type="dxa"/>
          </w:tcPr>
          <w:p w14:paraId="5F41D300" w14:textId="77777777" w:rsidR="00407E59" w:rsidRPr="00057A71" w:rsidRDefault="00407E59" w:rsidP="00CF3A63">
            <w:pPr>
              <w:rPr>
                <w:rFonts w:ascii="Arial" w:hAnsi="Arial" w:cs="Arial"/>
                <w:sz w:val="18"/>
                <w:szCs w:val="18"/>
              </w:rPr>
            </w:pPr>
          </w:p>
        </w:tc>
      </w:tr>
      <w:tr w:rsidR="00057A71" w:rsidRPr="00057A71" w14:paraId="2EF21B3E" w14:textId="77777777" w:rsidTr="00407E59">
        <w:trPr>
          <w:jc w:val="center"/>
        </w:trPr>
        <w:tc>
          <w:tcPr>
            <w:tcW w:w="2694" w:type="dxa"/>
          </w:tcPr>
          <w:p w14:paraId="27586BB8" w14:textId="77777777" w:rsidR="00407E59" w:rsidRPr="00057A71" w:rsidRDefault="00407E59" w:rsidP="00CF3A63">
            <w:pPr>
              <w:rPr>
                <w:rFonts w:ascii="Arial" w:hAnsi="Arial" w:cs="Arial"/>
                <w:sz w:val="18"/>
                <w:szCs w:val="18"/>
              </w:rPr>
            </w:pPr>
            <w:r w:rsidRPr="00057A71">
              <w:rPr>
                <w:rFonts w:ascii="Arial" w:hAnsi="Arial" w:cs="Arial"/>
                <w:sz w:val="18"/>
                <w:szCs w:val="18"/>
              </w:rPr>
              <w:t>Reviewed by</w:t>
            </w:r>
          </w:p>
        </w:tc>
        <w:tc>
          <w:tcPr>
            <w:tcW w:w="2268" w:type="dxa"/>
          </w:tcPr>
          <w:p w14:paraId="06293C67" w14:textId="77777777" w:rsidR="00407E59" w:rsidRPr="00057A71" w:rsidRDefault="00407E59" w:rsidP="00CF3A63">
            <w:pPr>
              <w:rPr>
                <w:rFonts w:ascii="Arial" w:hAnsi="Arial" w:cs="Arial"/>
                <w:sz w:val="18"/>
                <w:szCs w:val="18"/>
              </w:rPr>
            </w:pPr>
          </w:p>
          <w:p w14:paraId="76FEE4A0" w14:textId="77777777" w:rsidR="00407E59" w:rsidRPr="00057A71" w:rsidRDefault="00407E59" w:rsidP="00CF3A63">
            <w:pPr>
              <w:rPr>
                <w:rFonts w:ascii="Arial" w:hAnsi="Arial" w:cs="Arial"/>
                <w:sz w:val="18"/>
                <w:szCs w:val="18"/>
              </w:rPr>
            </w:pPr>
          </w:p>
          <w:p w14:paraId="2B95CA95" w14:textId="77777777" w:rsidR="00407E59" w:rsidRPr="00057A71" w:rsidRDefault="00407E59" w:rsidP="00CF3A63">
            <w:pPr>
              <w:rPr>
                <w:rFonts w:ascii="Arial" w:hAnsi="Arial" w:cs="Arial"/>
                <w:sz w:val="18"/>
                <w:szCs w:val="18"/>
              </w:rPr>
            </w:pPr>
          </w:p>
        </w:tc>
        <w:tc>
          <w:tcPr>
            <w:tcW w:w="1843" w:type="dxa"/>
          </w:tcPr>
          <w:p w14:paraId="2C8984BB" w14:textId="77777777" w:rsidR="00407E59" w:rsidRPr="00057A71" w:rsidRDefault="00407E59" w:rsidP="00CF3A63">
            <w:pPr>
              <w:rPr>
                <w:rFonts w:ascii="Arial" w:hAnsi="Arial" w:cs="Arial"/>
                <w:sz w:val="18"/>
                <w:szCs w:val="18"/>
              </w:rPr>
            </w:pPr>
            <w:r w:rsidRPr="00057A71">
              <w:rPr>
                <w:rFonts w:ascii="Arial" w:hAnsi="Arial" w:cs="Arial"/>
                <w:sz w:val="18"/>
                <w:szCs w:val="18"/>
              </w:rPr>
              <w:t>Request completed</w:t>
            </w:r>
          </w:p>
        </w:tc>
        <w:tc>
          <w:tcPr>
            <w:tcW w:w="2494" w:type="dxa"/>
          </w:tcPr>
          <w:p w14:paraId="32B5C22A" w14:textId="77777777" w:rsidR="00407E59" w:rsidRPr="00057A71" w:rsidRDefault="00407E59" w:rsidP="00CF3A63">
            <w:pPr>
              <w:rPr>
                <w:rFonts w:ascii="Arial" w:hAnsi="Arial" w:cs="Arial"/>
                <w:sz w:val="18"/>
                <w:szCs w:val="18"/>
              </w:rPr>
            </w:pPr>
          </w:p>
        </w:tc>
      </w:tr>
      <w:tr w:rsidR="00057A71" w:rsidRPr="00057A71" w14:paraId="5620A116" w14:textId="77777777" w:rsidTr="00407E59">
        <w:trPr>
          <w:jc w:val="center"/>
        </w:trPr>
        <w:tc>
          <w:tcPr>
            <w:tcW w:w="2694" w:type="dxa"/>
          </w:tcPr>
          <w:p w14:paraId="0807CD08" w14:textId="7A4768D1" w:rsidR="00407E59" w:rsidRPr="00057A71" w:rsidRDefault="00407E59" w:rsidP="00CF3A63">
            <w:pPr>
              <w:rPr>
                <w:rFonts w:ascii="Arial" w:hAnsi="Arial" w:cs="Arial"/>
                <w:sz w:val="18"/>
                <w:szCs w:val="18"/>
              </w:rPr>
            </w:pPr>
            <w:r w:rsidRPr="00057A71">
              <w:rPr>
                <w:rFonts w:ascii="Arial" w:hAnsi="Arial" w:cs="Arial"/>
                <w:sz w:val="18"/>
                <w:szCs w:val="18"/>
              </w:rPr>
              <w:t>Date sent</w:t>
            </w:r>
          </w:p>
        </w:tc>
        <w:tc>
          <w:tcPr>
            <w:tcW w:w="2268" w:type="dxa"/>
          </w:tcPr>
          <w:p w14:paraId="2E516ED2" w14:textId="77777777" w:rsidR="00407E59" w:rsidRPr="00057A71" w:rsidRDefault="00407E59" w:rsidP="00CF3A63">
            <w:pPr>
              <w:rPr>
                <w:rFonts w:ascii="Arial" w:hAnsi="Arial" w:cs="Arial"/>
                <w:sz w:val="18"/>
                <w:szCs w:val="18"/>
              </w:rPr>
            </w:pPr>
          </w:p>
          <w:p w14:paraId="051540A1" w14:textId="77777777" w:rsidR="00407E59" w:rsidRPr="00057A71" w:rsidRDefault="00407E59" w:rsidP="00CF3A63">
            <w:pPr>
              <w:rPr>
                <w:rFonts w:ascii="Arial" w:hAnsi="Arial" w:cs="Arial"/>
                <w:sz w:val="18"/>
                <w:szCs w:val="18"/>
              </w:rPr>
            </w:pPr>
          </w:p>
          <w:p w14:paraId="1B5D1C9F" w14:textId="77777777" w:rsidR="00407E59" w:rsidRPr="00057A71" w:rsidRDefault="00407E59" w:rsidP="00CF3A63">
            <w:pPr>
              <w:rPr>
                <w:rFonts w:ascii="Arial" w:hAnsi="Arial" w:cs="Arial"/>
                <w:sz w:val="18"/>
                <w:szCs w:val="18"/>
              </w:rPr>
            </w:pPr>
          </w:p>
        </w:tc>
        <w:tc>
          <w:tcPr>
            <w:tcW w:w="1843" w:type="dxa"/>
          </w:tcPr>
          <w:p w14:paraId="5E1FBD77" w14:textId="4FB1FD18" w:rsidR="00407E59" w:rsidRPr="00057A71" w:rsidRDefault="00407E59" w:rsidP="00CF3A63">
            <w:pPr>
              <w:rPr>
                <w:rFonts w:ascii="Arial" w:hAnsi="Arial" w:cs="Arial"/>
                <w:sz w:val="18"/>
                <w:szCs w:val="18"/>
              </w:rPr>
            </w:pPr>
          </w:p>
        </w:tc>
        <w:tc>
          <w:tcPr>
            <w:tcW w:w="2494" w:type="dxa"/>
          </w:tcPr>
          <w:p w14:paraId="02B45B2F" w14:textId="77777777" w:rsidR="00407E59" w:rsidRPr="00057A71" w:rsidRDefault="00407E59" w:rsidP="00CF3A63">
            <w:pPr>
              <w:rPr>
                <w:rFonts w:ascii="Arial" w:hAnsi="Arial" w:cs="Arial"/>
                <w:sz w:val="18"/>
                <w:szCs w:val="18"/>
              </w:rPr>
            </w:pPr>
          </w:p>
        </w:tc>
      </w:tr>
      <w:tr w:rsidR="00407E59" w:rsidRPr="00057A71" w14:paraId="4063036C" w14:textId="77777777" w:rsidTr="00602B05">
        <w:trPr>
          <w:jc w:val="center"/>
        </w:trPr>
        <w:tc>
          <w:tcPr>
            <w:tcW w:w="2694" w:type="dxa"/>
          </w:tcPr>
          <w:p w14:paraId="0A4C9769" w14:textId="77777777" w:rsidR="00407E59" w:rsidRPr="00057A71" w:rsidRDefault="00407E59" w:rsidP="00CF3A63">
            <w:pPr>
              <w:rPr>
                <w:rFonts w:ascii="Arial" w:hAnsi="Arial" w:cs="Arial"/>
                <w:sz w:val="18"/>
                <w:szCs w:val="18"/>
              </w:rPr>
            </w:pPr>
            <w:r w:rsidRPr="00057A71">
              <w:rPr>
                <w:rFonts w:ascii="Arial" w:hAnsi="Arial" w:cs="Arial"/>
                <w:sz w:val="18"/>
                <w:szCs w:val="18"/>
              </w:rPr>
              <w:t>Comments</w:t>
            </w:r>
          </w:p>
        </w:tc>
        <w:tc>
          <w:tcPr>
            <w:tcW w:w="6605" w:type="dxa"/>
            <w:gridSpan w:val="3"/>
          </w:tcPr>
          <w:p w14:paraId="37595051" w14:textId="77777777" w:rsidR="00407E59" w:rsidRPr="00057A71" w:rsidRDefault="00407E59" w:rsidP="00CF3A63">
            <w:pPr>
              <w:rPr>
                <w:rFonts w:ascii="Arial" w:hAnsi="Arial" w:cs="Arial"/>
                <w:sz w:val="18"/>
                <w:szCs w:val="18"/>
              </w:rPr>
            </w:pPr>
          </w:p>
          <w:p w14:paraId="786AFD9A" w14:textId="77777777" w:rsidR="00407E59" w:rsidRPr="00057A71" w:rsidRDefault="00407E59" w:rsidP="00CF3A63">
            <w:pPr>
              <w:rPr>
                <w:rFonts w:ascii="Arial" w:hAnsi="Arial" w:cs="Arial"/>
                <w:sz w:val="18"/>
                <w:szCs w:val="18"/>
              </w:rPr>
            </w:pPr>
          </w:p>
          <w:p w14:paraId="3B8FF668" w14:textId="77777777" w:rsidR="00407E59" w:rsidRPr="00057A71" w:rsidRDefault="00407E59" w:rsidP="00CF3A63">
            <w:pPr>
              <w:rPr>
                <w:rFonts w:ascii="Arial" w:hAnsi="Arial" w:cs="Arial"/>
                <w:sz w:val="18"/>
                <w:szCs w:val="18"/>
              </w:rPr>
            </w:pPr>
          </w:p>
          <w:p w14:paraId="4188311D" w14:textId="77777777" w:rsidR="00A645F2" w:rsidRPr="00057A71" w:rsidRDefault="00A645F2" w:rsidP="00CF3A63">
            <w:pPr>
              <w:rPr>
                <w:rFonts w:ascii="Arial" w:hAnsi="Arial" w:cs="Arial"/>
                <w:sz w:val="18"/>
                <w:szCs w:val="18"/>
              </w:rPr>
            </w:pPr>
          </w:p>
          <w:p w14:paraId="1CECB831" w14:textId="77777777" w:rsidR="00407E59" w:rsidRPr="00057A71" w:rsidRDefault="00407E59" w:rsidP="00CF3A63">
            <w:pPr>
              <w:rPr>
                <w:rFonts w:ascii="Arial" w:hAnsi="Arial" w:cs="Arial"/>
                <w:sz w:val="18"/>
                <w:szCs w:val="18"/>
              </w:rPr>
            </w:pPr>
          </w:p>
        </w:tc>
      </w:tr>
      <w:tr w:rsidR="00057A71" w:rsidRPr="00057A71" w14:paraId="581E489E" w14:textId="77777777" w:rsidTr="00407E59">
        <w:trPr>
          <w:jc w:val="center"/>
        </w:trPr>
        <w:tc>
          <w:tcPr>
            <w:tcW w:w="2694" w:type="dxa"/>
          </w:tcPr>
          <w:p w14:paraId="318714FC" w14:textId="3B3E946C" w:rsidR="00407E59" w:rsidRPr="00057A71" w:rsidRDefault="00407E59" w:rsidP="00CF3A63">
            <w:pPr>
              <w:rPr>
                <w:rFonts w:ascii="Arial" w:hAnsi="Arial" w:cs="Arial"/>
                <w:sz w:val="18"/>
                <w:szCs w:val="18"/>
              </w:rPr>
            </w:pPr>
            <w:r w:rsidRPr="00057A71">
              <w:rPr>
                <w:rFonts w:ascii="Arial" w:hAnsi="Arial" w:cs="Arial"/>
                <w:sz w:val="18"/>
                <w:szCs w:val="18"/>
              </w:rPr>
              <w:t>ID verified by</w:t>
            </w:r>
          </w:p>
        </w:tc>
        <w:tc>
          <w:tcPr>
            <w:tcW w:w="2268" w:type="dxa"/>
          </w:tcPr>
          <w:p w14:paraId="263CDDB7" w14:textId="77777777" w:rsidR="00407E59" w:rsidRPr="00057A71" w:rsidRDefault="00407E59" w:rsidP="00CF3A63">
            <w:pPr>
              <w:rPr>
                <w:rFonts w:ascii="Arial" w:hAnsi="Arial" w:cs="Arial"/>
                <w:sz w:val="18"/>
                <w:szCs w:val="18"/>
              </w:rPr>
            </w:pPr>
          </w:p>
          <w:p w14:paraId="08128AFA" w14:textId="77777777" w:rsidR="00407E59" w:rsidRPr="00057A71" w:rsidRDefault="00407E59" w:rsidP="00CF3A63">
            <w:pPr>
              <w:rPr>
                <w:rFonts w:ascii="Arial" w:hAnsi="Arial" w:cs="Arial"/>
                <w:sz w:val="18"/>
                <w:szCs w:val="18"/>
              </w:rPr>
            </w:pPr>
          </w:p>
          <w:p w14:paraId="4A6A55F6" w14:textId="77777777" w:rsidR="00407E59" w:rsidRPr="00057A71" w:rsidRDefault="00407E59" w:rsidP="00CF3A63">
            <w:pPr>
              <w:rPr>
                <w:rFonts w:ascii="Arial" w:hAnsi="Arial" w:cs="Arial"/>
                <w:sz w:val="18"/>
                <w:szCs w:val="18"/>
              </w:rPr>
            </w:pPr>
          </w:p>
        </w:tc>
        <w:tc>
          <w:tcPr>
            <w:tcW w:w="1843" w:type="dxa"/>
          </w:tcPr>
          <w:p w14:paraId="6C70A099" w14:textId="77777777" w:rsidR="00407E59" w:rsidRPr="00057A71" w:rsidRDefault="00407E59" w:rsidP="00CF3A63">
            <w:pPr>
              <w:rPr>
                <w:rFonts w:ascii="Arial" w:hAnsi="Arial" w:cs="Arial"/>
                <w:sz w:val="18"/>
                <w:szCs w:val="18"/>
              </w:rPr>
            </w:pPr>
            <w:r w:rsidRPr="00057A71">
              <w:rPr>
                <w:rFonts w:ascii="Arial" w:hAnsi="Arial" w:cs="Arial"/>
                <w:sz w:val="18"/>
                <w:szCs w:val="18"/>
              </w:rPr>
              <w:t>Date</w:t>
            </w:r>
          </w:p>
        </w:tc>
        <w:tc>
          <w:tcPr>
            <w:tcW w:w="2494" w:type="dxa"/>
          </w:tcPr>
          <w:p w14:paraId="37CDEC71" w14:textId="77777777" w:rsidR="00407E59" w:rsidRPr="00057A71" w:rsidRDefault="00407E59" w:rsidP="00CF3A63">
            <w:pPr>
              <w:rPr>
                <w:rFonts w:ascii="Arial" w:hAnsi="Arial" w:cs="Arial"/>
                <w:sz w:val="18"/>
                <w:szCs w:val="18"/>
              </w:rPr>
            </w:pPr>
          </w:p>
        </w:tc>
      </w:tr>
      <w:tr w:rsidR="00407E59" w:rsidRPr="00057A71" w14:paraId="1A50F2FD" w14:textId="77777777" w:rsidTr="00602B05">
        <w:trPr>
          <w:jc w:val="center"/>
        </w:trPr>
        <w:tc>
          <w:tcPr>
            <w:tcW w:w="2694" w:type="dxa"/>
          </w:tcPr>
          <w:p w14:paraId="4C617316" w14:textId="77777777" w:rsidR="00407E59" w:rsidRPr="00057A71" w:rsidRDefault="00407E59" w:rsidP="00CF3A63">
            <w:pPr>
              <w:rPr>
                <w:rFonts w:ascii="Arial" w:hAnsi="Arial" w:cs="Arial"/>
                <w:sz w:val="18"/>
                <w:szCs w:val="18"/>
              </w:rPr>
            </w:pPr>
            <w:r w:rsidRPr="00057A71">
              <w:rPr>
                <w:rFonts w:ascii="Arial" w:hAnsi="Arial" w:cs="Arial"/>
                <w:sz w:val="18"/>
                <w:szCs w:val="18"/>
              </w:rPr>
              <w:t>Method</w:t>
            </w:r>
          </w:p>
        </w:tc>
        <w:tc>
          <w:tcPr>
            <w:tcW w:w="6605" w:type="dxa"/>
            <w:gridSpan w:val="3"/>
          </w:tcPr>
          <w:p w14:paraId="5188F23A" w14:textId="77777777" w:rsidR="00407E59" w:rsidRPr="00057A71" w:rsidRDefault="00407E59" w:rsidP="00CF3A63">
            <w:pPr>
              <w:rPr>
                <w:rFonts w:ascii="Arial" w:hAnsi="Arial" w:cs="Arial"/>
                <w:sz w:val="18"/>
                <w:szCs w:val="18"/>
              </w:rPr>
            </w:pPr>
          </w:p>
          <w:p w14:paraId="0DC16FBE" w14:textId="77777777" w:rsidR="00407E59" w:rsidRPr="00057A71" w:rsidRDefault="00407E59" w:rsidP="00CF3A63">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
          <w:p w14:paraId="50E8893D" w14:textId="77777777" w:rsidR="00407E59" w:rsidRPr="00057A71" w:rsidRDefault="00407E59" w:rsidP="00CF3A63">
            <w:pPr>
              <w:rPr>
                <w:rFonts w:ascii="Arial" w:hAnsi="Arial" w:cs="Arial"/>
                <w:sz w:val="18"/>
                <w:szCs w:val="18"/>
              </w:rPr>
            </w:pPr>
          </w:p>
          <w:p w14:paraId="03E5D25D" w14:textId="77777777" w:rsidR="00407E59" w:rsidRPr="00057A71" w:rsidRDefault="00407E59" w:rsidP="00CF3A63">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
          <w:p w14:paraId="22C3EE2A" w14:textId="77777777" w:rsidR="00407E59" w:rsidRPr="00057A71" w:rsidRDefault="00407E59" w:rsidP="00CF3A63">
            <w:pPr>
              <w:rPr>
                <w:rFonts w:ascii="Arial" w:hAnsi="Arial" w:cs="Arial"/>
                <w:sz w:val="18"/>
                <w:szCs w:val="18"/>
              </w:rPr>
            </w:pPr>
          </w:p>
          <w:p w14:paraId="51947376" w14:textId="77777777" w:rsidR="00407E59" w:rsidRPr="00057A71" w:rsidRDefault="00407E59" w:rsidP="00CF3A63">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by whom ……………………………………………………</w:t>
            </w:r>
          </w:p>
          <w:p w14:paraId="471E442B" w14:textId="77777777" w:rsidR="00407E59" w:rsidRPr="00057A71" w:rsidRDefault="00407E59" w:rsidP="00CF3A63">
            <w:pPr>
              <w:rPr>
                <w:rFonts w:ascii="Arial" w:hAnsi="Arial" w:cs="Arial"/>
                <w:sz w:val="18"/>
                <w:szCs w:val="18"/>
              </w:rPr>
            </w:pPr>
          </w:p>
          <w:p w14:paraId="6F29F857" w14:textId="77777777" w:rsidR="00407E59" w:rsidRPr="00057A71" w:rsidRDefault="00407E59" w:rsidP="00CF3A63">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information in record – by whom ……………………</w:t>
            </w:r>
          </w:p>
          <w:p w14:paraId="38290FD3" w14:textId="77777777" w:rsidR="00407E59" w:rsidRPr="00057A71" w:rsidRDefault="00407E59" w:rsidP="00CF3A63">
            <w:pPr>
              <w:rPr>
                <w:rFonts w:ascii="Arial" w:hAnsi="Arial" w:cs="Arial"/>
                <w:sz w:val="18"/>
                <w:szCs w:val="18"/>
              </w:rPr>
            </w:pPr>
          </w:p>
        </w:tc>
      </w:tr>
      <w:tr w:rsidR="00057A71" w:rsidRPr="00057A71" w14:paraId="4D56DAA1" w14:textId="77777777" w:rsidTr="00407E59">
        <w:trPr>
          <w:jc w:val="center"/>
        </w:trPr>
        <w:tc>
          <w:tcPr>
            <w:tcW w:w="2694" w:type="dxa"/>
          </w:tcPr>
          <w:p w14:paraId="6335A469" w14:textId="4F30C9CD" w:rsidR="00407E59" w:rsidRPr="00057A71" w:rsidRDefault="00A645F2" w:rsidP="00CF3A63">
            <w:pPr>
              <w:rPr>
                <w:rFonts w:ascii="Arial" w:hAnsi="Arial" w:cs="Arial"/>
                <w:sz w:val="18"/>
                <w:szCs w:val="18"/>
              </w:rPr>
            </w:pPr>
            <w:r w:rsidRPr="00057A71">
              <w:rPr>
                <w:rFonts w:ascii="Arial" w:hAnsi="Arial" w:cs="Arial"/>
                <w:sz w:val="18"/>
                <w:szCs w:val="18"/>
              </w:rPr>
              <w:t>LPA</w:t>
            </w:r>
            <w:r w:rsidR="00407E59" w:rsidRPr="00057A71">
              <w:rPr>
                <w:rFonts w:ascii="Arial" w:hAnsi="Arial" w:cs="Arial"/>
                <w:sz w:val="18"/>
                <w:szCs w:val="18"/>
              </w:rPr>
              <w:t xml:space="preserve"> verified by</w:t>
            </w:r>
          </w:p>
          <w:p w14:paraId="2DA33CFF" w14:textId="77777777" w:rsidR="00407E59" w:rsidRPr="00057A71" w:rsidRDefault="00407E59" w:rsidP="00CF3A63">
            <w:pPr>
              <w:rPr>
                <w:rFonts w:ascii="Arial" w:hAnsi="Arial" w:cs="Arial"/>
                <w:sz w:val="18"/>
                <w:szCs w:val="18"/>
              </w:rPr>
            </w:pPr>
          </w:p>
          <w:p w14:paraId="12C07008" w14:textId="77777777" w:rsidR="00407E59" w:rsidRPr="00057A71" w:rsidRDefault="00407E59" w:rsidP="00CF3A63">
            <w:pPr>
              <w:rPr>
                <w:rFonts w:ascii="Arial" w:hAnsi="Arial" w:cs="Arial"/>
                <w:sz w:val="18"/>
                <w:szCs w:val="18"/>
              </w:rPr>
            </w:pPr>
          </w:p>
          <w:p w14:paraId="2E868584" w14:textId="42487A37" w:rsidR="00407E59" w:rsidRPr="00057A71" w:rsidRDefault="00407E59" w:rsidP="00CF3A63">
            <w:pPr>
              <w:rPr>
                <w:rFonts w:ascii="Arial" w:hAnsi="Arial" w:cs="Arial"/>
                <w:sz w:val="18"/>
                <w:szCs w:val="18"/>
              </w:rPr>
            </w:pPr>
          </w:p>
        </w:tc>
        <w:tc>
          <w:tcPr>
            <w:tcW w:w="2268" w:type="dxa"/>
          </w:tcPr>
          <w:p w14:paraId="79BCD5DE" w14:textId="77777777" w:rsidR="00407E59" w:rsidRPr="00057A71" w:rsidRDefault="00407E59" w:rsidP="00CF3A63">
            <w:pPr>
              <w:rPr>
                <w:rFonts w:ascii="Arial" w:hAnsi="Arial" w:cs="Arial"/>
                <w:sz w:val="18"/>
                <w:szCs w:val="18"/>
              </w:rPr>
            </w:pPr>
          </w:p>
          <w:p w14:paraId="5C659956" w14:textId="77777777" w:rsidR="00407E59" w:rsidRPr="00057A71" w:rsidRDefault="00407E59" w:rsidP="00CF3A63">
            <w:pPr>
              <w:rPr>
                <w:rFonts w:ascii="Arial" w:hAnsi="Arial" w:cs="Arial"/>
                <w:sz w:val="18"/>
                <w:szCs w:val="18"/>
              </w:rPr>
            </w:pPr>
          </w:p>
          <w:p w14:paraId="40B86377" w14:textId="77777777" w:rsidR="00407E59" w:rsidRPr="00057A71" w:rsidRDefault="00407E59" w:rsidP="00CF3A63">
            <w:pPr>
              <w:rPr>
                <w:rFonts w:ascii="Arial" w:hAnsi="Arial" w:cs="Arial"/>
                <w:sz w:val="18"/>
                <w:szCs w:val="18"/>
              </w:rPr>
            </w:pPr>
          </w:p>
        </w:tc>
        <w:tc>
          <w:tcPr>
            <w:tcW w:w="1843" w:type="dxa"/>
          </w:tcPr>
          <w:p w14:paraId="7CCCA34B" w14:textId="77777777" w:rsidR="00407E59" w:rsidRPr="00057A71" w:rsidRDefault="00407E59" w:rsidP="00CF3A63">
            <w:pPr>
              <w:rPr>
                <w:rFonts w:ascii="Arial" w:hAnsi="Arial" w:cs="Arial"/>
                <w:sz w:val="18"/>
                <w:szCs w:val="18"/>
              </w:rPr>
            </w:pPr>
            <w:r w:rsidRPr="00057A71">
              <w:rPr>
                <w:rFonts w:ascii="Arial" w:hAnsi="Arial" w:cs="Arial"/>
                <w:sz w:val="18"/>
                <w:szCs w:val="18"/>
              </w:rPr>
              <w:t>Date</w:t>
            </w:r>
          </w:p>
        </w:tc>
        <w:tc>
          <w:tcPr>
            <w:tcW w:w="2494" w:type="dxa"/>
          </w:tcPr>
          <w:p w14:paraId="51A176FF" w14:textId="77777777" w:rsidR="00407E59" w:rsidRPr="00057A71" w:rsidRDefault="00407E59" w:rsidP="00CF3A63">
            <w:pPr>
              <w:rPr>
                <w:rFonts w:ascii="Arial" w:hAnsi="Arial" w:cs="Arial"/>
                <w:sz w:val="18"/>
                <w:szCs w:val="18"/>
              </w:rPr>
            </w:pPr>
          </w:p>
        </w:tc>
      </w:tr>
      <w:tr w:rsidR="00A645F2" w:rsidRPr="00057A71" w14:paraId="183FF75D" w14:textId="77777777" w:rsidTr="00CF3A63">
        <w:trPr>
          <w:jc w:val="center"/>
        </w:trPr>
        <w:tc>
          <w:tcPr>
            <w:tcW w:w="2694" w:type="dxa"/>
          </w:tcPr>
          <w:p w14:paraId="47618FD1" w14:textId="77777777" w:rsidR="00A645F2" w:rsidRPr="00057A71" w:rsidRDefault="00A645F2" w:rsidP="00CF3A63">
            <w:pPr>
              <w:rPr>
                <w:rFonts w:ascii="Arial" w:hAnsi="Arial" w:cs="Arial"/>
                <w:sz w:val="18"/>
                <w:szCs w:val="18"/>
              </w:rPr>
            </w:pPr>
            <w:r w:rsidRPr="00057A71">
              <w:rPr>
                <w:rFonts w:ascii="Arial" w:hAnsi="Arial" w:cs="Arial"/>
                <w:sz w:val="18"/>
                <w:szCs w:val="18"/>
              </w:rPr>
              <w:t>Comments</w:t>
            </w:r>
          </w:p>
        </w:tc>
        <w:tc>
          <w:tcPr>
            <w:tcW w:w="6605" w:type="dxa"/>
            <w:gridSpan w:val="3"/>
          </w:tcPr>
          <w:p w14:paraId="04D72942" w14:textId="77777777" w:rsidR="00A645F2" w:rsidRPr="00057A71" w:rsidRDefault="00A645F2" w:rsidP="00CF3A63">
            <w:pPr>
              <w:rPr>
                <w:rFonts w:ascii="Arial" w:hAnsi="Arial" w:cs="Arial"/>
                <w:sz w:val="18"/>
                <w:szCs w:val="18"/>
              </w:rPr>
            </w:pPr>
          </w:p>
          <w:p w14:paraId="4D5684C5" w14:textId="77777777" w:rsidR="00A645F2" w:rsidRPr="00057A71" w:rsidRDefault="00A645F2" w:rsidP="00CF3A63">
            <w:pPr>
              <w:rPr>
                <w:rFonts w:ascii="Arial" w:hAnsi="Arial" w:cs="Arial"/>
                <w:sz w:val="18"/>
                <w:szCs w:val="18"/>
              </w:rPr>
            </w:pPr>
          </w:p>
          <w:p w14:paraId="0B305176" w14:textId="77777777" w:rsidR="00A645F2" w:rsidRPr="00057A71" w:rsidRDefault="00A645F2" w:rsidP="00CF3A63">
            <w:pPr>
              <w:rPr>
                <w:rFonts w:ascii="Arial" w:hAnsi="Arial" w:cs="Arial"/>
                <w:sz w:val="18"/>
                <w:szCs w:val="18"/>
              </w:rPr>
            </w:pPr>
          </w:p>
          <w:p w14:paraId="57B1D1D0" w14:textId="77777777" w:rsidR="00A645F2" w:rsidRPr="00057A71" w:rsidRDefault="00A645F2" w:rsidP="00CF3A63">
            <w:pPr>
              <w:rPr>
                <w:rFonts w:ascii="Arial" w:hAnsi="Arial" w:cs="Arial"/>
                <w:sz w:val="18"/>
                <w:szCs w:val="18"/>
              </w:rPr>
            </w:pPr>
          </w:p>
          <w:p w14:paraId="5BCB105F" w14:textId="77777777" w:rsidR="00A645F2" w:rsidRPr="00057A71" w:rsidRDefault="00A645F2" w:rsidP="00CF3A63">
            <w:pPr>
              <w:rPr>
                <w:rFonts w:ascii="Arial" w:hAnsi="Arial" w:cs="Arial"/>
                <w:sz w:val="18"/>
                <w:szCs w:val="18"/>
              </w:rPr>
            </w:pPr>
          </w:p>
        </w:tc>
      </w:tr>
      <w:bookmarkEnd w:id="304"/>
    </w:tbl>
    <w:p w14:paraId="073F488D" w14:textId="77777777" w:rsidR="00407E59" w:rsidRPr="00057A71" w:rsidRDefault="00407E59" w:rsidP="00407E59"/>
    <w:p w14:paraId="57808B98" w14:textId="77777777" w:rsidR="00407E59" w:rsidRPr="00057A71" w:rsidRDefault="00407E59" w:rsidP="00407E59"/>
    <w:p w14:paraId="718D388F" w14:textId="77777777" w:rsidR="00407E59" w:rsidRPr="00057A71" w:rsidRDefault="00407E59" w:rsidP="00407E59"/>
    <w:p w14:paraId="462A0C04" w14:textId="77777777" w:rsidR="00407E59" w:rsidRDefault="00407E59" w:rsidP="00407E59"/>
    <w:p w14:paraId="097E7C2F" w14:textId="77777777" w:rsidR="00734BD6" w:rsidRDefault="00734BD6" w:rsidP="00407E59"/>
    <w:p w14:paraId="3B238076" w14:textId="77777777" w:rsidR="00734BD6" w:rsidRPr="00057A71" w:rsidRDefault="00734BD6" w:rsidP="00407E59"/>
    <w:p w14:paraId="6CB24B57" w14:textId="77777777" w:rsidR="00407E59" w:rsidRPr="00057A71" w:rsidRDefault="00407E59" w:rsidP="00407E59"/>
    <w:p w14:paraId="2A8B8310" w14:textId="77777777" w:rsidR="00407E59" w:rsidRPr="00057A71" w:rsidRDefault="00407E59" w:rsidP="00407E59"/>
    <w:p w14:paraId="4AD3781E" w14:textId="77777777" w:rsidR="00407E59" w:rsidRPr="00057A71" w:rsidRDefault="00407E59" w:rsidP="00407E59"/>
    <w:p w14:paraId="7969C993" w14:textId="77777777" w:rsidR="00407E59" w:rsidRPr="00057A71" w:rsidRDefault="00407E59" w:rsidP="00407E59"/>
    <w:p w14:paraId="0D92311D" w14:textId="77777777" w:rsidR="00407E59" w:rsidRPr="00057A71" w:rsidRDefault="00407E59" w:rsidP="00407E59"/>
    <w:p w14:paraId="769382A8" w14:textId="77777777" w:rsidR="00407E59" w:rsidRPr="00057A71" w:rsidRDefault="00407E59" w:rsidP="00407E59"/>
    <w:p w14:paraId="5356CF5D" w14:textId="77777777" w:rsidR="00407E59" w:rsidRPr="001B75C3" w:rsidRDefault="00407E59" w:rsidP="001B75C3"/>
    <w:p w14:paraId="35B84215" w14:textId="6A0F222D" w:rsidR="00375FFA" w:rsidRPr="00057A71" w:rsidRDefault="00375FFA" w:rsidP="00375FFA">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bookmarkStart w:id="306" w:name="_Annex_E_–_1"/>
      <w:bookmarkStart w:id="307" w:name="_Toc193974180"/>
      <w:bookmarkEnd w:id="306"/>
      <w:r w:rsidRPr="00057A71">
        <w:rPr>
          <w:sz w:val="28"/>
          <w:szCs w:val="28"/>
        </w:rPr>
        <w:lastRenderedPageBreak/>
        <w:t xml:space="preserve">Annex </w:t>
      </w:r>
      <w:r w:rsidR="00AC7C9C" w:rsidRPr="00057A71">
        <w:rPr>
          <w:sz w:val="28"/>
          <w:szCs w:val="28"/>
        </w:rPr>
        <w:t xml:space="preserve">E </w:t>
      </w:r>
      <w:r w:rsidRPr="00057A71">
        <w:rPr>
          <w:sz w:val="28"/>
          <w:szCs w:val="28"/>
        </w:rPr>
        <w:t>– DSAR desktop aide-memoire</w:t>
      </w:r>
      <w:bookmarkEnd w:id="307"/>
    </w:p>
    <w:bookmarkEnd w:id="300"/>
    <w:p w14:paraId="27E4DFE9" w14:textId="77777777" w:rsidR="00375FFA" w:rsidRPr="00057A71" w:rsidRDefault="00375FFA" w:rsidP="00D04C03">
      <w:pPr>
        <w:rPr>
          <w:rFonts w:ascii="Arial" w:hAnsi="Arial" w:cs="Arial"/>
          <w:b/>
        </w:rPr>
      </w:pPr>
    </w:p>
    <w:p w14:paraId="396A55C5" w14:textId="22B1DD39" w:rsidR="00D04C03" w:rsidRPr="00057A71" w:rsidRDefault="00E84875" w:rsidP="00D04C03">
      <w:pPr>
        <w:rPr>
          <w:rFonts w:ascii="Arial" w:eastAsia=".SFNSText-Regular" w:hAnsi="Arial" w:cs="Arial"/>
          <w:b/>
          <w:color w:val="202A30"/>
          <w:lang w:eastAsia="en-GB"/>
        </w:rPr>
      </w:pPr>
      <w:r>
        <w:rPr>
          <w:rFonts w:ascii="Arial" w:eastAsia=".SFNSText-Regular" w:hAnsi="Arial" w:cs="Arial"/>
          <w:b/>
          <w:bCs/>
          <w:color w:val="202A30"/>
          <w:lang w:eastAsia="en-GB"/>
        </w:rPr>
        <w:t>Filey Surgery</w:t>
      </w:r>
      <w:r w:rsidR="00D04C03" w:rsidRPr="00057A71">
        <w:rPr>
          <w:rFonts w:ascii="Arial" w:eastAsia=".SFNSText-Regular" w:hAnsi="Arial" w:cs="Arial"/>
          <w:color w:val="202A30"/>
          <w:lang w:eastAsia="en-GB"/>
        </w:rPr>
        <w:t xml:space="preserve"> </w:t>
      </w:r>
      <w:r w:rsidR="00D04C03" w:rsidRPr="00057A71">
        <w:rPr>
          <w:rFonts w:ascii="Arial" w:eastAsia=".SFNSText-Regular" w:hAnsi="Arial" w:cs="Arial"/>
          <w:b/>
          <w:color w:val="202A30"/>
          <w:lang w:eastAsia="en-GB"/>
        </w:rPr>
        <w:t xml:space="preserve">Data Subject Access Request desktop aide-memoire </w:t>
      </w:r>
    </w:p>
    <w:p w14:paraId="3F6926A1" w14:textId="77777777" w:rsidR="00D04C03" w:rsidRPr="00057A71" w:rsidRDefault="00D04C03" w:rsidP="00D04C03">
      <w:pPr>
        <w:rPr>
          <w:rFonts w:ascii="Arial" w:eastAsia=".SFNSText-Regular" w:hAnsi="Arial" w:cs="Arial"/>
          <w:b/>
          <w:color w:val="202A30"/>
          <w:lang w:eastAsia="en-GB"/>
        </w:rPr>
      </w:pPr>
    </w:p>
    <w:p w14:paraId="3FFBD3F1" w14:textId="77777777" w:rsidR="00D04C03" w:rsidRPr="00057A71" w:rsidRDefault="00D04C03" w:rsidP="00D04C03">
      <w:pPr>
        <w:jc w:val="center"/>
        <w:rPr>
          <w:b/>
        </w:rPr>
      </w:pPr>
      <w:r w:rsidRPr="00DB6F14">
        <w:rPr>
          <w:b/>
          <w:noProof/>
          <w:lang w:eastAsia="en-GB"/>
        </w:rPr>
        <w:drawing>
          <wp:inline distT="0" distB="0" distL="0" distR="0" wp14:anchorId="6463EA94" wp14:editId="682B1B36">
            <wp:extent cx="5486400" cy="4599940"/>
            <wp:effectExtent l="19050" t="0" r="7620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p w14:paraId="3AFE9C25" w14:textId="77777777" w:rsidR="00D04C03" w:rsidRPr="00057A71" w:rsidRDefault="00D04C03" w:rsidP="00D04C03">
      <w:pPr>
        <w:jc w:val="center"/>
        <w:rPr>
          <w:b/>
        </w:rPr>
      </w:pPr>
    </w:p>
    <w:p w14:paraId="54B8F7E1" w14:textId="77777777" w:rsidR="00D04C03" w:rsidRPr="00057A71" w:rsidRDefault="00D04C03" w:rsidP="00D04C03">
      <w:pPr>
        <w:jc w:val="center"/>
        <w:rPr>
          <w:b/>
        </w:rPr>
      </w:pPr>
    </w:p>
    <w:p w14:paraId="570A54AB" w14:textId="77777777" w:rsidR="00D04C03" w:rsidRPr="00057A71" w:rsidRDefault="00D04C03" w:rsidP="00D04C03">
      <w:pPr>
        <w:jc w:val="center"/>
        <w:rPr>
          <w:b/>
        </w:rPr>
      </w:pPr>
    </w:p>
    <w:p w14:paraId="425F0D78" w14:textId="77777777" w:rsidR="00D04C03" w:rsidRPr="00057A71" w:rsidRDefault="00D04C03" w:rsidP="00D04C03">
      <w:pPr>
        <w:jc w:val="center"/>
        <w:rPr>
          <w:b/>
        </w:rPr>
      </w:pPr>
    </w:p>
    <w:p w14:paraId="53949D45" w14:textId="77777777" w:rsidR="00D04C03" w:rsidRPr="00057A71" w:rsidRDefault="00D04C03" w:rsidP="00D04C03">
      <w:pPr>
        <w:jc w:val="center"/>
        <w:rPr>
          <w:b/>
        </w:rPr>
      </w:pPr>
    </w:p>
    <w:p w14:paraId="07623065" w14:textId="77777777" w:rsidR="00D04C03" w:rsidRDefault="00D04C03" w:rsidP="00D04C03">
      <w:pPr>
        <w:jc w:val="center"/>
        <w:rPr>
          <w:b/>
        </w:rPr>
      </w:pPr>
    </w:p>
    <w:p w14:paraId="21E5D865" w14:textId="77777777" w:rsidR="00734BD6" w:rsidRDefault="00734BD6" w:rsidP="00D04C03">
      <w:pPr>
        <w:jc w:val="center"/>
        <w:rPr>
          <w:b/>
        </w:rPr>
      </w:pPr>
    </w:p>
    <w:p w14:paraId="0CA050C3" w14:textId="77777777" w:rsidR="00734BD6" w:rsidRPr="00057A71" w:rsidRDefault="00734BD6" w:rsidP="00D04C03">
      <w:pPr>
        <w:jc w:val="center"/>
        <w:rPr>
          <w:b/>
        </w:rPr>
      </w:pPr>
    </w:p>
    <w:p w14:paraId="5CE73B60" w14:textId="77777777" w:rsidR="00D04C03" w:rsidRPr="00057A71" w:rsidRDefault="00D04C03" w:rsidP="00D04C03">
      <w:pPr>
        <w:jc w:val="center"/>
        <w:rPr>
          <w:b/>
        </w:rPr>
      </w:pPr>
    </w:p>
    <w:p w14:paraId="2DDDC3EB" w14:textId="77777777" w:rsidR="00D04C03" w:rsidRPr="00057A71" w:rsidRDefault="00D04C03" w:rsidP="00D04C03">
      <w:pPr>
        <w:jc w:val="center"/>
        <w:rPr>
          <w:b/>
        </w:rPr>
      </w:pPr>
    </w:p>
    <w:p w14:paraId="2FB1D362" w14:textId="77777777" w:rsidR="00D04C03" w:rsidRPr="00057A71" w:rsidRDefault="00D04C03" w:rsidP="00D04C03">
      <w:pPr>
        <w:jc w:val="center"/>
        <w:rPr>
          <w:b/>
        </w:rPr>
      </w:pPr>
    </w:p>
    <w:p w14:paraId="5407153E" w14:textId="77777777" w:rsidR="00D04C03" w:rsidRPr="00057A71" w:rsidRDefault="00D04C03" w:rsidP="00D04C03">
      <w:pPr>
        <w:jc w:val="center"/>
        <w:rPr>
          <w:b/>
        </w:rPr>
      </w:pPr>
    </w:p>
    <w:p w14:paraId="2EC6BFAB" w14:textId="77777777" w:rsidR="00D04C03" w:rsidRPr="00057A71" w:rsidRDefault="00D04C03" w:rsidP="00D04C03">
      <w:pPr>
        <w:jc w:val="center"/>
        <w:rPr>
          <w:b/>
        </w:rPr>
      </w:pPr>
    </w:p>
    <w:p w14:paraId="2416BC34" w14:textId="77777777" w:rsidR="00D04C03" w:rsidRPr="00057A71" w:rsidRDefault="00D04C03" w:rsidP="00D04C03">
      <w:pPr>
        <w:rPr>
          <w:b/>
        </w:rPr>
      </w:pPr>
    </w:p>
    <w:p w14:paraId="173EEF02" w14:textId="0DC8F92A" w:rsidR="00D04C03" w:rsidRPr="00057A71" w:rsidRDefault="00D04C03" w:rsidP="003A1276">
      <w:pPr>
        <w:pStyle w:val="Heading1"/>
        <w:keepLines/>
        <w:numPr>
          <w:ilvl w:val="0"/>
          <w:numId w:val="0"/>
        </w:numPr>
        <w:pBdr>
          <w:bottom w:val="single" w:sz="4" w:space="1" w:color="595959" w:themeColor="text1" w:themeTint="A6"/>
        </w:pBdr>
        <w:spacing w:before="120" w:after="160" w:line="259" w:lineRule="auto"/>
        <w:ind w:left="-284" w:right="-336"/>
        <w:rPr>
          <w:sz w:val="28"/>
          <w:szCs w:val="28"/>
        </w:rPr>
      </w:pPr>
      <w:bookmarkStart w:id="308" w:name="_Annex_D_–"/>
      <w:bookmarkStart w:id="309" w:name="_Appendix_E_–"/>
      <w:bookmarkStart w:id="310" w:name="_Toc56285603"/>
      <w:bookmarkStart w:id="311" w:name="_Toc193974181"/>
      <w:bookmarkEnd w:id="308"/>
      <w:bookmarkEnd w:id="309"/>
      <w:r w:rsidRPr="00057A71">
        <w:rPr>
          <w:sz w:val="28"/>
          <w:szCs w:val="28"/>
        </w:rPr>
        <w:lastRenderedPageBreak/>
        <w:t>A</w:t>
      </w:r>
      <w:r w:rsidR="001715A7" w:rsidRPr="00057A71">
        <w:rPr>
          <w:sz w:val="28"/>
          <w:szCs w:val="28"/>
        </w:rPr>
        <w:t xml:space="preserve">nnex </w:t>
      </w:r>
      <w:r w:rsidR="00AC7C9C" w:rsidRPr="00057A71">
        <w:rPr>
          <w:sz w:val="28"/>
          <w:szCs w:val="28"/>
        </w:rPr>
        <w:t xml:space="preserve">F </w:t>
      </w:r>
      <w:r w:rsidRPr="00057A71">
        <w:rPr>
          <w:sz w:val="28"/>
          <w:szCs w:val="28"/>
        </w:rPr>
        <w:t>– Access poster</w:t>
      </w:r>
      <w:bookmarkEnd w:id="310"/>
      <w:bookmarkEnd w:id="311"/>
    </w:p>
    <w:p w14:paraId="5CA7FCA5" w14:textId="18630012" w:rsidR="001715A7" w:rsidRPr="00057A71" w:rsidRDefault="00A151FA" w:rsidP="00602B05">
      <w:pPr>
        <w:ind w:right="-336"/>
        <w:rPr>
          <w:rFonts w:ascii="Arial" w:hAnsi="Arial" w:cs="Arial"/>
          <w:b/>
          <w:sz w:val="14"/>
          <w:szCs w:val="14"/>
        </w:rPr>
      </w:pPr>
      <w:r w:rsidRPr="00DB6F14">
        <w:rPr>
          <w:b/>
          <w:noProof/>
          <w:lang w:eastAsia="en-GB"/>
        </w:rPr>
        <mc:AlternateContent>
          <mc:Choice Requires="wps">
            <w:drawing>
              <wp:anchor distT="0" distB="0" distL="114300" distR="114300" simplePos="0" relativeHeight="251659264" behindDoc="0" locked="0" layoutInCell="1" allowOverlap="1" wp14:anchorId="2C7C61B3" wp14:editId="23CB3FD6">
                <wp:simplePos x="0" y="0"/>
                <wp:positionH relativeFrom="column">
                  <wp:posOffset>-169545</wp:posOffset>
                </wp:positionH>
                <wp:positionV relativeFrom="paragraph">
                  <wp:posOffset>186055</wp:posOffset>
                </wp:positionV>
                <wp:extent cx="6305550" cy="440055"/>
                <wp:effectExtent l="0" t="0" r="19050" b="17145"/>
                <wp:wrapSquare wrapText="bothSides"/>
                <wp:docPr id="1" name="Text Box 1"/>
                <wp:cNvGraphicFramePr/>
                <a:graphic xmlns:a="http://schemas.openxmlformats.org/drawingml/2006/main">
                  <a:graphicData uri="http://schemas.microsoft.com/office/word/2010/wordprocessingShape">
                    <wps:wsp>
                      <wps:cNvSpPr txBox="1"/>
                      <wps:spPr>
                        <a:xfrm>
                          <a:off x="0" y="0"/>
                          <a:ext cx="6305550" cy="440055"/>
                        </a:xfrm>
                        <a:prstGeom prst="rect">
                          <a:avLst/>
                        </a:prstGeom>
                        <a:noFill/>
                        <a:ln>
                          <a:solidFill>
                            <a:srgbClr val="70AD47">
                              <a:lumMod val="50000"/>
                            </a:srgbClr>
                          </a:solidFill>
                        </a:ln>
                        <a:effectLst/>
                      </wps:spPr>
                      <wps:txbx>
                        <w:txbxContent>
                          <w:p w14:paraId="28806AAB" w14:textId="78D7FE1F" w:rsidR="00BC7150" w:rsidRPr="00F46CCF" w:rsidRDefault="00BC7150" w:rsidP="00002DDC">
                            <w:pPr>
                              <w:pBdr>
                                <w:bottom w:val="single" w:sz="4" w:space="1" w:color="auto"/>
                              </w:pBd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12" w:name="_Hlk203649682"/>
                            <w:bookmarkStart w:id="313" w:name="_Hlk203649683"/>
                            <w:r w:rsidRPr="001715A7">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ACCESSING YOUR MEDICAL RECORDS</w:t>
                            </w:r>
                          </w:p>
                          <w:bookmarkEnd w:id="312"/>
                          <w:bookmarkEnd w:id="313"/>
                          <w:p w14:paraId="6188F630" w14:textId="77777777" w:rsidR="00BC7150" w:rsidRPr="00F46CCF" w:rsidRDefault="00BC7150" w:rsidP="00226EC3">
                            <w:pPr>
                              <w:pBdr>
                                <w:bottom w:val="single" w:sz="4" w:space="1" w:color="auto"/>
                              </w:pBd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C61B3" id="_x0000_t202" coordsize="21600,21600" o:spt="202" path="m,l,21600r21600,l21600,xe">
                <v:stroke joinstyle="miter"/>
                <v:path gradientshapeok="t" o:connecttype="rect"/>
              </v:shapetype>
              <v:shape id="Text Box 1" o:spid="_x0000_s1026" type="#_x0000_t202" style="position:absolute;margin-left:-13.35pt;margin-top:14.65pt;width:49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UlOwIAAHwEAAAOAAAAZHJzL2Uyb0RvYy54bWysVE2P2jAQvVfqf7B8LwkUdltEWFEQVSW6&#10;uxJb7dk4Nolke1zbkNBf37ETPrTtqSoH4/ngeea9GWYPrVbkKJyvwRR0OMgpEYZDWZt9QX+8rD98&#10;osQHZkqmwIiCnoSnD/P372aNnYoRVKBK4QiCGD9tbEGrEOw0yzyvhGZ+AFYYDEpwmgU03T4rHWsQ&#10;XatslOd3WQOutA648B69qy5I5wlfSsHDk5ReBKIKirWFdLp07uKZzWdsunfMVjXvy2D/UIVmtcFH&#10;L1ArFhg5uPoPKF1zBx5kGHDQGUhZc5F6wG6G+ZtuthWzIvWC5Hh7ocn/P1j+eNzaZ0dC+wVaFDAS&#10;0lg/9eiM/bTS6fiNlRKMI4WnC22iDYSj8+5jPplMMMQxNh7naEWY7Ppr63z4KkCTeCmoQ1kSW+y4&#10;8aFLPafExwysa6WSNMpEhwdVl9GXDLffLZUjR4aa3ueL1fg+gamD/g5l557k+OmL8F1+KugGCMvr&#10;wEUak76Qa+/xFtpd2xOyg/KEPDnoRshbvq6xmQ3z4Zk5nBnsH/cgPOEhFTQFhf5GSQXu19/8MR+l&#10;xCglDc5gQf3PA3OCEvXNoMifh8gmDm0yxpP7ERruNrK7jZiDXgJSMsSNszxdY35Q56t0oF9xXRbx&#10;VQwxw/HtgobzdRm6zcB142KxSEk4ppaFjdlaHqGjAFGql/aVOdvrGXASHuE8rWz6RtYutxN2cQgg&#10;66R5JLhjFaWJBo54Eqlfx7hDt3bKuv5pzH8DAAD//wMAUEsDBBQABgAIAAAAIQDItrnO4AAAAAkB&#10;AAAPAAAAZHJzL2Rvd25yZXYueG1sTI/BSsNAEIbvgu+wjOCt3Rhh08ZsShXFFry0iuBtm50mwexs&#10;yG6b6NM7nvT2D/PxzzfFanKdOOMQWk8abuYJCKTK25ZqDW+vT7MFiBANWdN5Qg1fGGBVXl4UJrd+&#10;pB2e97EWXEIhNxqaGPtcylA16EyY+x6Jd0c/OBN5HGppBzNyuetkmiRKOtMSX2hMjw8NVp/7k9OQ&#10;3Zv3TH348fi8+d6h3GwfX9Zbra+vpvUdiIhT/IPhV5/VoWSngz+RDaLTMEtVxqiGdHkLgoGlUhwO&#10;HBYKZFnI/x+UPwAAAP//AwBQSwECLQAUAAYACAAAACEAtoM4kv4AAADhAQAAEwAAAAAAAAAAAAAA&#10;AAAAAAAAW0NvbnRlbnRfVHlwZXNdLnhtbFBLAQItABQABgAIAAAAIQA4/SH/1gAAAJQBAAALAAAA&#10;AAAAAAAAAAAAAC8BAABfcmVscy8ucmVsc1BLAQItABQABgAIAAAAIQCLndUlOwIAAHwEAAAOAAAA&#10;AAAAAAAAAAAAAC4CAABkcnMvZTJvRG9jLnhtbFBLAQItABQABgAIAAAAIQDItrnO4AAAAAkBAAAP&#10;AAAAAAAAAAAAAAAAAJUEAABkcnMvZG93bnJldi54bWxQSwUGAAAAAAQABADzAAAAogUAAAAA&#10;" filled="f" strokecolor="#385723">
                <v:textbox>
                  <w:txbxContent>
                    <w:p w14:paraId="28806AAB" w14:textId="78D7FE1F" w:rsidR="00BC7150" w:rsidRPr="00F46CCF" w:rsidRDefault="00BC7150" w:rsidP="00002DDC">
                      <w:pPr>
                        <w:pBdr>
                          <w:bottom w:val="single" w:sz="4" w:space="1" w:color="auto"/>
                        </w:pBd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14" w:name="_Hlk203649682"/>
                      <w:bookmarkStart w:id="315" w:name="_Hlk203649683"/>
                      <w:r w:rsidRPr="001715A7">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ACCESSING YOUR MEDICAL RECORDS</w:t>
                      </w:r>
                    </w:p>
                    <w:bookmarkEnd w:id="314"/>
                    <w:bookmarkEnd w:id="315"/>
                    <w:p w14:paraId="6188F630" w14:textId="77777777" w:rsidR="00BC7150" w:rsidRPr="00F46CCF" w:rsidRDefault="00BC7150" w:rsidP="00226EC3">
                      <w:pPr>
                        <w:pBdr>
                          <w:bottom w:val="single" w:sz="4" w:space="1" w:color="auto"/>
                        </w:pBd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v:shape>
            </w:pict>
          </mc:Fallback>
        </mc:AlternateContent>
      </w:r>
    </w:p>
    <w:p w14:paraId="73AD2F25" w14:textId="77777777" w:rsidR="00A151FA" w:rsidRPr="00057A71" w:rsidRDefault="00A151FA" w:rsidP="003A1276">
      <w:pPr>
        <w:ind w:left="-284" w:right="-336"/>
        <w:rPr>
          <w:rFonts w:ascii="Arial" w:hAnsi="Arial" w:cs="Arial"/>
          <w:b/>
          <w:sz w:val="14"/>
          <w:szCs w:val="14"/>
        </w:rPr>
      </w:pPr>
    </w:p>
    <w:p w14:paraId="6FCECABA" w14:textId="0790E4D9" w:rsidR="00226EC3" w:rsidRPr="00057A71" w:rsidRDefault="00226EC3" w:rsidP="003A1276">
      <w:pPr>
        <w:ind w:left="-284" w:right="-336"/>
        <w:rPr>
          <w:rFonts w:ascii="Arial" w:hAnsi="Arial" w:cs="Arial"/>
          <w:b/>
        </w:rPr>
      </w:pPr>
      <w:bookmarkStart w:id="316" w:name="_Hlk203649854"/>
      <w:r w:rsidRPr="00057A71">
        <w:rPr>
          <w:rFonts w:ascii="Arial" w:hAnsi="Arial" w:cs="Arial"/>
          <w:b/>
        </w:rPr>
        <w:t>Introduction</w:t>
      </w:r>
    </w:p>
    <w:p w14:paraId="6B443F4C" w14:textId="77777777" w:rsidR="00226EC3" w:rsidRPr="00057A71" w:rsidRDefault="00226EC3" w:rsidP="003A1276">
      <w:pPr>
        <w:ind w:left="-284" w:right="-336"/>
        <w:rPr>
          <w:rFonts w:ascii="Arial" w:hAnsi="Arial" w:cs="Arial"/>
          <w:sz w:val="18"/>
          <w:szCs w:val="18"/>
        </w:rPr>
      </w:pPr>
    </w:p>
    <w:p w14:paraId="2837058A" w14:textId="24294C98" w:rsidR="00BA520D" w:rsidRPr="00057A71" w:rsidRDefault="00226EC3" w:rsidP="003A1276">
      <w:pPr>
        <w:ind w:left="-284" w:right="-336"/>
        <w:textAlignment w:val="baseline"/>
        <w:rPr>
          <w:rFonts w:ascii="Arial" w:eastAsia=".SFNSText-Regular" w:hAnsi="Arial" w:cs="Arial"/>
          <w:color w:val="202A30"/>
          <w:sz w:val="22"/>
          <w:szCs w:val="22"/>
          <w:shd w:val="clear" w:color="auto" w:fill="FFFFFF"/>
          <w:lang w:eastAsia="en-GB"/>
        </w:rPr>
      </w:pPr>
      <w:r w:rsidRPr="00057A71">
        <w:rPr>
          <w:rFonts w:ascii="Arial" w:hAnsi="Arial" w:cs="Arial"/>
          <w:sz w:val="22"/>
          <w:szCs w:val="22"/>
        </w:rPr>
        <w:t xml:space="preserve">In accordance with the </w:t>
      </w:r>
      <w:r w:rsidR="009A6477" w:rsidRPr="00057A71">
        <w:rPr>
          <w:rFonts w:ascii="Arial" w:hAnsi="Arial" w:cs="Arial"/>
          <w:sz w:val="22"/>
          <w:szCs w:val="22"/>
        </w:rPr>
        <w:t xml:space="preserve">UK </w:t>
      </w:r>
      <w:r w:rsidRPr="00057A71">
        <w:rPr>
          <w:rFonts w:ascii="Arial" w:hAnsi="Arial" w:cs="Arial"/>
          <w:sz w:val="22"/>
          <w:szCs w:val="22"/>
        </w:rPr>
        <w:t xml:space="preserve">General Data Protection Regulation, patients (data subjects) </w:t>
      </w:r>
      <w:r w:rsidRPr="00057A71">
        <w:rPr>
          <w:rFonts w:ascii="Arial" w:eastAsia=".SFNSText-Regular" w:hAnsi="Arial" w:cs="Arial"/>
          <w:color w:val="202A30"/>
          <w:sz w:val="22"/>
          <w:szCs w:val="22"/>
          <w:shd w:val="clear" w:color="auto" w:fill="FFFFFF"/>
          <w:lang w:eastAsia="en-GB"/>
        </w:rPr>
        <w:t xml:space="preserve">have the right to access their data and any supplementary information held by </w:t>
      </w:r>
      <w:r w:rsidR="005F0B6D" w:rsidRPr="00057A71">
        <w:rPr>
          <w:rFonts w:ascii="Arial" w:eastAsia=".SFNSText-Regular" w:hAnsi="Arial" w:cs="Arial"/>
          <w:color w:val="202A30"/>
          <w:sz w:val="22"/>
          <w:szCs w:val="22"/>
          <w:shd w:val="clear" w:color="auto" w:fill="FFFFFF"/>
          <w:lang w:eastAsia="en-GB"/>
        </w:rPr>
        <w:t xml:space="preserve">this </w:t>
      </w:r>
      <w:r w:rsidR="00602B05">
        <w:rPr>
          <w:rFonts w:ascii="Arial" w:eastAsia=".SFNSText-Regular" w:hAnsi="Arial" w:cs="Arial"/>
          <w:color w:val="202A30"/>
          <w:sz w:val="22"/>
          <w:szCs w:val="22"/>
          <w:shd w:val="clear" w:color="auto" w:fill="FFFFFF"/>
          <w:lang w:eastAsia="en-GB"/>
        </w:rPr>
        <w:t>organisation</w:t>
      </w:r>
      <w:r w:rsidR="005F0B6D" w:rsidRPr="00057A71">
        <w:rPr>
          <w:rFonts w:ascii="Arial" w:eastAsia=".SFNSText-Regular" w:hAnsi="Arial" w:cs="Arial"/>
          <w:color w:val="202A30"/>
          <w:sz w:val="22"/>
          <w:szCs w:val="22"/>
          <w:shd w:val="clear" w:color="auto" w:fill="FFFFFF"/>
          <w:lang w:eastAsia="en-GB"/>
        </w:rPr>
        <w:t xml:space="preserve">. </w:t>
      </w:r>
      <w:r w:rsidRPr="00057A71">
        <w:rPr>
          <w:rFonts w:ascii="Arial" w:eastAsia=".SFNSText-Regular" w:hAnsi="Arial" w:cs="Arial"/>
          <w:color w:val="202A30"/>
          <w:sz w:val="22"/>
          <w:szCs w:val="22"/>
          <w:shd w:val="clear" w:color="auto" w:fill="FFFFFF"/>
          <w:lang w:eastAsia="en-GB"/>
        </w:rPr>
        <w:t xml:space="preserve">This is commonly known as a subject access request (SAR). </w:t>
      </w:r>
    </w:p>
    <w:p w14:paraId="51353D86" w14:textId="77777777" w:rsidR="00BA520D" w:rsidRPr="00057A71" w:rsidRDefault="00BA520D" w:rsidP="003A1276">
      <w:pPr>
        <w:ind w:left="-284" w:right="-336"/>
        <w:textAlignment w:val="baseline"/>
        <w:rPr>
          <w:rFonts w:ascii="Arial" w:eastAsia=".SFNSText-Regular" w:hAnsi="Arial" w:cs="Arial"/>
          <w:color w:val="202A30"/>
          <w:sz w:val="22"/>
          <w:szCs w:val="22"/>
          <w:shd w:val="clear" w:color="auto" w:fill="FFFFFF"/>
          <w:lang w:eastAsia="en-GB"/>
        </w:rPr>
      </w:pPr>
    </w:p>
    <w:p w14:paraId="343D3F05" w14:textId="3988D3E1" w:rsidR="00226EC3" w:rsidRPr="00057A71" w:rsidRDefault="00226EC3" w:rsidP="003A1276">
      <w:pPr>
        <w:ind w:left="-284" w:right="-336"/>
        <w:textAlignment w:val="baseline"/>
        <w:rPr>
          <w:rFonts w:ascii="Arial" w:eastAsia=".SFNSText-Regular" w:hAnsi="Arial" w:cs="Arial"/>
          <w:color w:val="202A30"/>
          <w:sz w:val="22"/>
          <w:szCs w:val="22"/>
          <w:shd w:val="clear" w:color="auto" w:fill="FFFFFF"/>
          <w:lang w:eastAsia="en-GB"/>
        </w:rPr>
      </w:pPr>
      <w:r w:rsidRPr="00057A71">
        <w:rPr>
          <w:rFonts w:ascii="Arial" w:eastAsia=".SFNSText-Regular" w:hAnsi="Arial" w:cs="Arial"/>
          <w:color w:val="202A30"/>
          <w:sz w:val="22"/>
          <w:szCs w:val="22"/>
          <w:shd w:val="clear" w:color="auto" w:fill="FFFFFF"/>
          <w:lang w:eastAsia="en-GB"/>
        </w:rPr>
        <w:t>Data subjects have a right to receive:</w:t>
      </w:r>
    </w:p>
    <w:p w14:paraId="2CA778C3" w14:textId="77777777" w:rsidR="00226EC3" w:rsidRPr="00057A71" w:rsidRDefault="00226EC3" w:rsidP="003A1276">
      <w:pPr>
        <w:ind w:left="-284" w:right="-336"/>
        <w:textAlignment w:val="baseline"/>
        <w:rPr>
          <w:rFonts w:ascii="Arial" w:eastAsia=".SFNSText-Regular" w:hAnsi="Arial" w:cs="Arial"/>
          <w:color w:val="202A30"/>
          <w:sz w:val="18"/>
          <w:szCs w:val="18"/>
          <w:shd w:val="clear" w:color="auto" w:fill="FFFFFF"/>
          <w:lang w:eastAsia="en-GB"/>
        </w:rPr>
      </w:pPr>
    </w:p>
    <w:p w14:paraId="2FD0916E" w14:textId="77777777" w:rsidR="00226EC3" w:rsidRPr="00057A71" w:rsidRDefault="00226EC3" w:rsidP="0080422B">
      <w:pPr>
        <w:numPr>
          <w:ilvl w:val="0"/>
          <w:numId w:val="2"/>
        </w:numPr>
        <w:ind w:left="-284" w:right="-336" w:firstLine="0"/>
        <w:contextualSpacing/>
        <w:textAlignment w:val="baseline"/>
        <w:rPr>
          <w:rFonts w:ascii="Arial" w:eastAsia=".SFNSText-Regular" w:hAnsi="Arial" w:cs="Arial"/>
          <w:color w:val="202A30"/>
          <w:sz w:val="22"/>
          <w:szCs w:val="22"/>
          <w:lang w:eastAsia="en-GB"/>
        </w:rPr>
      </w:pPr>
      <w:r w:rsidRPr="00057A71">
        <w:rPr>
          <w:rFonts w:ascii="Arial" w:eastAsia=".SFNSText-Regular" w:hAnsi="Arial" w:cs="Arial"/>
          <w:color w:val="202A30"/>
          <w:sz w:val="22"/>
          <w:szCs w:val="22"/>
          <w:lang w:eastAsia="en-GB"/>
        </w:rPr>
        <w:t>Confirmation that their data is being processed</w:t>
      </w:r>
    </w:p>
    <w:p w14:paraId="6F67F277" w14:textId="77777777" w:rsidR="00226EC3" w:rsidRPr="00057A71" w:rsidRDefault="00226EC3" w:rsidP="0080422B">
      <w:pPr>
        <w:numPr>
          <w:ilvl w:val="0"/>
          <w:numId w:val="2"/>
        </w:numPr>
        <w:ind w:left="-284" w:right="-336" w:firstLine="0"/>
        <w:contextualSpacing/>
        <w:textAlignment w:val="baseline"/>
        <w:rPr>
          <w:rFonts w:ascii="Arial" w:eastAsia=".SFNSText-Regular" w:hAnsi="Arial" w:cs="Arial"/>
          <w:color w:val="202A30"/>
          <w:sz w:val="22"/>
          <w:szCs w:val="22"/>
          <w:lang w:eastAsia="en-GB"/>
        </w:rPr>
      </w:pPr>
      <w:r w:rsidRPr="00057A71">
        <w:rPr>
          <w:rFonts w:ascii="Arial" w:eastAsia=".SFNSText-Regular" w:hAnsi="Arial" w:cs="Arial"/>
          <w:color w:val="202A30"/>
          <w:sz w:val="22"/>
          <w:szCs w:val="22"/>
          <w:lang w:eastAsia="en-GB"/>
        </w:rPr>
        <w:t>Access to their personal data</w:t>
      </w:r>
    </w:p>
    <w:p w14:paraId="01CDA057" w14:textId="77777777" w:rsidR="00226EC3" w:rsidRPr="00057A71" w:rsidRDefault="00226EC3" w:rsidP="0080422B">
      <w:pPr>
        <w:numPr>
          <w:ilvl w:val="0"/>
          <w:numId w:val="2"/>
        </w:numPr>
        <w:ind w:left="-284" w:right="-336" w:firstLine="0"/>
        <w:contextualSpacing/>
        <w:textAlignment w:val="baseline"/>
        <w:rPr>
          <w:rFonts w:ascii="Arial" w:eastAsia=".SFNSText-Regular" w:hAnsi="Arial" w:cs="Arial"/>
          <w:color w:val="202A30"/>
          <w:sz w:val="22"/>
          <w:szCs w:val="22"/>
          <w:lang w:eastAsia="en-GB"/>
        </w:rPr>
      </w:pPr>
      <w:r w:rsidRPr="00057A71">
        <w:rPr>
          <w:rFonts w:ascii="Arial" w:eastAsia=".SFNSText-Regular" w:hAnsi="Arial" w:cs="Arial"/>
          <w:color w:val="202A30"/>
          <w:sz w:val="22"/>
          <w:szCs w:val="22"/>
          <w:lang w:eastAsia="en-GB"/>
        </w:rPr>
        <w:t>Access to any other supplementary information held about them</w:t>
      </w:r>
    </w:p>
    <w:p w14:paraId="488CECAB" w14:textId="77777777" w:rsidR="00226EC3" w:rsidRPr="00057A71" w:rsidRDefault="00226EC3" w:rsidP="003A1276">
      <w:pPr>
        <w:ind w:left="-284" w:right="-336"/>
        <w:textAlignment w:val="baseline"/>
        <w:rPr>
          <w:rFonts w:ascii="Arial" w:hAnsi="Arial" w:cs="Arial"/>
          <w:b/>
          <w:sz w:val="18"/>
          <w:szCs w:val="18"/>
        </w:rPr>
      </w:pPr>
    </w:p>
    <w:p w14:paraId="61602567" w14:textId="77777777" w:rsidR="00226EC3" w:rsidRPr="00057A71" w:rsidRDefault="00226EC3" w:rsidP="003A1276">
      <w:pPr>
        <w:ind w:left="-284" w:right="-336"/>
        <w:textAlignment w:val="baseline"/>
        <w:rPr>
          <w:rFonts w:ascii="Arial" w:hAnsi="Arial" w:cs="Arial"/>
          <w:b/>
          <w:sz w:val="22"/>
          <w:szCs w:val="22"/>
        </w:rPr>
      </w:pPr>
      <w:r w:rsidRPr="00057A71">
        <w:rPr>
          <w:rFonts w:ascii="Arial" w:hAnsi="Arial" w:cs="Arial"/>
          <w:b/>
          <w:sz w:val="22"/>
          <w:szCs w:val="22"/>
        </w:rPr>
        <w:t>Options for access</w:t>
      </w:r>
    </w:p>
    <w:p w14:paraId="4087C3A0" w14:textId="77777777" w:rsidR="00226EC3" w:rsidRPr="00057A71" w:rsidRDefault="00226EC3" w:rsidP="003A1276">
      <w:pPr>
        <w:ind w:left="-284" w:right="-336"/>
        <w:textAlignment w:val="baseline"/>
        <w:rPr>
          <w:rFonts w:eastAsia=".SFNSText-Regular" w:cs="Times New Roman"/>
          <w:color w:val="202A30"/>
          <w:sz w:val="18"/>
          <w:szCs w:val="18"/>
          <w:highlight w:val="cyan"/>
          <w:lang w:eastAsia="en-GB"/>
        </w:rPr>
      </w:pPr>
    </w:p>
    <w:p w14:paraId="3368977C" w14:textId="70C1F8A6" w:rsidR="00226EC3" w:rsidRPr="00057A71" w:rsidRDefault="00226EC3" w:rsidP="003A1276">
      <w:pPr>
        <w:ind w:left="-284" w:right="-336"/>
        <w:rPr>
          <w:rFonts w:ascii="Arial" w:hAnsi="Arial" w:cs="Arial"/>
          <w:sz w:val="22"/>
          <w:szCs w:val="22"/>
        </w:rPr>
      </w:pPr>
      <w:r w:rsidRPr="00057A71">
        <w:rPr>
          <w:rFonts w:ascii="Arial" w:hAnsi="Arial" w:cs="Arial"/>
          <w:sz w:val="22"/>
          <w:szCs w:val="22"/>
        </w:rPr>
        <w:t xml:space="preserve">As of April 2016, organisations have been obliged to allow patients access to their </w:t>
      </w:r>
      <w:r w:rsidR="00835CDD" w:rsidRPr="00057A71">
        <w:rPr>
          <w:rFonts w:ascii="Arial" w:hAnsi="Arial" w:cs="Arial"/>
          <w:sz w:val="22"/>
          <w:szCs w:val="22"/>
        </w:rPr>
        <w:t xml:space="preserve">coded </w:t>
      </w:r>
      <w:r w:rsidRPr="00057A71">
        <w:rPr>
          <w:rFonts w:ascii="Arial" w:hAnsi="Arial" w:cs="Arial"/>
          <w:sz w:val="22"/>
          <w:szCs w:val="22"/>
        </w:rPr>
        <w:t xml:space="preserve">health record online. </w:t>
      </w:r>
      <w:r w:rsidR="005935FE" w:rsidRPr="00057A71">
        <w:rPr>
          <w:rFonts w:ascii="Arial" w:hAnsi="Arial" w:cs="Arial"/>
          <w:sz w:val="22"/>
          <w:szCs w:val="22"/>
        </w:rPr>
        <w:t xml:space="preserve">As of </w:t>
      </w:r>
      <w:r w:rsidR="00E42F3B" w:rsidRPr="00057A71">
        <w:rPr>
          <w:rFonts w:ascii="Arial" w:hAnsi="Arial" w:cs="Arial"/>
          <w:sz w:val="22"/>
          <w:szCs w:val="22"/>
        </w:rPr>
        <w:t>October 2023</w:t>
      </w:r>
      <w:r w:rsidR="001715A7" w:rsidRPr="00057A71">
        <w:rPr>
          <w:rFonts w:ascii="Arial" w:hAnsi="Arial" w:cs="Arial"/>
          <w:sz w:val="22"/>
          <w:szCs w:val="22"/>
        </w:rPr>
        <w:t>,</w:t>
      </w:r>
      <w:r w:rsidR="005935FE" w:rsidRPr="00057A71">
        <w:rPr>
          <w:rFonts w:ascii="Arial" w:hAnsi="Arial" w:cs="Arial"/>
          <w:sz w:val="22"/>
          <w:szCs w:val="22"/>
        </w:rPr>
        <w:t xml:space="preserve"> t</w:t>
      </w:r>
      <w:r w:rsidRPr="00057A71">
        <w:rPr>
          <w:rFonts w:ascii="Arial" w:hAnsi="Arial" w:cs="Arial"/>
          <w:sz w:val="22"/>
          <w:szCs w:val="22"/>
        </w:rPr>
        <w:t xml:space="preserve">his service </w:t>
      </w:r>
      <w:r w:rsidR="005935FE" w:rsidRPr="00057A71">
        <w:rPr>
          <w:rFonts w:ascii="Arial" w:hAnsi="Arial" w:cs="Arial"/>
          <w:sz w:val="22"/>
          <w:szCs w:val="22"/>
        </w:rPr>
        <w:t>now</w:t>
      </w:r>
      <w:r w:rsidRPr="00057A71">
        <w:rPr>
          <w:rFonts w:ascii="Arial" w:hAnsi="Arial" w:cs="Arial"/>
          <w:sz w:val="22"/>
          <w:szCs w:val="22"/>
        </w:rPr>
        <w:t xml:space="preserve"> enable</w:t>
      </w:r>
      <w:r w:rsidR="005935FE" w:rsidRPr="00057A71">
        <w:rPr>
          <w:rFonts w:ascii="Arial" w:hAnsi="Arial" w:cs="Arial"/>
          <w:sz w:val="22"/>
          <w:szCs w:val="22"/>
        </w:rPr>
        <w:t>s</w:t>
      </w:r>
      <w:r w:rsidRPr="00057A71">
        <w:rPr>
          <w:rFonts w:ascii="Arial" w:hAnsi="Arial" w:cs="Arial"/>
          <w:sz w:val="22"/>
          <w:szCs w:val="22"/>
        </w:rPr>
        <w:t xml:space="preserve"> the patient to view </w:t>
      </w:r>
      <w:r w:rsidR="005935FE" w:rsidRPr="00057A71">
        <w:rPr>
          <w:rFonts w:ascii="Arial" w:hAnsi="Arial" w:cs="Arial"/>
          <w:sz w:val="22"/>
          <w:szCs w:val="22"/>
        </w:rPr>
        <w:t>their full medical record</w:t>
      </w:r>
      <w:r w:rsidRPr="00057A71">
        <w:rPr>
          <w:rFonts w:ascii="Arial" w:hAnsi="Arial" w:cs="Arial"/>
          <w:sz w:val="22"/>
          <w:szCs w:val="22"/>
        </w:rPr>
        <w:t>. Prior to accessing this information, you will have to visit the organisation and undertake an identity check before being granted access to your records.</w:t>
      </w:r>
    </w:p>
    <w:p w14:paraId="4E883907" w14:textId="77777777" w:rsidR="00226EC3" w:rsidRPr="00057A71" w:rsidRDefault="00226EC3" w:rsidP="003A1276">
      <w:pPr>
        <w:ind w:left="-284" w:right="-336"/>
        <w:rPr>
          <w:rFonts w:ascii="Arial" w:hAnsi="Arial" w:cs="Arial"/>
          <w:sz w:val="18"/>
          <w:szCs w:val="18"/>
        </w:rPr>
      </w:pPr>
    </w:p>
    <w:p w14:paraId="5B00983C" w14:textId="5B936529" w:rsidR="00226EC3" w:rsidRPr="00057A71" w:rsidRDefault="00226EC3" w:rsidP="003A1276">
      <w:pPr>
        <w:ind w:left="-284" w:right="-336"/>
        <w:rPr>
          <w:rFonts w:ascii="Arial" w:hAnsi="Arial" w:cs="Arial"/>
          <w:sz w:val="22"/>
          <w:szCs w:val="22"/>
        </w:rPr>
      </w:pPr>
      <w:r w:rsidRPr="00057A71">
        <w:rPr>
          <w:rFonts w:ascii="Arial" w:hAnsi="Arial" w:cs="Arial"/>
          <w:sz w:val="22"/>
          <w:szCs w:val="22"/>
        </w:rPr>
        <w:t>In addition, you can make a request to be provided with copies of your health record. To do so, you must submit a SAR form. This can be submitted electronically and the SAR form is available on the organisation website. Alternatively, a paper copy of the SAR is available from reception. You will need to submit the form online or return the completed paper copy of the SAR to the organisation. Patients do not have to pay a fee for copies of their records.</w:t>
      </w:r>
    </w:p>
    <w:p w14:paraId="40DD15B5" w14:textId="77777777" w:rsidR="00226EC3" w:rsidRPr="00057A71" w:rsidRDefault="00226EC3" w:rsidP="003A1276">
      <w:pPr>
        <w:ind w:left="-284" w:right="-336"/>
        <w:rPr>
          <w:rFonts w:ascii="Arial" w:hAnsi="Arial" w:cs="Arial"/>
          <w:sz w:val="16"/>
          <w:szCs w:val="16"/>
        </w:rPr>
      </w:pPr>
    </w:p>
    <w:p w14:paraId="7C968768" w14:textId="77777777" w:rsidR="00226EC3" w:rsidRPr="00057A71" w:rsidRDefault="00226EC3" w:rsidP="003A1276">
      <w:pPr>
        <w:ind w:left="-284" w:right="-336"/>
        <w:rPr>
          <w:rFonts w:ascii="Arial" w:hAnsi="Arial" w:cs="Arial"/>
          <w:b/>
        </w:rPr>
      </w:pPr>
      <w:r w:rsidRPr="00057A71">
        <w:rPr>
          <w:rFonts w:ascii="Arial" w:hAnsi="Arial" w:cs="Arial"/>
          <w:b/>
        </w:rPr>
        <w:t>Time frame</w:t>
      </w:r>
    </w:p>
    <w:p w14:paraId="35D5AC00" w14:textId="77777777" w:rsidR="00226EC3" w:rsidRPr="00057A71" w:rsidRDefault="00226EC3" w:rsidP="003A1276">
      <w:pPr>
        <w:ind w:left="-284" w:right="-336"/>
        <w:rPr>
          <w:rFonts w:ascii="Arial" w:hAnsi="Arial" w:cs="Arial"/>
          <w:b/>
          <w:sz w:val="16"/>
          <w:szCs w:val="16"/>
        </w:rPr>
      </w:pPr>
    </w:p>
    <w:p w14:paraId="6134425B" w14:textId="768E7C1C" w:rsidR="00226EC3" w:rsidRPr="00057A71" w:rsidRDefault="00226EC3" w:rsidP="003A1276">
      <w:pPr>
        <w:ind w:left="-284" w:right="-336"/>
        <w:rPr>
          <w:rFonts w:ascii="Arial" w:hAnsi="Arial" w:cs="Arial"/>
          <w:sz w:val="22"/>
          <w:szCs w:val="22"/>
        </w:rPr>
      </w:pPr>
      <w:r w:rsidRPr="00057A71">
        <w:rPr>
          <w:rFonts w:ascii="Arial" w:hAnsi="Arial" w:cs="Arial"/>
          <w:sz w:val="22"/>
          <w:szCs w:val="22"/>
        </w:rPr>
        <w:t xml:space="preserve">Once the SAR form is submitted, </w:t>
      </w:r>
      <w:r w:rsidR="00E42F3B" w:rsidRPr="00057A71">
        <w:rPr>
          <w:rFonts w:ascii="Arial" w:eastAsia=".SFNSText-Regular" w:hAnsi="Arial" w:cs="Arial"/>
          <w:color w:val="202A30"/>
          <w:sz w:val="22"/>
          <w:szCs w:val="22"/>
          <w:lang w:eastAsia="en-GB"/>
        </w:rPr>
        <w:t xml:space="preserve">this </w:t>
      </w:r>
      <w:r w:rsidR="00602B05">
        <w:rPr>
          <w:rFonts w:ascii="Arial" w:eastAsia=".SFNSText-Regular" w:hAnsi="Arial" w:cs="Arial"/>
          <w:color w:val="202A30"/>
          <w:sz w:val="22"/>
          <w:szCs w:val="22"/>
          <w:lang w:eastAsia="en-GB"/>
        </w:rPr>
        <w:t>organisation</w:t>
      </w:r>
      <w:r w:rsidRPr="00057A71">
        <w:rPr>
          <w:rFonts w:ascii="Arial" w:eastAsia=".SFNSText-Regular" w:hAnsi="Arial" w:cs="Arial"/>
          <w:color w:val="202A30"/>
          <w:sz w:val="22"/>
          <w:szCs w:val="22"/>
          <w:lang w:eastAsia="en-GB"/>
        </w:rPr>
        <w:t xml:space="preserve"> </w:t>
      </w:r>
      <w:r w:rsidRPr="00057A71">
        <w:rPr>
          <w:rFonts w:ascii="Arial" w:eastAsia=".SFNSText-Regular" w:hAnsi="Arial" w:cs="Arial"/>
          <w:sz w:val="22"/>
          <w:szCs w:val="22"/>
          <w:lang w:eastAsia="en-GB"/>
        </w:rPr>
        <w:t>will aim to process the request within 2</w:t>
      </w:r>
      <w:r w:rsidR="009A6477" w:rsidRPr="00057A71">
        <w:rPr>
          <w:rFonts w:ascii="Arial" w:eastAsia=".SFNSText-Regular" w:hAnsi="Arial" w:cs="Arial"/>
          <w:sz w:val="22"/>
          <w:szCs w:val="22"/>
          <w:lang w:eastAsia="en-GB"/>
        </w:rPr>
        <w:t>8</w:t>
      </w:r>
      <w:r w:rsidRPr="00057A71">
        <w:rPr>
          <w:rFonts w:ascii="Arial" w:eastAsia=".SFNSText-Regular" w:hAnsi="Arial" w:cs="Arial"/>
          <w:sz w:val="22"/>
          <w:szCs w:val="22"/>
          <w:lang w:eastAsia="en-GB"/>
        </w:rPr>
        <w:t xml:space="preserve"> days; however, this may not always be possible.</w:t>
      </w:r>
    </w:p>
    <w:p w14:paraId="2CE28C67" w14:textId="77777777" w:rsidR="00226EC3" w:rsidRPr="00057A71" w:rsidRDefault="00226EC3" w:rsidP="003A1276">
      <w:pPr>
        <w:ind w:left="-284" w:right="-336"/>
        <w:rPr>
          <w:rFonts w:ascii="Arial" w:hAnsi="Arial" w:cs="Arial"/>
          <w:b/>
          <w:sz w:val="16"/>
          <w:szCs w:val="16"/>
        </w:rPr>
      </w:pPr>
    </w:p>
    <w:p w14:paraId="0A31221D" w14:textId="77777777" w:rsidR="00226EC3" w:rsidRPr="00057A71" w:rsidRDefault="00226EC3" w:rsidP="003A1276">
      <w:pPr>
        <w:ind w:left="-284" w:right="-336"/>
        <w:rPr>
          <w:rFonts w:ascii="Arial" w:hAnsi="Arial" w:cs="Arial"/>
          <w:b/>
        </w:rPr>
      </w:pPr>
      <w:r w:rsidRPr="00057A71">
        <w:rPr>
          <w:rFonts w:ascii="Arial" w:hAnsi="Arial" w:cs="Arial"/>
          <w:b/>
        </w:rPr>
        <w:t>Exemptions</w:t>
      </w:r>
    </w:p>
    <w:p w14:paraId="19F66C15" w14:textId="77777777" w:rsidR="00226EC3" w:rsidRPr="00057A71" w:rsidRDefault="00226EC3" w:rsidP="003A1276">
      <w:pPr>
        <w:ind w:left="-284" w:right="-336"/>
        <w:rPr>
          <w:rFonts w:ascii="Arial" w:hAnsi="Arial" w:cs="Arial"/>
          <w:b/>
          <w:sz w:val="16"/>
          <w:szCs w:val="16"/>
        </w:rPr>
      </w:pPr>
    </w:p>
    <w:p w14:paraId="5F50FF17" w14:textId="1A5D479C" w:rsidR="005935FE" w:rsidRPr="00057A71" w:rsidRDefault="00226EC3" w:rsidP="003A1276">
      <w:pPr>
        <w:ind w:left="-284" w:right="-336"/>
        <w:rPr>
          <w:rFonts w:ascii="Arial" w:hAnsi="Arial" w:cs="Arial"/>
          <w:sz w:val="22"/>
          <w:szCs w:val="22"/>
        </w:rPr>
      </w:pPr>
      <w:r w:rsidRPr="00057A71">
        <w:rPr>
          <w:rFonts w:ascii="Arial" w:hAnsi="Arial" w:cs="Arial"/>
          <w:sz w:val="22"/>
          <w:szCs w:val="22"/>
        </w:rPr>
        <w:t xml:space="preserve">There may be occasions when the data controller will withhold information kept in the health record, particularly if the disclosure of such information is likely to cause undue stress or harm to you or any other person.  </w:t>
      </w:r>
    </w:p>
    <w:p w14:paraId="1B4DF216" w14:textId="77777777" w:rsidR="00226EC3" w:rsidRPr="00057A71" w:rsidRDefault="00226EC3" w:rsidP="003A1276">
      <w:pPr>
        <w:ind w:left="-284" w:right="-336"/>
        <w:rPr>
          <w:rFonts w:ascii="Arial" w:hAnsi="Arial" w:cs="Arial"/>
          <w:b/>
          <w:sz w:val="16"/>
          <w:szCs w:val="16"/>
        </w:rPr>
      </w:pPr>
    </w:p>
    <w:p w14:paraId="184CF10A" w14:textId="77777777" w:rsidR="00226EC3" w:rsidRPr="00057A71" w:rsidRDefault="00226EC3" w:rsidP="003A1276">
      <w:pPr>
        <w:ind w:left="-284" w:right="-336"/>
        <w:rPr>
          <w:rFonts w:ascii="Arial" w:hAnsi="Arial" w:cs="Arial"/>
          <w:b/>
        </w:rPr>
      </w:pPr>
      <w:r w:rsidRPr="00057A71">
        <w:rPr>
          <w:rFonts w:ascii="Arial" w:hAnsi="Arial" w:cs="Arial"/>
          <w:b/>
        </w:rPr>
        <w:t>Data controller</w:t>
      </w:r>
    </w:p>
    <w:p w14:paraId="5AC7C534" w14:textId="77777777" w:rsidR="00226EC3" w:rsidRPr="00057A71" w:rsidRDefault="00226EC3" w:rsidP="003A1276">
      <w:pPr>
        <w:ind w:left="-284" w:right="-336"/>
        <w:rPr>
          <w:rFonts w:ascii="Arial" w:hAnsi="Arial" w:cs="Arial"/>
          <w:b/>
          <w:sz w:val="16"/>
          <w:szCs w:val="16"/>
        </w:rPr>
      </w:pPr>
    </w:p>
    <w:p w14:paraId="3CE53B0D" w14:textId="77162A33" w:rsidR="00226EC3" w:rsidRPr="00057A71" w:rsidRDefault="00226EC3" w:rsidP="009A6477">
      <w:pPr>
        <w:ind w:left="-284" w:right="-478"/>
        <w:rPr>
          <w:rFonts w:ascii="Arial" w:hAnsi="Arial" w:cs="Arial"/>
          <w:sz w:val="22"/>
          <w:szCs w:val="22"/>
        </w:rPr>
      </w:pPr>
      <w:r w:rsidRPr="00057A71">
        <w:rPr>
          <w:rFonts w:ascii="Arial" w:hAnsi="Arial" w:cs="Arial"/>
          <w:sz w:val="22"/>
          <w:szCs w:val="22"/>
        </w:rPr>
        <w:t xml:space="preserve">At </w:t>
      </w:r>
      <w:r w:rsidR="00E84875">
        <w:rPr>
          <w:rFonts w:ascii="Arial" w:eastAsia=".SFNSText-Regular" w:hAnsi="Arial" w:cs="Arial"/>
          <w:sz w:val="22"/>
          <w:szCs w:val="22"/>
          <w:lang w:eastAsia="en-GB"/>
        </w:rPr>
        <w:t>Filey Surgery</w:t>
      </w:r>
      <w:r w:rsidR="00602B05">
        <w:rPr>
          <w:rFonts w:ascii="Arial" w:eastAsia=".SFNSText-Regular" w:hAnsi="Arial" w:cs="Arial"/>
          <w:sz w:val="22"/>
          <w:szCs w:val="22"/>
          <w:lang w:eastAsia="en-GB"/>
        </w:rPr>
        <w:t>,</w:t>
      </w:r>
      <w:r w:rsidRPr="00057A71">
        <w:rPr>
          <w:rFonts w:ascii="Arial" w:eastAsia=".SFNSText-Regular" w:hAnsi="Arial" w:cs="Arial"/>
          <w:sz w:val="22"/>
          <w:szCs w:val="22"/>
          <w:lang w:eastAsia="en-GB"/>
        </w:rPr>
        <w:t xml:space="preserve"> the data controller is </w:t>
      </w:r>
      <w:r w:rsidR="00E84875">
        <w:rPr>
          <w:rFonts w:ascii="Arial" w:eastAsia=".SFNSText-Regular" w:hAnsi="Arial" w:cs="Arial"/>
          <w:sz w:val="22"/>
          <w:szCs w:val="22"/>
          <w:lang w:eastAsia="en-GB"/>
        </w:rPr>
        <w:t>Dr Mike Shepherd</w:t>
      </w:r>
      <w:r w:rsidRPr="00057A71">
        <w:rPr>
          <w:rFonts w:ascii="Arial" w:eastAsia=".SFNSText-Regular" w:hAnsi="Arial" w:cs="Arial"/>
          <w:sz w:val="22"/>
          <w:szCs w:val="22"/>
          <w:lang w:eastAsia="en-GB"/>
        </w:rPr>
        <w:t xml:space="preserve"> and should you have any questions relating to accessing your medical records, please ask to discuss this with the named data controller.  </w:t>
      </w:r>
    </w:p>
    <w:p w14:paraId="318329F0" w14:textId="1A098399" w:rsidR="00226EC3" w:rsidRPr="00057A71" w:rsidRDefault="00226EC3" w:rsidP="00E84875">
      <w:pPr>
        <w:ind w:right="-336"/>
        <w:rPr>
          <w:rFonts w:ascii="Arial" w:hAnsi="Arial" w:cs="Arial"/>
          <w:b/>
          <w:sz w:val="22"/>
          <w:szCs w:val="22"/>
        </w:rPr>
      </w:pPr>
    </w:p>
    <w:p w14:paraId="0FEC9EA7" w14:textId="77777777" w:rsidR="00226EC3" w:rsidRPr="00057A71" w:rsidRDefault="00226EC3" w:rsidP="003A1276">
      <w:pPr>
        <w:ind w:left="-284" w:right="-336"/>
        <w:rPr>
          <w:rFonts w:ascii="Arial" w:hAnsi="Arial" w:cs="Arial"/>
          <w:b/>
          <w:sz w:val="16"/>
          <w:szCs w:val="16"/>
        </w:rPr>
      </w:pPr>
    </w:p>
    <w:p w14:paraId="038F2492" w14:textId="0541461D" w:rsidR="00226EC3" w:rsidRPr="00057A71" w:rsidRDefault="00E84875" w:rsidP="003A1276">
      <w:pPr>
        <w:ind w:left="-284" w:right="-336"/>
        <w:rPr>
          <w:rFonts w:ascii="Arial" w:eastAsia=".SFNSText-Regular" w:hAnsi="Arial" w:cs="Arial"/>
          <w:sz w:val="22"/>
          <w:szCs w:val="22"/>
          <w:lang w:eastAsia="en-GB"/>
        </w:rPr>
      </w:pPr>
      <w:r>
        <w:rPr>
          <w:rFonts w:ascii="Arial" w:eastAsia=".SFNSText-Regular" w:hAnsi="Arial" w:cs="Arial"/>
          <w:sz w:val="22"/>
          <w:szCs w:val="22"/>
          <w:lang w:eastAsia="en-GB"/>
        </w:rPr>
        <w:t>Dr Mike Shepherd</w:t>
      </w:r>
      <w:r w:rsidR="00226EC3" w:rsidRPr="00057A71">
        <w:rPr>
          <w:rFonts w:ascii="Arial" w:eastAsia=".SFNSText-Regular" w:hAnsi="Arial" w:cs="Arial"/>
          <w:sz w:val="22"/>
          <w:szCs w:val="22"/>
          <w:lang w:eastAsia="en-GB"/>
        </w:rPr>
        <w:tab/>
      </w:r>
      <w:r w:rsidR="00226EC3" w:rsidRPr="00057A71">
        <w:rPr>
          <w:rFonts w:ascii="Arial" w:eastAsia=".SFNSText-Regular" w:hAnsi="Arial" w:cs="Arial"/>
          <w:sz w:val="22"/>
          <w:szCs w:val="22"/>
          <w:lang w:eastAsia="en-GB"/>
        </w:rPr>
        <w:tab/>
      </w:r>
      <w:r w:rsidR="00226EC3" w:rsidRPr="00057A71">
        <w:rPr>
          <w:rFonts w:ascii="Arial" w:eastAsia=".SFNSText-Regular" w:hAnsi="Arial" w:cs="Arial"/>
          <w:sz w:val="22"/>
          <w:szCs w:val="22"/>
          <w:lang w:eastAsia="en-GB"/>
        </w:rPr>
        <w:tab/>
      </w:r>
      <w:r>
        <w:rPr>
          <w:rFonts w:ascii="Arial" w:eastAsia=".SFNSText-Regular" w:hAnsi="Arial" w:cs="Arial"/>
          <w:sz w:val="22"/>
          <w:szCs w:val="22"/>
          <w:lang w:eastAsia="en-GB"/>
        </w:rPr>
        <w:tab/>
        <w:t>Filey Surgery</w:t>
      </w:r>
    </w:p>
    <w:p w14:paraId="257A957C" w14:textId="2FCF97A2" w:rsidR="00226EC3" w:rsidRPr="00057A71" w:rsidRDefault="00226EC3" w:rsidP="003A1276">
      <w:pPr>
        <w:ind w:left="-284" w:right="-336"/>
        <w:rPr>
          <w:rFonts w:ascii="Arial" w:eastAsia=".SFNSText-Regular" w:hAnsi="Arial" w:cs="Arial"/>
          <w:sz w:val="22"/>
          <w:szCs w:val="22"/>
          <w:lang w:eastAsia="en-GB"/>
        </w:rPr>
      </w:pPr>
      <w:r w:rsidRPr="00057A71">
        <w:rPr>
          <w:rFonts w:ascii="Arial" w:eastAsia=".SFNSText-Regular" w:hAnsi="Arial" w:cs="Arial"/>
          <w:sz w:val="22"/>
          <w:szCs w:val="22"/>
          <w:lang w:eastAsia="en-GB"/>
        </w:rPr>
        <w:t>Data controller</w:t>
      </w:r>
    </w:p>
    <w:p w14:paraId="2F82CE7C" w14:textId="77777777" w:rsidR="005F0B6D" w:rsidRPr="00057A71" w:rsidRDefault="005F0B6D" w:rsidP="003A1276">
      <w:pPr>
        <w:ind w:left="-284" w:right="-336"/>
        <w:rPr>
          <w:rFonts w:ascii="Arial" w:eastAsia=".SFNSText-Regular" w:hAnsi="Arial" w:cs="Arial"/>
          <w:sz w:val="22"/>
          <w:szCs w:val="22"/>
          <w:lang w:eastAsia="en-GB"/>
        </w:rPr>
      </w:pPr>
    </w:p>
    <w:p w14:paraId="49F8EEBA" w14:textId="77777777" w:rsidR="003A1276" w:rsidRPr="00057A71" w:rsidRDefault="003A1276" w:rsidP="003A1276">
      <w:pPr>
        <w:ind w:left="-284" w:right="-336"/>
        <w:rPr>
          <w:rFonts w:ascii="Arial" w:eastAsia=".SFNSText-Regular" w:hAnsi="Arial" w:cs="Arial"/>
          <w:sz w:val="6"/>
          <w:szCs w:val="6"/>
          <w:lang w:eastAsia="en-GB"/>
        </w:rPr>
      </w:pPr>
    </w:p>
    <w:p w14:paraId="6AC58279" w14:textId="77777777" w:rsidR="00226EC3" w:rsidRPr="00057A71" w:rsidRDefault="00226EC3" w:rsidP="003A1276">
      <w:pPr>
        <w:ind w:left="-284" w:right="-336"/>
        <w:rPr>
          <w:rFonts w:ascii="Arial" w:eastAsia=".SFNSText-Regular" w:hAnsi="Arial" w:cs="Arial"/>
          <w:sz w:val="4"/>
          <w:szCs w:val="4"/>
          <w:lang w:eastAsia="en-GB"/>
        </w:rPr>
      </w:pPr>
    </w:p>
    <w:p w14:paraId="344E12C0" w14:textId="710E277C" w:rsidR="00226EC3" w:rsidRDefault="00226EC3" w:rsidP="003A1276">
      <w:pPr>
        <w:ind w:left="-284" w:right="-336"/>
        <w:rPr>
          <w:rFonts w:ascii="Arial" w:eastAsia=".SFNSText-Regular" w:hAnsi="Arial" w:cs="Arial"/>
          <w:sz w:val="22"/>
          <w:szCs w:val="22"/>
          <w:highlight w:val="yellow"/>
          <w:lang w:eastAsia="en-GB"/>
        </w:rPr>
      </w:pPr>
      <w:r w:rsidRPr="00057A71">
        <w:rPr>
          <w:rFonts w:ascii="Arial" w:eastAsia=".SFNSText-Regular" w:hAnsi="Arial" w:cs="Arial"/>
          <w:sz w:val="22"/>
          <w:szCs w:val="22"/>
          <w:lang w:eastAsia="en-GB"/>
        </w:rPr>
        <w:t xml:space="preserve">Published: </w:t>
      </w:r>
      <w:r w:rsidR="00E84875">
        <w:rPr>
          <w:rFonts w:ascii="Arial" w:eastAsia=".SFNSText-Regular" w:hAnsi="Arial" w:cs="Arial"/>
          <w:sz w:val="22"/>
          <w:szCs w:val="22"/>
          <w:lang w:eastAsia="en-GB"/>
        </w:rPr>
        <w:t>17.07.2025</w:t>
      </w:r>
      <w:r w:rsidRPr="00057A71">
        <w:rPr>
          <w:rFonts w:ascii="Arial" w:eastAsia=".SFNSText-Regular" w:hAnsi="Arial" w:cs="Arial"/>
          <w:sz w:val="22"/>
          <w:szCs w:val="22"/>
          <w:lang w:eastAsia="en-GB"/>
        </w:rPr>
        <w:tab/>
      </w:r>
      <w:r w:rsidRPr="00057A71">
        <w:rPr>
          <w:rFonts w:ascii="Arial" w:eastAsia=".SFNSText-Regular" w:hAnsi="Arial" w:cs="Arial"/>
          <w:sz w:val="22"/>
          <w:szCs w:val="22"/>
          <w:lang w:eastAsia="en-GB"/>
        </w:rPr>
        <w:tab/>
      </w:r>
      <w:r w:rsidRPr="00057A71">
        <w:rPr>
          <w:rFonts w:ascii="Arial" w:eastAsia=".SFNSText-Regular" w:hAnsi="Arial" w:cs="Arial"/>
          <w:sz w:val="22"/>
          <w:szCs w:val="22"/>
          <w:lang w:eastAsia="en-GB"/>
        </w:rPr>
        <w:tab/>
      </w:r>
      <w:r w:rsidR="003A1276" w:rsidRPr="00057A71">
        <w:rPr>
          <w:rFonts w:ascii="Arial" w:eastAsia=".SFNSText-Regular" w:hAnsi="Arial" w:cs="Arial"/>
          <w:sz w:val="22"/>
          <w:szCs w:val="22"/>
          <w:lang w:eastAsia="en-GB"/>
        </w:rPr>
        <w:tab/>
      </w:r>
      <w:r w:rsidRPr="00057A71">
        <w:rPr>
          <w:rFonts w:ascii="Arial" w:eastAsia=".SFNSText-Regular" w:hAnsi="Arial" w:cs="Arial"/>
          <w:sz w:val="22"/>
          <w:szCs w:val="22"/>
          <w:lang w:eastAsia="en-GB"/>
        </w:rPr>
        <w:t xml:space="preserve">Review: </w:t>
      </w:r>
      <w:r w:rsidR="00E84875">
        <w:rPr>
          <w:rFonts w:ascii="Arial" w:eastAsia=".SFNSText-Regular" w:hAnsi="Arial" w:cs="Arial"/>
          <w:sz w:val="22"/>
          <w:szCs w:val="22"/>
          <w:lang w:eastAsia="en-GB"/>
        </w:rPr>
        <w:t>July 2028</w:t>
      </w:r>
    </w:p>
    <w:bookmarkEnd w:id="316"/>
    <w:p w14:paraId="77573AA0" w14:textId="77777777" w:rsidR="00E84875" w:rsidRPr="00057A71" w:rsidRDefault="00E84875" w:rsidP="003A1276">
      <w:pPr>
        <w:ind w:left="-284" w:right="-336"/>
        <w:rPr>
          <w:rFonts w:ascii="Arial" w:eastAsia=".SFNSText-Regular" w:hAnsi="Arial" w:cs="Arial"/>
          <w:sz w:val="22"/>
          <w:szCs w:val="22"/>
          <w:highlight w:val="yellow"/>
          <w:lang w:eastAsia="en-GB"/>
        </w:rPr>
      </w:pPr>
    </w:p>
    <w:p w14:paraId="3474C79A" w14:textId="0359BB6D" w:rsidR="00D05BE7" w:rsidRPr="00057A71" w:rsidRDefault="00D05BE7" w:rsidP="001F1950">
      <w:pPr>
        <w:pStyle w:val="Heading1"/>
        <w:keepLines/>
        <w:numPr>
          <w:ilvl w:val="0"/>
          <w:numId w:val="0"/>
        </w:numPr>
        <w:pBdr>
          <w:bottom w:val="single" w:sz="4" w:space="1" w:color="595959" w:themeColor="text1" w:themeTint="A6"/>
        </w:pBdr>
        <w:spacing w:before="120" w:after="160" w:line="259" w:lineRule="auto"/>
        <w:rPr>
          <w:sz w:val="28"/>
          <w:szCs w:val="28"/>
        </w:rPr>
      </w:pPr>
      <w:bookmarkStart w:id="317" w:name="_Appendix_F_–"/>
      <w:bookmarkStart w:id="318" w:name="_Annex_E_–"/>
      <w:bookmarkStart w:id="319" w:name="_Toc56285604"/>
      <w:bookmarkStart w:id="320" w:name="_Toc193974182"/>
      <w:bookmarkEnd w:id="317"/>
      <w:bookmarkEnd w:id="318"/>
      <w:r w:rsidRPr="00057A71">
        <w:rPr>
          <w:sz w:val="28"/>
          <w:szCs w:val="28"/>
        </w:rPr>
        <w:lastRenderedPageBreak/>
        <w:t>A</w:t>
      </w:r>
      <w:r w:rsidR="003A1276" w:rsidRPr="00057A71">
        <w:rPr>
          <w:sz w:val="28"/>
          <w:szCs w:val="28"/>
        </w:rPr>
        <w:t>nnex</w:t>
      </w:r>
      <w:r w:rsidRPr="00057A71">
        <w:rPr>
          <w:sz w:val="28"/>
          <w:szCs w:val="28"/>
        </w:rPr>
        <w:t xml:space="preserve"> </w:t>
      </w:r>
      <w:r w:rsidR="00AC7C9C" w:rsidRPr="00057A71">
        <w:rPr>
          <w:sz w:val="28"/>
          <w:szCs w:val="28"/>
        </w:rPr>
        <w:t xml:space="preserve">G </w:t>
      </w:r>
      <w:r w:rsidRPr="00057A71">
        <w:rPr>
          <w:sz w:val="28"/>
          <w:szCs w:val="28"/>
        </w:rPr>
        <w:t>– Additional Privacy Information notice</w:t>
      </w:r>
      <w:bookmarkEnd w:id="319"/>
      <w:bookmarkEnd w:id="320"/>
    </w:p>
    <w:p w14:paraId="551F418C" w14:textId="77777777" w:rsidR="003A1276" w:rsidRPr="00057A71" w:rsidRDefault="003A1276" w:rsidP="00D05BE7">
      <w:pPr>
        <w:ind w:right="-766"/>
        <w:rPr>
          <w:rFonts w:ascii="Arial" w:eastAsia=".SFNSText-Regular" w:hAnsi="Arial" w:cs="Arial"/>
          <w:color w:val="202A30"/>
          <w:sz w:val="22"/>
          <w:szCs w:val="22"/>
          <w:lang w:eastAsia="en-GB"/>
        </w:rPr>
      </w:pPr>
    </w:p>
    <w:p w14:paraId="3C0B4366" w14:textId="2DBF0A42" w:rsidR="00D05BE7" w:rsidRDefault="00E84875" w:rsidP="00E84875">
      <w:pPr>
        <w:ind w:right="-766"/>
        <w:rPr>
          <w:rFonts w:ascii="Arial" w:eastAsia=".SFNSText-Regular" w:hAnsi="Arial" w:cs="Arial"/>
          <w:sz w:val="22"/>
          <w:szCs w:val="22"/>
          <w:lang w:eastAsia="en-GB"/>
        </w:rPr>
      </w:pPr>
      <w:r>
        <w:rPr>
          <w:rFonts w:ascii="Arial" w:eastAsia=".SFNSText-Regular" w:hAnsi="Arial" w:cs="Arial"/>
          <w:sz w:val="22"/>
          <w:szCs w:val="22"/>
          <w:lang w:eastAsia="en-GB"/>
        </w:rPr>
        <w:t>Filey Surgery</w:t>
      </w:r>
    </w:p>
    <w:p w14:paraId="3D39CDF8" w14:textId="074F23DA" w:rsidR="00E84875" w:rsidRDefault="003B3503" w:rsidP="00E84875">
      <w:pPr>
        <w:ind w:right="-766"/>
        <w:rPr>
          <w:rFonts w:ascii="Arial" w:eastAsia=".SFNSText-Regular" w:hAnsi="Arial" w:cs="Arial"/>
          <w:sz w:val="22"/>
          <w:szCs w:val="22"/>
          <w:lang w:eastAsia="en-GB"/>
        </w:rPr>
      </w:pPr>
      <w:r>
        <w:rPr>
          <w:rFonts w:ascii="Arial" w:eastAsia=".SFNSText-Regular" w:hAnsi="Arial" w:cs="Arial"/>
          <w:sz w:val="22"/>
          <w:szCs w:val="22"/>
          <w:lang w:eastAsia="en-GB"/>
        </w:rPr>
        <w:t>Station Avenue</w:t>
      </w:r>
    </w:p>
    <w:p w14:paraId="7CE2C0EA" w14:textId="107B0B1A" w:rsidR="003B3503" w:rsidRDefault="003B3503" w:rsidP="00E84875">
      <w:pPr>
        <w:ind w:right="-766"/>
        <w:rPr>
          <w:rFonts w:ascii="Arial" w:eastAsia=".SFNSText-Regular" w:hAnsi="Arial" w:cs="Arial"/>
          <w:sz w:val="22"/>
          <w:szCs w:val="22"/>
          <w:lang w:eastAsia="en-GB"/>
        </w:rPr>
      </w:pPr>
      <w:r>
        <w:rPr>
          <w:rFonts w:ascii="Arial" w:eastAsia=".SFNSText-Regular" w:hAnsi="Arial" w:cs="Arial"/>
          <w:sz w:val="22"/>
          <w:szCs w:val="22"/>
          <w:lang w:eastAsia="en-GB"/>
        </w:rPr>
        <w:t>Filey</w:t>
      </w:r>
    </w:p>
    <w:p w14:paraId="65CF4FE4" w14:textId="4429A9A4" w:rsidR="003B3503" w:rsidRDefault="003B3503" w:rsidP="00E84875">
      <w:pPr>
        <w:ind w:right="-766"/>
        <w:rPr>
          <w:rFonts w:ascii="Arial" w:eastAsia=".SFNSText-Regular" w:hAnsi="Arial" w:cs="Arial"/>
          <w:sz w:val="22"/>
          <w:szCs w:val="22"/>
          <w:lang w:eastAsia="en-GB"/>
        </w:rPr>
      </w:pPr>
      <w:r>
        <w:rPr>
          <w:rFonts w:ascii="Arial" w:eastAsia=".SFNSText-Regular" w:hAnsi="Arial" w:cs="Arial"/>
          <w:sz w:val="22"/>
          <w:szCs w:val="22"/>
          <w:lang w:eastAsia="en-GB"/>
        </w:rPr>
        <w:t>YO14 9AE</w:t>
      </w:r>
    </w:p>
    <w:p w14:paraId="6397A1F4" w14:textId="77777777" w:rsidR="003B3503" w:rsidRDefault="003B3503" w:rsidP="00E84875">
      <w:pPr>
        <w:ind w:right="-766"/>
        <w:rPr>
          <w:rFonts w:ascii="Arial" w:eastAsia=".SFNSText-Regular" w:hAnsi="Arial" w:cs="Arial"/>
          <w:sz w:val="22"/>
          <w:szCs w:val="22"/>
          <w:lang w:eastAsia="en-GB"/>
        </w:rPr>
      </w:pPr>
    </w:p>
    <w:p w14:paraId="198D33BF" w14:textId="22F0B7FB" w:rsidR="003B3503" w:rsidRPr="00057A71" w:rsidRDefault="003B3503" w:rsidP="00E84875">
      <w:pPr>
        <w:ind w:right="-766"/>
        <w:rPr>
          <w:rFonts w:ascii="Arial" w:eastAsia=".SFNSText-Regular" w:hAnsi="Arial" w:cs="Arial"/>
          <w:sz w:val="22"/>
          <w:szCs w:val="22"/>
          <w:lang w:eastAsia="en-GB"/>
        </w:rPr>
      </w:pPr>
      <w:r>
        <w:rPr>
          <w:rFonts w:ascii="Arial" w:eastAsia=".SFNSText-Regular" w:hAnsi="Arial" w:cs="Arial"/>
          <w:sz w:val="22"/>
          <w:szCs w:val="22"/>
          <w:lang w:eastAsia="en-GB"/>
        </w:rPr>
        <w:t>Tel: 01723 515666</w:t>
      </w:r>
    </w:p>
    <w:p w14:paraId="1725649E" w14:textId="77777777" w:rsidR="00D05BE7" w:rsidRPr="00057A71" w:rsidRDefault="00D05BE7" w:rsidP="00D05BE7">
      <w:pPr>
        <w:rPr>
          <w:rFonts w:ascii="Arial" w:eastAsia=".SFNSText-Regular" w:hAnsi="Arial" w:cs="Arial"/>
          <w:sz w:val="22"/>
          <w:szCs w:val="22"/>
          <w:lang w:eastAsia="en-GB"/>
        </w:rPr>
      </w:pPr>
    </w:p>
    <w:p w14:paraId="1091BC98" w14:textId="77777777" w:rsidR="00D05BE7" w:rsidRPr="00057A71" w:rsidRDefault="00D05BE7" w:rsidP="00D05BE7">
      <w:pPr>
        <w:rPr>
          <w:rFonts w:ascii="Arial" w:eastAsia=".SFNSText-Regular" w:hAnsi="Arial" w:cs="Arial"/>
          <w:sz w:val="22"/>
          <w:szCs w:val="22"/>
          <w:lang w:eastAsia="en-GB"/>
        </w:rPr>
      </w:pPr>
      <w:bookmarkStart w:id="321" w:name="_Hlk203650272"/>
      <w:r w:rsidRPr="00057A71">
        <w:rPr>
          <w:rFonts w:ascii="Arial" w:eastAsia=".SFNSText-Regular" w:hAnsi="Arial" w:cs="Arial"/>
          <w:sz w:val="22"/>
          <w:szCs w:val="22"/>
          <w:lang w:eastAsia="en-GB"/>
        </w:rPr>
        <w:t>Dear [</w:t>
      </w:r>
      <w:r w:rsidRPr="00057A71">
        <w:rPr>
          <w:rFonts w:ascii="Arial" w:eastAsia=".SFNSText-Regular" w:hAnsi="Arial" w:cs="Arial"/>
          <w:sz w:val="22"/>
          <w:szCs w:val="22"/>
          <w:highlight w:val="yellow"/>
          <w:lang w:eastAsia="en-GB"/>
        </w:rPr>
        <w:t>insert patient name</w:t>
      </w:r>
      <w:r w:rsidRPr="00057A71">
        <w:rPr>
          <w:rFonts w:ascii="Arial" w:eastAsia=".SFNSText-Regular" w:hAnsi="Arial" w:cs="Arial"/>
          <w:sz w:val="22"/>
          <w:szCs w:val="22"/>
          <w:lang w:eastAsia="en-GB"/>
        </w:rPr>
        <w:t xml:space="preserve">], </w:t>
      </w:r>
    </w:p>
    <w:p w14:paraId="41FCD9BA" w14:textId="77777777" w:rsidR="00D05BE7" w:rsidRPr="00057A71" w:rsidRDefault="00D05BE7" w:rsidP="00D05BE7">
      <w:pPr>
        <w:rPr>
          <w:rFonts w:ascii="Arial" w:eastAsia=".SFNSText-Regular" w:hAnsi="Arial" w:cs="Arial"/>
          <w:sz w:val="22"/>
          <w:szCs w:val="22"/>
          <w:lang w:eastAsia="en-GB"/>
        </w:rPr>
      </w:pPr>
    </w:p>
    <w:p w14:paraId="1C398B7D" w14:textId="2C8DA602"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On [</w:t>
      </w:r>
      <w:r w:rsidRPr="00057A71">
        <w:rPr>
          <w:rFonts w:ascii="Arial" w:eastAsia=".SFNSText-Regular" w:hAnsi="Arial" w:cs="Arial"/>
          <w:sz w:val="22"/>
          <w:szCs w:val="22"/>
          <w:highlight w:val="yellow"/>
          <w:lang w:eastAsia="en-GB"/>
        </w:rPr>
        <w:t>insert date</w:t>
      </w:r>
      <w:r w:rsidRPr="00057A71">
        <w:rPr>
          <w:rFonts w:ascii="Arial" w:eastAsia=".SFNSText-Regular" w:hAnsi="Arial" w:cs="Arial"/>
          <w:sz w:val="22"/>
          <w:szCs w:val="22"/>
          <w:lang w:eastAsia="en-GB"/>
        </w:rPr>
        <w:t xml:space="preserve">], you submitted a Subject Access Request (SAR) in order to receive copies of the information </w:t>
      </w:r>
      <w:r w:rsidR="005F0B6D" w:rsidRPr="00057A71">
        <w:rPr>
          <w:rFonts w:ascii="Arial" w:eastAsia=".SFNSText-Regular" w:hAnsi="Arial" w:cs="Arial"/>
          <w:sz w:val="22"/>
          <w:szCs w:val="22"/>
          <w:lang w:eastAsia="en-GB"/>
        </w:rPr>
        <w:t xml:space="preserve">this </w:t>
      </w:r>
      <w:r w:rsidR="00BA4263">
        <w:rPr>
          <w:rFonts w:ascii="Arial" w:eastAsia=".SFNSText-Regular" w:hAnsi="Arial" w:cs="Arial"/>
          <w:sz w:val="22"/>
          <w:szCs w:val="22"/>
          <w:lang w:eastAsia="en-GB"/>
        </w:rPr>
        <w:t>organisation</w:t>
      </w:r>
      <w:r w:rsidR="005F0B6D" w:rsidRPr="00057A71">
        <w:rPr>
          <w:rFonts w:ascii="Arial" w:eastAsia=".SFNSText-Regular" w:hAnsi="Arial" w:cs="Arial"/>
          <w:sz w:val="22"/>
          <w:szCs w:val="22"/>
          <w:lang w:eastAsia="en-GB"/>
        </w:rPr>
        <w:t xml:space="preserve"> </w:t>
      </w:r>
      <w:r w:rsidRPr="00057A71">
        <w:rPr>
          <w:rFonts w:ascii="Arial" w:eastAsia=".SFNSText-Regular" w:hAnsi="Arial" w:cs="Arial"/>
          <w:sz w:val="22"/>
          <w:szCs w:val="22"/>
          <w:lang w:eastAsia="en-GB"/>
        </w:rPr>
        <w:t xml:space="preserve">holds about you. Please find enclosed all relevant information. To comply with Article 15 of the </w:t>
      </w:r>
      <w:r w:rsidR="009A6477" w:rsidRPr="00057A71">
        <w:rPr>
          <w:rFonts w:ascii="Arial" w:eastAsia=".SFNSText-Regular" w:hAnsi="Arial" w:cs="Arial"/>
          <w:sz w:val="22"/>
          <w:szCs w:val="22"/>
          <w:lang w:eastAsia="en-GB"/>
        </w:rPr>
        <w:t xml:space="preserve">UK </w:t>
      </w:r>
      <w:r w:rsidRPr="00057A71">
        <w:rPr>
          <w:rFonts w:ascii="Arial" w:eastAsia=".SFNSText-Regular" w:hAnsi="Arial" w:cs="Arial"/>
          <w:sz w:val="22"/>
          <w:szCs w:val="22"/>
          <w:lang w:eastAsia="en-GB"/>
        </w:rPr>
        <w:t>General Data Protection Regulation, we are obliged to advise you of the following:</w:t>
      </w:r>
    </w:p>
    <w:p w14:paraId="66A908DC" w14:textId="77777777" w:rsidR="00D05BE7" w:rsidRPr="00057A71" w:rsidRDefault="00D05BE7" w:rsidP="00D05BE7">
      <w:pPr>
        <w:rPr>
          <w:rFonts w:ascii="Arial" w:eastAsia=".SFNSText-Regular" w:hAnsi="Arial" w:cs="Arial"/>
          <w:sz w:val="22"/>
          <w:szCs w:val="22"/>
          <w:lang w:eastAsia="en-GB"/>
        </w:rPr>
      </w:pPr>
    </w:p>
    <w:p w14:paraId="7DC5C093" w14:textId="26091029" w:rsidR="00D05BE7" w:rsidRPr="00057A71" w:rsidRDefault="00D05BE7" w:rsidP="0080422B">
      <w:pPr>
        <w:numPr>
          <w:ilvl w:val="0"/>
          <w:numId w:val="4"/>
        </w:numPr>
        <w:ind w:left="567" w:hanging="283"/>
        <w:contextualSpacing/>
        <w:rPr>
          <w:rFonts w:ascii="Arial" w:eastAsia=".SFNSText-Regular" w:hAnsi="Arial" w:cs="Arial"/>
          <w:sz w:val="22"/>
          <w:szCs w:val="22"/>
          <w:lang w:eastAsia="en-GB"/>
        </w:rPr>
      </w:pPr>
      <w:r w:rsidRPr="00057A71">
        <w:rPr>
          <w:rFonts w:ascii="Arial" w:eastAsia=".SFNSText-Regular" w:hAnsi="Arial" w:cs="Arial"/>
          <w:b/>
          <w:sz w:val="22"/>
          <w:szCs w:val="22"/>
          <w:lang w:eastAsia="en-GB"/>
        </w:rPr>
        <w:t>The purposes of the processing</w:t>
      </w:r>
      <w:r w:rsidRPr="00057A71">
        <w:rPr>
          <w:rFonts w:ascii="Arial" w:eastAsia=".SFNSText-Regular" w:hAnsi="Arial" w:cs="Arial"/>
          <w:sz w:val="22"/>
          <w:szCs w:val="22"/>
          <w:lang w:eastAsia="en-GB"/>
        </w:rPr>
        <w:t xml:space="preserve">: </w:t>
      </w:r>
      <w:r w:rsidRPr="001F1950">
        <w:rPr>
          <w:rFonts w:ascii="Arial" w:eastAsia=".SFNSText-Regular" w:hAnsi="Arial" w:cs="Arial"/>
          <w:i/>
          <w:sz w:val="22"/>
          <w:szCs w:val="22"/>
          <w:lang w:eastAsia="en-GB"/>
        </w:rPr>
        <w:t>Your data is collected for the purpose of providing direct patient care. In addition, the organisation contributes to national clinical audits and will send information such as demographic data, i.e.</w:t>
      </w:r>
      <w:r w:rsidR="00C26F2B" w:rsidRPr="001F1950">
        <w:rPr>
          <w:rFonts w:ascii="Arial" w:eastAsia=".SFNSText-Regular" w:hAnsi="Arial" w:cs="Arial"/>
          <w:i/>
          <w:sz w:val="22"/>
          <w:szCs w:val="22"/>
          <w:lang w:eastAsia="en-GB"/>
        </w:rPr>
        <w:t>,</w:t>
      </w:r>
      <w:r w:rsidRPr="001F1950">
        <w:rPr>
          <w:rFonts w:ascii="Arial" w:eastAsia=".SFNSText-Regular" w:hAnsi="Arial" w:cs="Arial"/>
          <w:i/>
          <w:sz w:val="22"/>
          <w:szCs w:val="22"/>
          <w:lang w:eastAsia="en-GB"/>
        </w:rPr>
        <w:t xml:space="preserve"> date of birth and coded information about your health, to NHS Digital.</w:t>
      </w:r>
      <w:r w:rsidRPr="00057A71">
        <w:rPr>
          <w:rFonts w:ascii="Arial" w:eastAsia=".SFNSText-Regular" w:hAnsi="Arial" w:cs="Arial"/>
          <w:i/>
          <w:sz w:val="22"/>
          <w:szCs w:val="22"/>
          <w:lang w:eastAsia="en-GB"/>
        </w:rPr>
        <w:t xml:space="preserve"> </w:t>
      </w:r>
    </w:p>
    <w:p w14:paraId="7A03F46E" w14:textId="77777777" w:rsidR="00835CDD" w:rsidRPr="00057A71" w:rsidRDefault="00835CDD" w:rsidP="003A1276">
      <w:pPr>
        <w:ind w:left="567" w:hanging="283"/>
        <w:contextualSpacing/>
        <w:rPr>
          <w:rFonts w:ascii="Arial" w:eastAsia=".SFNSText-Regular" w:hAnsi="Arial" w:cs="Arial"/>
          <w:sz w:val="22"/>
          <w:szCs w:val="22"/>
          <w:lang w:eastAsia="en-GB"/>
        </w:rPr>
      </w:pPr>
    </w:p>
    <w:p w14:paraId="2679D3BF" w14:textId="19DA7423" w:rsidR="00D05BE7" w:rsidRPr="00057A71" w:rsidRDefault="00D05BE7" w:rsidP="0080422B">
      <w:pPr>
        <w:numPr>
          <w:ilvl w:val="0"/>
          <w:numId w:val="4"/>
        </w:numPr>
        <w:ind w:left="567" w:hanging="283"/>
        <w:contextualSpacing/>
        <w:rPr>
          <w:rFonts w:ascii="Arial" w:eastAsia=".SFNSText-Regular" w:hAnsi="Arial" w:cs="Arial"/>
          <w:sz w:val="22"/>
          <w:szCs w:val="22"/>
          <w:lang w:eastAsia="en-GB"/>
        </w:rPr>
      </w:pPr>
      <w:r w:rsidRPr="00057A71">
        <w:rPr>
          <w:rFonts w:ascii="Arial" w:eastAsia=".SFNSText-Regular" w:hAnsi="Arial" w:cs="Arial"/>
          <w:b/>
          <w:sz w:val="22"/>
          <w:szCs w:val="22"/>
          <w:lang w:eastAsia="en-GB"/>
        </w:rPr>
        <w:t>The categories of data concerned</w:t>
      </w:r>
      <w:r w:rsidRPr="00057A71">
        <w:rPr>
          <w:rFonts w:ascii="Arial" w:eastAsia=".SFNSText-Regular" w:hAnsi="Arial" w:cs="Arial"/>
          <w:sz w:val="22"/>
          <w:szCs w:val="22"/>
          <w:lang w:eastAsia="en-GB"/>
        </w:rPr>
        <w:t xml:space="preserve">: </w:t>
      </w:r>
      <w:r w:rsidRPr="00057A71">
        <w:rPr>
          <w:rFonts w:ascii="Arial" w:eastAsia=".SFNSText-Regular" w:hAnsi="Arial" w:cs="Arial"/>
          <w:i/>
          <w:sz w:val="22"/>
          <w:szCs w:val="22"/>
          <w:lang w:eastAsia="en-GB"/>
        </w:rPr>
        <w:t xml:space="preserve"> </w:t>
      </w:r>
      <w:r w:rsidRPr="001F1950">
        <w:rPr>
          <w:rFonts w:ascii="Arial" w:eastAsia=".SFNSText-Regular" w:hAnsi="Arial" w:cs="Arial"/>
          <w:i/>
          <w:sz w:val="22"/>
          <w:szCs w:val="22"/>
          <w:lang w:eastAsia="en-GB"/>
        </w:rPr>
        <w:t xml:space="preserve">We process your personal and health data in accordance with Article 9 of the </w:t>
      </w:r>
      <w:r w:rsidR="005F0B6D" w:rsidRPr="001F1950">
        <w:rPr>
          <w:rFonts w:ascii="Arial" w:eastAsia=".SFNSText-Regular" w:hAnsi="Arial" w:cs="Arial"/>
          <w:i/>
          <w:sz w:val="22"/>
          <w:szCs w:val="22"/>
          <w:lang w:eastAsia="en-GB"/>
        </w:rPr>
        <w:t xml:space="preserve">UK </w:t>
      </w:r>
      <w:r w:rsidRPr="001F1950">
        <w:rPr>
          <w:rFonts w:ascii="Arial" w:eastAsia=".SFNSText-Regular" w:hAnsi="Arial" w:cs="Arial"/>
          <w:i/>
          <w:sz w:val="22"/>
          <w:szCs w:val="22"/>
          <w:lang w:eastAsia="en-GB"/>
        </w:rPr>
        <w:t>GDPR.</w:t>
      </w:r>
      <w:r w:rsidRPr="00057A71">
        <w:rPr>
          <w:rFonts w:ascii="Arial" w:eastAsia=".SFNSText-Regular" w:hAnsi="Arial" w:cs="Arial"/>
          <w:sz w:val="22"/>
          <w:szCs w:val="22"/>
          <w:lang w:eastAsia="en-GB"/>
        </w:rPr>
        <w:t xml:space="preserve"> </w:t>
      </w:r>
    </w:p>
    <w:p w14:paraId="197B3C7D" w14:textId="77777777" w:rsidR="00835CDD" w:rsidRPr="00057A71" w:rsidRDefault="00835CDD" w:rsidP="003A1276">
      <w:pPr>
        <w:ind w:left="567" w:hanging="283"/>
        <w:contextualSpacing/>
        <w:rPr>
          <w:rFonts w:ascii="Arial" w:eastAsia=".SFNSText-Regular" w:hAnsi="Arial" w:cs="Arial"/>
          <w:sz w:val="22"/>
          <w:szCs w:val="22"/>
          <w:lang w:eastAsia="en-GB"/>
        </w:rPr>
      </w:pPr>
    </w:p>
    <w:p w14:paraId="2ABD021B" w14:textId="6F5EC831" w:rsidR="00D05BE7" w:rsidRPr="00057A71" w:rsidRDefault="00D05BE7" w:rsidP="0080422B">
      <w:pPr>
        <w:numPr>
          <w:ilvl w:val="0"/>
          <w:numId w:val="4"/>
        </w:numPr>
        <w:ind w:left="567" w:hanging="283"/>
        <w:contextualSpacing/>
        <w:rPr>
          <w:rFonts w:ascii="Arial" w:eastAsia=".SFNSText-Regular" w:hAnsi="Arial" w:cs="Arial"/>
          <w:i/>
          <w:sz w:val="22"/>
          <w:szCs w:val="22"/>
          <w:lang w:eastAsia="en-GB"/>
        </w:rPr>
      </w:pPr>
      <w:r w:rsidRPr="00057A71">
        <w:rPr>
          <w:rFonts w:ascii="Arial" w:eastAsia=".SFNSText-Regular" w:hAnsi="Arial" w:cs="Arial"/>
          <w:b/>
          <w:sz w:val="22"/>
          <w:szCs w:val="22"/>
          <w:lang w:eastAsia="en-GB"/>
        </w:rPr>
        <w:t>The recipients or categories of recipients</w:t>
      </w:r>
      <w:r w:rsidRPr="00057A71">
        <w:rPr>
          <w:rFonts w:ascii="Arial" w:eastAsia=".SFNSText-Regular" w:hAnsi="Arial" w:cs="Arial"/>
          <w:sz w:val="22"/>
          <w:szCs w:val="22"/>
          <w:lang w:eastAsia="en-GB"/>
        </w:rPr>
        <w:t xml:space="preserve">: </w:t>
      </w:r>
      <w:r w:rsidRPr="001F1950">
        <w:rPr>
          <w:rFonts w:ascii="Arial" w:eastAsia=".SFNSText-Regular" w:hAnsi="Arial" w:cs="Arial"/>
          <w:i/>
          <w:sz w:val="22"/>
          <w:szCs w:val="22"/>
          <w:lang w:eastAsia="en-GB"/>
        </w:rPr>
        <w:t xml:space="preserve">Your data has been shared with </w:t>
      </w:r>
      <w:r w:rsidR="003B3503" w:rsidRPr="001F1950">
        <w:rPr>
          <w:rFonts w:ascii="Arial" w:eastAsia=".SFNSText-Regular" w:hAnsi="Arial" w:cs="Arial"/>
          <w:i/>
          <w:sz w:val="22"/>
          <w:szCs w:val="22"/>
          <w:lang w:eastAsia="en-GB"/>
        </w:rPr>
        <w:t xml:space="preserve">NHS healthcare providers such as local hospitals when appropriate </w:t>
      </w:r>
      <w:r w:rsidRPr="001F1950">
        <w:rPr>
          <w:rFonts w:ascii="Arial" w:eastAsia=".SFNSText-Regular" w:hAnsi="Arial" w:cs="Arial"/>
          <w:i/>
          <w:sz w:val="22"/>
          <w:szCs w:val="22"/>
          <w:lang w:eastAsia="en-GB"/>
        </w:rPr>
        <w:t>to enable the provision of healthcare</w:t>
      </w:r>
      <w:r w:rsidRPr="00057A71">
        <w:rPr>
          <w:rFonts w:ascii="Arial" w:eastAsia=".SFNSText-Regular" w:hAnsi="Arial" w:cs="Arial"/>
          <w:i/>
          <w:sz w:val="22"/>
          <w:szCs w:val="22"/>
          <w:lang w:eastAsia="en-GB"/>
        </w:rPr>
        <w:t>.</w:t>
      </w:r>
    </w:p>
    <w:p w14:paraId="2FC08FF3" w14:textId="77777777" w:rsidR="00835CDD" w:rsidRPr="00057A71" w:rsidRDefault="00835CDD" w:rsidP="003A1276">
      <w:pPr>
        <w:ind w:left="567" w:hanging="283"/>
        <w:contextualSpacing/>
        <w:rPr>
          <w:rFonts w:ascii="Arial" w:eastAsia=".SFNSText-Regular" w:hAnsi="Arial" w:cs="Arial"/>
          <w:i/>
          <w:sz w:val="22"/>
          <w:szCs w:val="22"/>
          <w:lang w:eastAsia="en-GB"/>
        </w:rPr>
      </w:pPr>
    </w:p>
    <w:p w14:paraId="300696BC" w14:textId="48274F60" w:rsidR="00D05BE7" w:rsidRPr="00057A71" w:rsidRDefault="00D05BE7" w:rsidP="0080422B">
      <w:pPr>
        <w:numPr>
          <w:ilvl w:val="0"/>
          <w:numId w:val="4"/>
        </w:numPr>
        <w:ind w:left="567" w:hanging="283"/>
        <w:contextualSpacing/>
        <w:rPr>
          <w:rFonts w:ascii="Arial" w:eastAsia=".SFNSText-Regular" w:hAnsi="Arial" w:cs="Arial"/>
          <w:i/>
          <w:sz w:val="22"/>
          <w:szCs w:val="22"/>
          <w:lang w:eastAsia="en-GB"/>
        </w:rPr>
      </w:pPr>
      <w:r w:rsidRPr="00057A71">
        <w:rPr>
          <w:rFonts w:ascii="Arial" w:eastAsia=".SFNSText-Regular" w:hAnsi="Arial" w:cs="Arial"/>
          <w:b/>
          <w:sz w:val="22"/>
          <w:szCs w:val="22"/>
          <w:lang w:eastAsia="en-GB"/>
        </w:rPr>
        <w:t>How long your information will be retained</w:t>
      </w:r>
      <w:r w:rsidRPr="00057A71">
        <w:rPr>
          <w:rFonts w:ascii="Arial" w:eastAsia=".SFNSText-Regular" w:hAnsi="Arial" w:cs="Arial"/>
          <w:sz w:val="22"/>
          <w:szCs w:val="22"/>
          <w:lang w:eastAsia="en-GB"/>
        </w:rPr>
        <w:t xml:space="preserve">: </w:t>
      </w:r>
      <w:r w:rsidRPr="001F1950">
        <w:rPr>
          <w:rFonts w:ascii="Arial" w:eastAsia=".SFNSText-Regular" w:hAnsi="Arial" w:cs="Arial"/>
          <w:i/>
          <w:sz w:val="22"/>
          <w:szCs w:val="22"/>
          <w:lang w:eastAsia="en-GB"/>
        </w:rPr>
        <w:t xml:space="preserve">Records are retained in accordance with the NHS retention schedule; GP records are retained for a period of </w:t>
      </w:r>
      <w:r w:rsidR="00C26F2B" w:rsidRPr="001F1950">
        <w:rPr>
          <w:rFonts w:ascii="Arial" w:eastAsia=".SFNSText-Regular" w:hAnsi="Arial" w:cs="Arial"/>
          <w:i/>
          <w:sz w:val="22"/>
          <w:szCs w:val="22"/>
          <w:lang w:eastAsia="en-GB"/>
        </w:rPr>
        <w:t>10</w:t>
      </w:r>
      <w:r w:rsidRPr="001F1950">
        <w:rPr>
          <w:rFonts w:ascii="Arial" w:eastAsia=".SFNSText-Regular" w:hAnsi="Arial" w:cs="Arial"/>
          <w:i/>
          <w:sz w:val="22"/>
          <w:szCs w:val="22"/>
          <w:lang w:eastAsia="en-GB"/>
        </w:rPr>
        <w:t xml:space="preserve"> years following the death of a patient.</w:t>
      </w:r>
    </w:p>
    <w:p w14:paraId="7B9CD899" w14:textId="77777777" w:rsidR="00835CDD" w:rsidRPr="00057A71" w:rsidRDefault="00835CDD" w:rsidP="003A1276">
      <w:pPr>
        <w:ind w:left="567" w:hanging="283"/>
        <w:contextualSpacing/>
        <w:rPr>
          <w:rFonts w:ascii="Arial" w:eastAsia=".SFNSText-Regular" w:hAnsi="Arial" w:cs="Arial"/>
          <w:i/>
          <w:sz w:val="22"/>
          <w:szCs w:val="22"/>
          <w:lang w:eastAsia="en-GB"/>
        </w:rPr>
      </w:pPr>
    </w:p>
    <w:p w14:paraId="07D1645F" w14:textId="20E02736" w:rsidR="00D05BE7" w:rsidRPr="001F1950" w:rsidRDefault="00D05BE7" w:rsidP="0080422B">
      <w:pPr>
        <w:numPr>
          <w:ilvl w:val="0"/>
          <w:numId w:val="4"/>
        </w:numPr>
        <w:ind w:left="567" w:hanging="283"/>
        <w:contextualSpacing/>
        <w:rPr>
          <w:rFonts w:ascii="Arial" w:eastAsia=".SFNSText-Regular" w:hAnsi="Arial" w:cs="Arial"/>
          <w:i/>
          <w:sz w:val="22"/>
          <w:szCs w:val="22"/>
          <w:lang w:eastAsia="en-GB"/>
        </w:rPr>
      </w:pPr>
      <w:r w:rsidRPr="00057A71">
        <w:rPr>
          <w:rFonts w:ascii="Arial" w:eastAsia=".SFNSText-Regular" w:hAnsi="Arial" w:cs="Arial"/>
          <w:b/>
          <w:sz w:val="22"/>
          <w:szCs w:val="22"/>
          <w:lang w:eastAsia="en-GB"/>
        </w:rPr>
        <w:t>The right to rectification or erasure of personal data</w:t>
      </w:r>
      <w:r w:rsidRPr="00057A71">
        <w:rPr>
          <w:rFonts w:ascii="Arial" w:eastAsia=".SFNSText-Regular" w:hAnsi="Arial" w:cs="Arial"/>
          <w:sz w:val="22"/>
          <w:szCs w:val="22"/>
          <w:lang w:eastAsia="en-GB"/>
        </w:rPr>
        <w:t xml:space="preserve">: </w:t>
      </w:r>
      <w:r w:rsidRPr="001F1950">
        <w:rPr>
          <w:rFonts w:ascii="Arial" w:eastAsia=".SFNSText-Regular" w:hAnsi="Arial" w:cs="Arial"/>
          <w:i/>
          <w:sz w:val="22"/>
          <w:szCs w:val="22"/>
          <w:lang w:eastAsia="en-GB"/>
        </w:rPr>
        <w:t>Should you find any inaccuracies within the data we hold, please advise us of the inaccuracies and we will discuss with you how to rectify these</w:t>
      </w:r>
      <w:r w:rsidRPr="001F1950">
        <w:rPr>
          <w:rFonts w:ascii="Arial" w:eastAsia=".SFNSText-Regular" w:hAnsi="Arial" w:cs="Arial"/>
          <w:sz w:val="22"/>
          <w:szCs w:val="22"/>
          <w:lang w:eastAsia="en-GB"/>
        </w:rPr>
        <w:t xml:space="preserve">.  </w:t>
      </w:r>
    </w:p>
    <w:p w14:paraId="524D0D65" w14:textId="77777777" w:rsidR="00835CDD" w:rsidRPr="00057A71" w:rsidRDefault="00835CDD" w:rsidP="003A1276">
      <w:pPr>
        <w:ind w:left="567" w:hanging="283"/>
        <w:contextualSpacing/>
        <w:rPr>
          <w:rFonts w:ascii="Arial" w:eastAsia=".SFNSText-Regular" w:hAnsi="Arial" w:cs="Arial"/>
          <w:i/>
          <w:sz w:val="22"/>
          <w:szCs w:val="22"/>
          <w:lang w:eastAsia="en-GB"/>
        </w:rPr>
      </w:pPr>
    </w:p>
    <w:p w14:paraId="07043B3A" w14:textId="6492840C" w:rsidR="00D05BE7" w:rsidRPr="00057A71" w:rsidRDefault="00D05BE7" w:rsidP="0080422B">
      <w:pPr>
        <w:numPr>
          <w:ilvl w:val="0"/>
          <w:numId w:val="4"/>
        </w:numPr>
        <w:ind w:left="567" w:hanging="283"/>
        <w:contextualSpacing/>
        <w:rPr>
          <w:rFonts w:ascii="Arial" w:eastAsia=".SFNSText-Regular" w:hAnsi="Arial" w:cs="Arial"/>
          <w:i/>
          <w:sz w:val="22"/>
          <w:szCs w:val="22"/>
          <w:lang w:eastAsia="en-GB"/>
        </w:rPr>
      </w:pPr>
      <w:r w:rsidRPr="00057A71">
        <w:rPr>
          <w:rFonts w:ascii="Arial" w:eastAsia=".SFNSText-Regular" w:hAnsi="Arial" w:cs="Arial"/>
          <w:b/>
          <w:sz w:val="22"/>
          <w:szCs w:val="22"/>
          <w:lang w:eastAsia="en-GB"/>
        </w:rPr>
        <w:t>The right to lodge a complaint with the supervisory authority</w:t>
      </w:r>
      <w:r w:rsidRPr="001F1950">
        <w:rPr>
          <w:rFonts w:ascii="Arial" w:eastAsia=".SFNSText-Regular" w:hAnsi="Arial" w:cs="Arial"/>
          <w:i/>
          <w:sz w:val="22"/>
          <w:szCs w:val="22"/>
          <w:lang w:eastAsia="en-GB"/>
        </w:rPr>
        <w:t xml:space="preserve">: </w:t>
      </w:r>
      <w:r w:rsidRPr="001F1950">
        <w:rPr>
          <w:rFonts w:ascii="Arial" w:hAnsi="Arial" w:cs="Arial"/>
          <w:i/>
          <w:sz w:val="22"/>
          <w:szCs w:val="22"/>
        </w:rPr>
        <w:t>In the unlikely event that you are unhappy with any element of our data processing methods, you have the right to lodge a complaint with the ICO. For further details, visit ico.org.uk and select “Raising a concern”.</w:t>
      </w:r>
    </w:p>
    <w:p w14:paraId="63E0B120" w14:textId="77777777" w:rsidR="00835CDD" w:rsidRPr="00057A71" w:rsidRDefault="00835CDD" w:rsidP="003A1276">
      <w:pPr>
        <w:ind w:left="567" w:hanging="283"/>
        <w:contextualSpacing/>
        <w:rPr>
          <w:rFonts w:ascii="Arial" w:eastAsia=".SFNSText-Regular" w:hAnsi="Arial" w:cs="Arial"/>
          <w:i/>
          <w:sz w:val="22"/>
          <w:szCs w:val="22"/>
          <w:lang w:eastAsia="en-GB"/>
        </w:rPr>
      </w:pPr>
    </w:p>
    <w:p w14:paraId="4860C1B7" w14:textId="5E3729A1" w:rsidR="00D05BE7" w:rsidRPr="00057A71" w:rsidRDefault="00D05BE7" w:rsidP="0080422B">
      <w:pPr>
        <w:numPr>
          <w:ilvl w:val="0"/>
          <w:numId w:val="4"/>
        </w:numPr>
        <w:ind w:left="567" w:hanging="283"/>
        <w:contextualSpacing/>
        <w:rPr>
          <w:rFonts w:ascii="Arial" w:eastAsia=".SFNSText-Regular" w:hAnsi="Arial" w:cs="Arial"/>
          <w:i/>
          <w:sz w:val="22"/>
          <w:szCs w:val="22"/>
          <w:lang w:eastAsia="en-GB"/>
        </w:rPr>
      </w:pPr>
      <w:r w:rsidRPr="00057A71">
        <w:rPr>
          <w:rFonts w:ascii="Arial" w:eastAsia=".SFNSText-Regular" w:hAnsi="Arial" w:cs="Arial"/>
          <w:b/>
          <w:sz w:val="22"/>
          <w:szCs w:val="22"/>
          <w:lang w:eastAsia="en-GB"/>
        </w:rPr>
        <w:t>How we obtained any of the data we hold about you:</w:t>
      </w:r>
      <w:r w:rsidRPr="00057A71">
        <w:rPr>
          <w:rFonts w:ascii="Arial" w:eastAsia=".SFNSText-Regular" w:hAnsi="Arial" w:cs="Arial"/>
          <w:i/>
          <w:sz w:val="22"/>
          <w:szCs w:val="22"/>
          <w:lang w:eastAsia="en-GB"/>
        </w:rPr>
        <w:t xml:space="preserve"> </w:t>
      </w:r>
      <w:r w:rsidR="001F1950">
        <w:rPr>
          <w:rFonts w:ascii="Arial" w:eastAsia=".SFNSText-Regular" w:hAnsi="Arial" w:cs="Arial"/>
          <w:i/>
          <w:sz w:val="22"/>
          <w:szCs w:val="22"/>
          <w:lang w:eastAsia="en-GB"/>
        </w:rPr>
        <w:t xml:space="preserve">Local </w:t>
      </w:r>
      <w:r w:rsidRPr="001F1950">
        <w:rPr>
          <w:rFonts w:ascii="Arial" w:eastAsia=".SFNSText-Regular" w:hAnsi="Arial" w:cs="Arial"/>
          <w:i/>
          <w:sz w:val="22"/>
          <w:szCs w:val="22"/>
          <w:lang w:eastAsia="en-GB"/>
        </w:rPr>
        <w:t>NHS Hospital</w:t>
      </w:r>
      <w:r w:rsidR="001F1950" w:rsidRPr="001F1950">
        <w:rPr>
          <w:rFonts w:ascii="Arial" w:eastAsia=".SFNSText-Regular" w:hAnsi="Arial" w:cs="Arial"/>
          <w:i/>
          <w:sz w:val="22"/>
          <w:szCs w:val="22"/>
          <w:lang w:eastAsia="en-GB"/>
        </w:rPr>
        <w:t>s, Community Care Providers, Private Care Providers are examples of where we receive healthcare information for our registered patients. This</w:t>
      </w:r>
      <w:r w:rsidR="001F1950">
        <w:rPr>
          <w:rFonts w:ascii="Arial" w:eastAsia=".SFNSText-Regular" w:hAnsi="Arial" w:cs="Arial"/>
          <w:i/>
          <w:sz w:val="22"/>
          <w:szCs w:val="22"/>
          <w:lang w:eastAsia="en-GB"/>
        </w:rPr>
        <w:t xml:space="preserve"> would normally be following a referral from the surgery, specialist appointment, secondary care treatment and/or hospital admission.  </w:t>
      </w:r>
      <w:r w:rsidRPr="00057A71">
        <w:rPr>
          <w:rFonts w:ascii="Arial" w:eastAsia=".SFNSText-Regular" w:hAnsi="Arial" w:cs="Arial"/>
          <w:i/>
          <w:sz w:val="22"/>
          <w:szCs w:val="22"/>
          <w:lang w:eastAsia="en-GB"/>
        </w:rPr>
        <w:t xml:space="preserve"> </w:t>
      </w:r>
    </w:p>
    <w:p w14:paraId="1173E356" w14:textId="77777777" w:rsidR="00835CDD" w:rsidRPr="00057A71" w:rsidRDefault="00835CDD" w:rsidP="003A1276">
      <w:pPr>
        <w:ind w:left="567" w:hanging="283"/>
        <w:contextualSpacing/>
        <w:rPr>
          <w:rFonts w:ascii="Arial" w:eastAsia=".SFNSText-Regular" w:hAnsi="Arial" w:cs="Arial"/>
          <w:i/>
          <w:sz w:val="22"/>
          <w:szCs w:val="22"/>
          <w:lang w:eastAsia="en-GB"/>
        </w:rPr>
      </w:pPr>
    </w:p>
    <w:p w14:paraId="42F45250" w14:textId="77777777" w:rsidR="00D05BE7" w:rsidRPr="001F1950" w:rsidRDefault="00D05BE7" w:rsidP="0080422B">
      <w:pPr>
        <w:numPr>
          <w:ilvl w:val="0"/>
          <w:numId w:val="4"/>
        </w:numPr>
        <w:ind w:left="567" w:hanging="283"/>
        <w:contextualSpacing/>
        <w:rPr>
          <w:rFonts w:ascii="Arial" w:eastAsia=".SFNSText-Regular" w:hAnsi="Arial" w:cs="Arial"/>
          <w:i/>
          <w:sz w:val="22"/>
          <w:szCs w:val="22"/>
          <w:lang w:eastAsia="en-GB"/>
        </w:rPr>
      </w:pPr>
      <w:r w:rsidRPr="00057A71">
        <w:rPr>
          <w:rFonts w:ascii="Arial" w:eastAsia=".SFNSText-Regular" w:hAnsi="Arial" w:cs="Arial"/>
          <w:b/>
          <w:sz w:val="22"/>
          <w:szCs w:val="22"/>
          <w:lang w:eastAsia="en-GB"/>
        </w:rPr>
        <w:t>Any automated processing activities:</w:t>
      </w:r>
      <w:r w:rsidRPr="00057A71">
        <w:rPr>
          <w:rFonts w:ascii="Arial" w:eastAsia=".SFNSText-Regular" w:hAnsi="Arial" w:cs="Arial"/>
          <w:i/>
          <w:sz w:val="22"/>
          <w:szCs w:val="22"/>
          <w:lang w:eastAsia="en-GB"/>
        </w:rPr>
        <w:t xml:space="preserve"> </w:t>
      </w:r>
      <w:r w:rsidRPr="001F1950">
        <w:rPr>
          <w:rFonts w:ascii="Arial" w:eastAsia=".SFNSText-Regular" w:hAnsi="Arial" w:cs="Arial"/>
          <w:i/>
          <w:sz w:val="22"/>
          <w:szCs w:val="22"/>
          <w:lang w:eastAsia="en-GB"/>
        </w:rPr>
        <w:t>This is not applicable to your data.</w:t>
      </w:r>
    </w:p>
    <w:p w14:paraId="32068FD2" w14:textId="77777777" w:rsidR="00D05BE7" w:rsidRPr="00057A71" w:rsidRDefault="00D05BE7" w:rsidP="00D05BE7">
      <w:pPr>
        <w:rPr>
          <w:rFonts w:ascii="Arial" w:eastAsia=".SFNSText-Regular" w:hAnsi="Arial" w:cs="Arial"/>
          <w:i/>
          <w:sz w:val="22"/>
          <w:szCs w:val="22"/>
          <w:lang w:eastAsia="en-GB"/>
        </w:rPr>
      </w:pPr>
    </w:p>
    <w:p w14:paraId="40C82D14" w14:textId="209DF68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Should you have any questions relating to the information provided in this letter or about the copies of information we have provided, please contact </w:t>
      </w:r>
      <w:r w:rsidR="001F1950">
        <w:rPr>
          <w:rFonts w:ascii="Arial" w:eastAsia=".SFNSText-Regular" w:hAnsi="Arial" w:cs="Arial"/>
          <w:sz w:val="22"/>
          <w:szCs w:val="22"/>
          <w:lang w:eastAsia="en-GB"/>
        </w:rPr>
        <w:t xml:space="preserve">Catherine </w:t>
      </w:r>
      <w:proofErr w:type="spellStart"/>
      <w:r w:rsidR="001F1950">
        <w:rPr>
          <w:rFonts w:ascii="Arial" w:eastAsia=".SFNSText-Regular" w:hAnsi="Arial" w:cs="Arial"/>
          <w:sz w:val="22"/>
          <w:szCs w:val="22"/>
          <w:lang w:eastAsia="en-GB"/>
        </w:rPr>
        <w:t>Waggitt</w:t>
      </w:r>
      <w:proofErr w:type="spellEnd"/>
      <w:r w:rsidR="001F1950">
        <w:rPr>
          <w:rFonts w:ascii="Arial" w:eastAsia=".SFNSText-Regular" w:hAnsi="Arial" w:cs="Arial"/>
          <w:sz w:val="22"/>
          <w:szCs w:val="22"/>
          <w:lang w:eastAsia="en-GB"/>
        </w:rPr>
        <w:t>, Operations Manager</w:t>
      </w:r>
      <w:r w:rsidRPr="00057A71">
        <w:rPr>
          <w:rFonts w:ascii="Arial" w:eastAsia=".SFNSText-Regular" w:hAnsi="Arial" w:cs="Arial"/>
          <w:sz w:val="22"/>
          <w:szCs w:val="22"/>
          <w:lang w:eastAsia="en-GB"/>
        </w:rPr>
        <w:t xml:space="preserve"> at the organisation on </w:t>
      </w:r>
      <w:r w:rsidR="001F1950">
        <w:rPr>
          <w:rFonts w:ascii="Arial" w:eastAsia=".SFNSText-Regular" w:hAnsi="Arial" w:cs="Arial"/>
          <w:sz w:val="22"/>
          <w:szCs w:val="22"/>
          <w:lang w:eastAsia="en-GB"/>
        </w:rPr>
        <w:t>01723 515666</w:t>
      </w:r>
      <w:r w:rsidRPr="00057A71">
        <w:rPr>
          <w:rFonts w:ascii="Arial" w:eastAsia=".SFNSText-Regular" w:hAnsi="Arial" w:cs="Arial"/>
          <w:sz w:val="22"/>
          <w:szCs w:val="22"/>
          <w:lang w:eastAsia="en-GB"/>
        </w:rPr>
        <w:t xml:space="preserve">. </w:t>
      </w:r>
    </w:p>
    <w:p w14:paraId="7EBC5720" w14:textId="77777777" w:rsidR="00D05BE7" w:rsidRPr="00057A71" w:rsidRDefault="00D05BE7" w:rsidP="00D05BE7">
      <w:pPr>
        <w:rPr>
          <w:rFonts w:ascii="Arial" w:eastAsia=".SFNSText-Regular" w:hAnsi="Arial" w:cs="Arial"/>
          <w:sz w:val="22"/>
          <w:szCs w:val="22"/>
          <w:lang w:eastAsia="en-GB"/>
        </w:rPr>
      </w:pPr>
    </w:p>
    <w:p w14:paraId="1A6752F9" w14:textId="77777777" w:rsidR="00D05BE7" w:rsidRPr="00057A71" w:rsidRDefault="00D05BE7" w:rsidP="00D05BE7">
      <w:pPr>
        <w:rPr>
          <w:rFonts w:ascii="Arial" w:eastAsia=".SFNSText-Regular" w:hAnsi="Arial" w:cs="Arial"/>
          <w:sz w:val="22"/>
          <w:szCs w:val="22"/>
          <w:lang w:eastAsia="en-GB"/>
        </w:rPr>
      </w:pPr>
    </w:p>
    <w:p w14:paraId="08E6E71D" w14:textId="77777777" w:rsidR="00D05BE7" w:rsidRPr="00057A71" w:rsidRDefault="00D05BE7" w:rsidP="00D05BE7">
      <w:pPr>
        <w:rPr>
          <w:rFonts w:ascii="Arial" w:eastAsia=".SFNSText-Regular" w:hAnsi="Arial" w:cs="Arial"/>
          <w:sz w:val="22"/>
          <w:szCs w:val="22"/>
          <w:highlight w:val="yellow"/>
          <w:lang w:eastAsia="en-GB"/>
        </w:rPr>
      </w:pPr>
      <w:r w:rsidRPr="00057A71">
        <w:rPr>
          <w:rFonts w:ascii="Arial" w:eastAsia=".SFNSText-Regular" w:hAnsi="Arial" w:cs="Arial"/>
          <w:sz w:val="22"/>
          <w:szCs w:val="22"/>
          <w:lang w:eastAsia="en-GB"/>
        </w:rPr>
        <w:lastRenderedPageBreak/>
        <w:t>[</w:t>
      </w:r>
      <w:r w:rsidRPr="00057A71">
        <w:rPr>
          <w:rFonts w:ascii="Arial" w:eastAsia=".SFNSText-Regular" w:hAnsi="Arial" w:cs="Arial"/>
          <w:sz w:val="22"/>
          <w:szCs w:val="22"/>
          <w:highlight w:val="yellow"/>
          <w:lang w:eastAsia="en-GB"/>
        </w:rPr>
        <w:t>Insert name]</w:t>
      </w:r>
    </w:p>
    <w:p w14:paraId="5AF2D6F1" w14:textId="6B5C1D5E" w:rsidR="00835CDD" w:rsidRPr="00057A71" w:rsidRDefault="00D05BE7" w:rsidP="00D05BE7">
      <w:pPr>
        <w:rPr>
          <w:rFonts w:ascii="Arial" w:eastAsia=".SFNSText-Regular" w:hAnsi="Arial" w:cs="Arial"/>
          <w:sz w:val="22"/>
          <w:szCs w:val="22"/>
          <w:lang w:eastAsia="en-GB"/>
        </w:rPr>
        <w:sectPr w:rsidR="00835CDD" w:rsidRPr="00057A71" w:rsidSect="00583789">
          <w:pgSz w:w="11900" w:h="16840"/>
          <w:pgMar w:top="1440" w:right="1440" w:bottom="1440" w:left="1440" w:header="720" w:footer="720" w:gutter="0"/>
          <w:cols w:space="720"/>
          <w:docGrid w:linePitch="360"/>
        </w:sectPr>
      </w:pPr>
      <w:r w:rsidRPr="00057A71">
        <w:rPr>
          <w:rFonts w:ascii="Arial" w:eastAsia=".SFNSText-Regular" w:hAnsi="Arial" w:cs="Arial"/>
          <w:sz w:val="22"/>
          <w:szCs w:val="22"/>
          <w:highlight w:val="yellow"/>
          <w:lang w:eastAsia="en-GB"/>
        </w:rPr>
        <w:t>[Insert role</w:t>
      </w:r>
      <w:r w:rsidRPr="00057A71">
        <w:rPr>
          <w:rFonts w:ascii="Arial" w:eastAsia=".SFNSText-Regular" w:hAnsi="Arial" w:cs="Arial"/>
          <w:sz w:val="22"/>
          <w:szCs w:val="22"/>
          <w:lang w:eastAsia="en-GB"/>
        </w:rPr>
        <w:t xml:space="preserve">] </w:t>
      </w:r>
    </w:p>
    <w:p w14:paraId="121843CE" w14:textId="6E5DC379" w:rsidR="00D05BE7" w:rsidRPr="00057A71" w:rsidRDefault="003A1276" w:rsidP="003A1276">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bookmarkStart w:id="322" w:name="_Annex_F_–"/>
      <w:bookmarkStart w:id="323" w:name="_Appendix_G_–"/>
      <w:bookmarkStart w:id="324" w:name="_Toc56285605"/>
      <w:bookmarkStart w:id="325" w:name="_Toc193974183"/>
      <w:bookmarkEnd w:id="322"/>
      <w:bookmarkEnd w:id="323"/>
      <w:bookmarkEnd w:id="321"/>
      <w:r w:rsidRPr="00057A71">
        <w:rPr>
          <w:sz w:val="28"/>
          <w:szCs w:val="28"/>
        </w:rPr>
        <w:lastRenderedPageBreak/>
        <w:t>Annex</w:t>
      </w:r>
      <w:r w:rsidR="00D05BE7" w:rsidRPr="00057A71">
        <w:rPr>
          <w:sz w:val="28"/>
          <w:szCs w:val="28"/>
        </w:rPr>
        <w:t xml:space="preserve"> </w:t>
      </w:r>
      <w:r w:rsidR="00AC7C9C" w:rsidRPr="00057A71">
        <w:rPr>
          <w:sz w:val="28"/>
          <w:szCs w:val="28"/>
        </w:rPr>
        <w:t xml:space="preserve">H </w:t>
      </w:r>
      <w:r w:rsidR="00D05BE7" w:rsidRPr="00057A71">
        <w:rPr>
          <w:sz w:val="28"/>
          <w:szCs w:val="28"/>
        </w:rPr>
        <w:t xml:space="preserve">– </w:t>
      </w:r>
      <w:r w:rsidR="00952402">
        <w:rPr>
          <w:sz w:val="28"/>
          <w:szCs w:val="28"/>
        </w:rPr>
        <w:t>Practice</w:t>
      </w:r>
      <w:r w:rsidR="00952402" w:rsidRPr="00057A71">
        <w:rPr>
          <w:sz w:val="28"/>
          <w:szCs w:val="28"/>
        </w:rPr>
        <w:t xml:space="preserve"> </w:t>
      </w:r>
      <w:r w:rsidR="00D05BE7" w:rsidRPr="00057A71">
        <w:rPr>
          <w:sz w:val="28"/>
          <w:szCs w:val="28"/>
        </w:rPr>
        <w:t>disclaimer</w:t>
      </w:r>
      <w:bookmarkEnd w:id="324"/>
      <w:bookmarkEnd w:id="325"/>
    </w:p>
    <w:p w14:paraId="47EDEFD5" w14:textId="77777777" w:rsidR="00D05BE7" w:rsidRPr="00057A71" w:rsidRDefault="00D05BE7" w:rsidP="00D05BE7">
      <w:pPr>
        <w:rPr>
          <w:rFonts w:ascii="Arial" w:eastAsia=".SFNSText-Regular" w:hAnsi="Arial" w:cs="Arial"/>
          <w:color w:val="202A30"/>
          <w:sz w:val="22"/>
          <w:szCs w:val="22"/>
          <w:highlight w:val="yellow"/>
          <w:lang w:eastAsia="en-GB"/>
        </w:rPr>
      </w:pPr>
    </w:p>
    <w:p w14:paraId="5B9B0DF3" w14:textId="77777777" w:rsidR="001F1950" w:rsidRDefault="001F1950" w:rsidP="001F1950">
      <w:pPr>
        <w:ind w:right="-766"/>
        <w:rPr>
          <w:rFonts w:ascii="Arial" w:eastAsia=".SFNSText-Regular" w:hAnsi="Arial" w:cs="Arial"/>
          <w:sz w:val="22"/>
          <w:szCs w:val="22"/>
          <w:lang w:eastAsia="en-GB"/>
        </w:rPr>
      </w:pPr>
      <w:r>
        <w:rPr>
          <w:rFonts w:ascii="Arial" w:eastAsia=".SFNSText-Regular" w:hAnsi="Arial" w:cs="Arial"/>
          <w:sz w:val="22"/>
          <w:szCs w:val="22"/>
          <w:lang w:eastAsia="en-GB"/>
        </w:rPr>
        <w:t>Filey Surgery</w:t>
      </w:r>
    </w:p>
    <w:p w14:paraId="66730CED" w14:textId="77777777" w:rsidR="001F1950" w:rsidRDefault="001F1950" w:rsidP="001F1950">
      <w:pPr>
        <w:ind w:right="-766"/>
        <w:rPr>
          <w:rFonts w:ascii="Arial" w:eastAsia=".SFNSText-Regular" w:hAnsi="Arial" w:cs="Arial"/>
          <w:sz w:val="22"/>
          <w:szCs w:val="22"/>
          <w:lang w:eastAsia="en-GB"/>
        </w:rPr>
      </w:pPr>
      <w:r>
        <w:rPr>
          <w:rFonts w:ascii="Arial" w:eastAsia=".SFNSText-Regular" w:hAnsi="Arial" w:cs="Arial"/>
          <w:sz w:val="22"/>
          <w:szCs w:val="22"/>
          <w:lang w:eastAsia="en-GB"/>
        </w:rPr>
        <w:t>Station Avenue</w:t>
      </w:r>
    </w:p>
    <w:p w14:paraId="66C3BE48" w14:textId="77777777" w:rsidR="001F1950" w:rsidRDefault="001F1950" w:rsidP="001F1950">
      <w:pPr>
        <w:ind w:right="-766"/>
        <w:rPr>
          <w:rFonts w:ascii="Arial" w:eastAsia=".SFNSText-Regular" w:hAnsi="Arial" w:cs="Arial"/>
          <w:sz w:val="22"/>
          <w:szCs w:val="22"/>
          <w:lang w:eastAsia="en-GB"/>
        </w:rPr>
      </w:pPr>
      <w:r>
        <w:rPr>
          <w:rFonts w:ascii="Arial" w:eastAsia=".SFNSText-Regular" w:hAnsi="Arial" w:cs="Arial"/>
          <w:sz w:val="22"/>
          <w:szCs w:val="22"/>
          <w:lang w:eastAsia="en-GB"/>
        </w:rPr>
        <w:t>Filey</w:t>
      </w:r>
    </w:p>
    <w:p w14:paraId="7E67B65B" w14:textId="77777777" w:rsidR="001F1950" w:rsidRDefault="001F1950" w:rsidP="001F1950">
      <w:pPr>
        <w:ind w:right="-766"/>
        <w:rPr>
          <w:rFonts w:ascii="Arial" w:eastAsia=".SFNSText-Regular" w:hAnsi="Arial" w:cs="Arial"/>
          <w:sz w:val="22"/>
          <w:szCs w:val="22"/>
          <w:lang w:eastAsia="en-GB"/>
        </w:rPr>
      </w:pPr>
      <w:r>
        <w:rPr>
          <w:rFonts w:ascii="Arial" w:eastAsia=".SFNSText-Regular" w:hAnsi="Arial" w:cs="Arial"/>
          <w:sz w:val="22"/>
          <w:szCs w:val="22"/>
          <w:lang w:eastAsia="en-GB"/>
        </w:rPr>
        <w:t>YO14 9AE</w:t>
      </w:r>
    </w:p>
    <w:p w14:paraId="6BCBB7F8" w14:textId="77777777" w:rsidR="001F1950" w:rsidRDefault="001F1950" w:rsidP="001F1950">
      <w:pPr>
        <w:ind w:right="-766"/>
        <w:rPr>
          <w:rFonts w:ascii="Arial" w:eastAsia=".SFNSText-Regular" w:hAnsi="Arial" w:cs="Arial"/>
          <w:sz w:val="22"/>
          <w:szCs w:val="22"/>
          <w:lang w:eastAsia="en-GB"/>
        </w:rPr>
      </w:pPr>
    </w:p>
    <w:p w14:paraId="015D8921" w14:textId="77777777" w:rsidR="001F1950" w:rsidRPr="00057A71" w:rsidRDefault="001F1950" w:rsidP="001F1950">
      <w:pPr>
        <w:ind w:right="-766"/>
        <w:rPr>
          <w:rFonts w:ascii="Arial" w:eastAsia=".SFNSText-Regular" w:hAnsi="Arial" w:cs="Arial"/>
          <w:sz w:val="22"/>
          <w:szCs w:val="22"/>
          <w:lang w:eastAsia="en-GB"/>
        </w:rPr>
      </w:pPr>
      <w:r>
        <w:rPr>
          <w:rFonts w:ascii="Arial" w:eastAsia=".SFNSText-Regular" w:hAnsi="Arial" w:cs="Arial"/>
          <w:sz w:val="22"/>
          <w:szCs w:val="22"/>
          <w:lang w:eastAsia="en-GB"/>
        </w:rPr>
        <w:t>Tel: 01723 515666</w:t>
      </w:r>
    </w:p>
    <w:p w14:paraId="59714B9C" w14:textId="77777777" w:rsidR="003A1276" w:rsidRPr="00057A71" w:rsidRDefault="003A1276" w:rsidP="00D05BE7">
      <w:pPr>
        <w:rPr>
          <w:rFonts w:ascii="Arial" w:eastAsia=".SFNSText-Regular" w:hAnsi="Arial" w:cs="Arial"/>
          <w:sz w:val="22"/>
          <w:szCs w:val="22"/>
          <w:lang w:eastAsia="en-GB"/>
        </w:rPr>
      </w:pPr>
    </w:p>
    <w:p w14:paraId="25182A1D" w14:textId="77777777" w:rsidR="00D05BE7" w:rsidRPr="00057A71" w:rsidRDefault="00D05BE7" w:rsidP="00D05BE7">
      <w:pPr>
        <w:rPr>
          <w:rFonts w:ascii="Arial" w:eastAsia=".SFNSText-Regular" w:hAnsi="Arial" w:cs="Arial"/>
          <w:sz w:val="22"/>
          <w:szCs w:val="22"/>
          <w:lang w:eastAsia="en-GB"/>
        </w:rPr>
      </w:pPr>
      <w:bookmarkStart w:id="326" w:name="_Hlk203650730"/>
    </w:p>
    <w:p w14:paraId="2B1470EE"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Dear [</w:t>
      </w:r>
      <w:r w:rsidRPr="00057A71">
        <w:rPr>
          <w:rFonts w:ascii="Arial" w:eastAsia=".SFNSText-Regular" w:hAnsi="Arial" w:cs="Arial"/>
          <w:sz w:val="22"/>
          <w:szCs w:val="22"/>
          <w:highlight w:val="yellow"/>
          <w:lang w:eastAsia="en-GB"/>
        </w:rPr>
        <w:t>insert patient name</w:t>
      </w:r>
      <w:r w:rsidRPr="00057A71">
        <w:rPr>
          <w:rFonts w:ascii="Arial" w:eastAsia=".SFNSText-Regular" w:hAnsi="Arial" w:cs="Arial"/>
          <w:sz w:val="22"/>
          <w:szCs w:val="22"/>
          <w:lang w:eastAsia="en-GB"/>
        </w:rPr>
        <w:t xml:space="preserve">], </w:t>
      </w:r>
    </w:p>
    <w:p w14:paraId="4A3D1E7F" w14:textId="77777777" w:rsidR="00D05BE7" w:rsidRPr="00057A71" w:rsidRDefault="00D05BE7" w:rsidP="00D05BE7">
      <w:pPr>
        <w:rPr>
          <w:rFonts w:ascii="Arial" w:eastAsia=".SFNSText-Regular" w:hAnsi="Arial" w:cs="Arial"/>
          <w:sz w:val="22"/>
          <w:szCs w:val="22"/>
          <w:lang w:eastAsia="en-GB"/>
        </w:rPr>
      </w:pPr>
    </w:p>
    <w:p w14:paraId="25C7C548" w14:textId="55A59FD9"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On [</w:t>
      </w:r>
      <w:r w:rsidRPr="00057A71">
        <w:rPr>
          <w:rFonts w:ascii="Arial" w:eastAsia=".SFNSText-Regular" w:hAnsi="Arial" w:cs="Arial"/>
          <w:sz w:val="22"/>
          <w:szCs w:val="22"/>
          <w:highlight w:val="yellow"/>
          <w:lang w:eastAsia="en-GB"/>
        </w:rPr>
        <w:t>insert date</w:t>
      </w:r>
      <w:r w:rsidRPr="00057A71">
        <w:rPr>
          <w:rFonts w:ascii="Arial" w:eastAsia=".SFNSText-Regular" w:hAnsi="Arial" w:cs="Arial"/>
          <w:sz w:val="22"/>
          <w:szCs w:val="22"/>
          <w:lang w:eastAsia="en-GB"/>
        </w:rPr>
        <w:t xml:space="preserve">], you submitted a Subject Access Request (SAR) in order to receive copies of the information that </w:t>
      </w:r>
      <w:r w:rsidR="005F0B6D" w:rsidRPr="00057A71">
        <w:rPr>
          <w:rFonts w:ascii="Arial" w:eastAsia=".SFNSText-Regular" w:hAnsi="Arial" w:cs="Arial"/>
          <w:sz w:val="22"/>
          <w:szCs w:val="22"/>
          <w:lang w:eastAsia="en-GB"/>
        </w:rPr>
        <w:t xml:space="preserve">this practice </w:t>
      </w:r>
      <w:r w:rsidRPr="00057A71">
        <w:rPr>
          <w:rFonts w:ascii="Arial" w:eastAsia=".SFNSText-Regular" w:hAnsi="Arial" w:cs="Arial"/>
          <w:sz w:val="22"/>
          <w:szCs w:val="22"/>
          <w:lang w:eastAsia="en-GB"/>
        </w:rPr>
        <w:t xml:space="preserve">holds about you. You have been provided with this information along with an Additional Privacy Information notice in order to comply with the </w:t>
      </w:r>
      <w:r w:rsidR="009A6477" w:rsidRPr="00057A71">
        <w:rPr>
          <w:rFonts w:ascii="Arial" w:eastAsia=".SFNSText-Regular" w:hAnsi="Arial" w:cs="Arial"/>
          <w:sz w:val="22"/>
          <w:szCs w:val="22"/>
          <w:lang w:eastAsia="en-GB"/>
        </w:rPr>
        <w:t xml:space="preserve">UK </w:t>
      </w:r>
      <w:r w:rsidRPr="00057A71">
        <w:rPr>
          <w:rFonts w:ascii="Arial" w:eastAsia=".SFNSText-Regular" w:hAnsi="Arial" w:cs="Arial"/>
          <w:sz w:val="22"/>
          <w:szCs w:val="22"/>
          <w:lang w:eastAsia="en-GB"/>
        </w:rPr>
        <w:t>General Data Protection Regulation (</w:t>
      </w:r>
      <w:r w:rsidR="009A6477" w:rsidRPr="00057A71">
        <w:rPr>
          <w:rFonts w:ascii="Arial" w:eastAsia=".SFNSText-Regular" w:hAnsi="Arial" w:cs="Arial"/>
          <w:sz w:val="22"/>
          <w:szCs w:val="22"/>
          <w:lang w:eastAsia="en-GB"/>
        </w:rPr>
        <w:t xml:space="preserve">UK </w:t>
      </w:r>
      <w:r w:rsidRPr="00057A71">
        <w:rPr>
          <w:rFonts w:ascii="Arial" w:eastAsia=".SFNSText-Regular" w:hAnsi="Arial" w:cs="Arial"/>
          <w:sz w:val="22"/>
          <w:szCs w:val="22"/>
          <w:lang w:eastAsia="en-GB"/>
        </w:rPr>
        <w:t>GDPR).</w:t>
      </w:r>
    </w:p>
    <w:p w14:paraId="7BE81825" w14:textId="77777777" w:rsidR="00D05BE7" w:rsidRPr="00057A71" w:rsidRDefault="00D05BE7" w:rsidP="00D05BE7">
      <w:pPr>
        <w:rPr>
          <w:rFonts w:ascii="Arial" w:eastAsia=".SFNSText-Regular" w:hAnsi="Arial" w:cs="Arial"/>
          <w:sz w:val="22"/>
          <w:szCs w:val="22"/>
          <w:lang w:eastAsia="en-GB"/>
        </w:rPr>
      </w:pPr>
    </w:p>
    <w:p w14:paraId="11F33E1A"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You are responsible for the confidentiality and safeguarding of the copies of your medical records which have been provided to you. This organisation accepts no responsibility for the copies once they leave the premises.</w:t>
      </w:r>
    </w:p>
    <w:p w14:paraId="3BA22C42" w14:textId="77777777" w:rsidR="00D05BE7" w:rsidRPr="00057A71" w:rsidRDefault="00D05BE7" w:rsidP="00D05BE7">
      <w:pPr>
        <w:rPr>
          <w:rFonts w:ascii="Arial" w:eastAsia=".SFNSText-Regular" w:hAnsi="Arial" w:cs="Arial"/>
          <w:sz w:val="22"/>
          <w:szCs w:val="22"/>
          <w:lang w:eastAsia="en-GB"/>
        </w:rPr>
      </w:pPr>
    </w:p>
    <w:p w14:paraId="5788BE63"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By signing this form, you are accepting full responsibility for the security and confidentiality of the copies of your medical records. </w:t>
      </w:r>
    </w:p>
    <w:p w14:paraId="69A4FA3E" w14:textId="77777777" w:rsidR="005F0B6D" w:rsidRPr="00057A71" w:rsidRDefault="005F0B6D" w:rsidP="00D05BE7">
      <w:pPr>
        <w:rPr>
          <w:rFonts w:ascii="Arial" w:eastAsia=".SFNSText-Regular" w:hAnsi="Arial" w:cs="Arial"/>
          <w:sz w:val="22"/>
          <w:szCs w:val="22"/>
          <w:lang w:eastAsia="en-GB"/>
        </w:rPr>
      </w:pPr>
    </w:p>
    <w:tbl>
      <w:tblPr>
        <w:tblStyle w:val="TableGrid"/>
        <w:tblW w:w="0" w:type="auto"/>
        <w:tblLook w:val="04A0" w:firstRow="1" w:lastRow="0" w:firstColumn="1" w:lastColumn="0" w:noHBand="0" w:noVBand="1"/>
      </w:tblPr>
      <w:tblGrid>
        <w:gridCol w:w="2263"/>
        <w:gridCol w:w="6747"/>
      </w:tblGrid>
      <w:tr w:rsidR="005F0B6D" w:rsidRPr="00057A71" w14:paraId="42C93162" w14:textId="77777777" w:rsidTr="00602B05">
        <w:tc>
          <w:tcPr>
            <w:tcW w:w="2263" w:type="dxa"/>
          </w:tcPr>
          <w:p w14:paraId="2AE6FF1F" w14:textId="77777777" w:rsidR="005F0B6D" w:rsidRPr="00057A71" w:rsidRDefault="005F0B6D" w:rsidP="00D05BE7">
            <w:pPr>
              <w:rPr>
                <w:rFonts w:ascii="Arial" w:eastAsia=".SFNSText-Regular" w:hAnsi="Arial" w:cs="Arial"/>
                <w:sz w:val="22"/>
                <w:szCs w:val="22"/>
                <w:lang w:eastAsia="en-GB"/>
              </w:rPr>
            </w:pPr>
          </w:p>
          <w:p w14:paraId="6F12F978" w14:textId="22A4E4B7" w:rsidR="005F0B6D" w:rsidRPr="00057A71" w:rsidRDefault="005F0B6D"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Patient name</w:t>
            </w:r>
          </w:p>
          <w:p w14:paraId="471907F0" w14:textId="2A7F7DF2" w:rsidR="005F0B6D" w:rsidRPr="00057A71" w:rsidRDefault="005F0B6D" w:rsidP="00D05BE7">
            <w:pPr>
              <w:rPr>
                <w:rFonts w:ascii="Arial" w:eastAsia=".SFNSText-Regular" w:hAnsi="Arial" w:cs="Arial"/>
                <w:sz w:val="22"/>
                <w:szCs w:val="22"/>
                <w:lang w:eastAsia="en-GB"/>
              </w:rPr>
            </w:pPr>
          </w:p>
        </w:tc>
        <w:tc>
          <w:tcPr>
            <w:tcW w:w="6747" w:type="dxa"/>
          </w:tcPr>
          <w:p w14:paraId="26526A6A" w14:textId="77777777" w:rsidR="005F0B6D" w:rsidRPr="00057A71" w:rsidRDefault="005F0B6D" w:rsidP="00D05BE7">
            <w:pPr>
              <w:rPr>
                <w:rFonts w:ascii="Arial" w:eastAsia=".SFNSText-Regular" w:hAnsi="Arial" w:cs="Arial"/>
                <w:sz w:val="22"/>
                <w:szCs w:val="22"/>
                <w:lang w:eastAsia="en-GB"/>
              </w:rPr>
            </w:pPr>
          </w:p>
        </w:tc>
      </w:tr>
      <w:tr w:rsidR="005F0B6D" w:rsidRPr="00057A71" w14:paraId="3199C843" w14:textId="77777777" w:rsidTr="00602B05">
        <w:tc>
          <w:tcPr>
            <w:tcW w:w="2263" w:type="dxa"/>
          </w:tcPr>
          <w:p w14:paraId="05FF032F" w14:textId="77777777" w:rsidR="005F0B6D" w:rsidRPr="00057A71" w:rsidRDefault="005F0B6D" w:rsidP="005F0B6D">
            <w:pPr>
              <w:rPr>
                <w:rFonts w:ascii="Arial" w:eastAsia=".SFNSText-Regular" w:hAnsi="Arial" w:cs="Arial"/>
                <w:sz w:val="22"/>
                <w:szCs w:val="22"/>
                <w:lang w:eastAsia="en-GB"/>
              </w:rPr>
            </w:pPr>
          </w:p>
          <w:p w14:paraId="01A5EF7A" w14:textId="4DFFC8FB" w:rsidR="005F0B6D" w:rsidRPr="00057A71" w:rsidRDefault="005F0B6D" w:rsidP="005F0B6D">
            <w:pPr>
              <w:rPr>
                <w:rFonts w:ascii="Arial" w:eastAsia=".SFNSText-Regular" w:hAnsi="Arial" w:cs="Arial"/>
                <w:sz w:val="22"/>
                <w:szCs w:val="22"/>
                <w:lang w:eastAsia="en-GB"/>
              </w:rPr>
            </w:pPr>
            <w:r w:rsidRPr="00057A71">
              <w:rPr>
                <w:rFonts w:ascii="Arial" w:eastAsia=".SFNSText-Regular" w:hAnsi="Arial" w:cs="Arial"/>
                <w:sz w:val="22"/>
                <w:szCs w:val="22"/>
                <w:lang w:eastAsia="en-GB"/>
              </w:rPr>
              <w:t>Patient signature</w:t>
            </w:r>
          </w:p>
          <w:p w14:paraId="3B786461" w14:textId="77777777" w:rsidR="005F0B6D" w:rsidRPr="00057A71" w:rsidRDefault="005F0B6D" w:rsidP="00D05BE7">
            <w:pPr>
              <w:rPr>
                <w:rFonts w:ascii="Arial" w:eastAsia=".SFNSText-Regular" w:hAnsi="Arial" w:cs="Arial"/>
                <w:sz w:val="22"/>
                <w:szCs w:val="22"/>
                <w:lang w:eastAsia="en-GB"/>
              </w:rPr>
            </w:pPr>
          </w:p>
        </w:tc>
        <w:tc>
          <w:tcPr>
            <w:tcW w:w="6747" w:type="dxa"/>
          </w:tcPr>
          <w:p w14:paraId="14AFA6AC" w14:textId="77777777" w:rsidR="005F0B6D" w:rsidRPr="00057A71" w:rsidRDefault="005F0B6D" w:rsidP="00D05BE7">
            <w:pPr>
              <w:rPr>
                <w:rFonts w:ascii="Arial" w:eastAsia=".SFNSText-Regular" w:hAnsi="Arial" w:cs="Arial"/>
                <w:sz w:val="22"/>
                <w:szCs w:val="22"/>
                <w:lang w:eastAsia="en-GB"/>
              </w:rPr>
            </w:pPr>
          </w:p>
        </w:tc>
      </w:tr>
      <w:tr w:rsidR="005F0B6D" w:rsidRPr="00057A71" w14:paraId="7FC6098A" w14:textId="77777777" w:rsidTr="00602B05">
        <w:tc>
          <w:tcPr>
            <w:tcW w:w="2263" w:type="dxa"/>
          </w:tcPr>
          <w:p w14:paraId="6F058E70" w14:textId="77777777" w:rsidR="005F0B6D" w:rsidRPr="00057A71" w:rsidRDefault="005F0B6D" w:rsidP="005F0B6D">
            <w:pPr>
              <w:rPr>
                <w:rFonts w:ascii="Arial" w:eastAsia=".SFNSText-Regular" w:hAnsi="Arial" w:cs="Arial"/>
                <w:sz w:val="22"/>
                <w:szCs w:val="22"/>
                <w:lang w:eastAsia="en-GB"/>
              </w:rPr>
            </w:pPr>
          </w:p>
          <w:p w14:paraId="7C2DB6EB" w14:textId="77777777" w:rsidR="005F0B6D" w:rsidRPr="00057A71" w:rsidRDefault="005F0B6D" w:rsidP="005F0B6D">
            <w:pPr>
              <w:rPr>
                <w:rFonts w:ascii="Arial" w:eastAsia=".SFNSText-Regular" w:hAnsi="Arial" w:cs="Arial"/>
                <w:sz w:val="22"/>
                <w:szCs w:val="22"/>
                <w:lang w:eastAsia="en-GB"/>
              </w:rPr>
            </w:pPr>
            <w:r w:rsidRPr="00057A71">
              <w:rPr>
                <w:rFonts w:ascii="Arial" w:eastAsia=".SFNSText-Regular" w:hAnsi="Arial" w:cs="Arial"/>
                <w:sz w:val="22"/>
                <w:szCs w:val="22"/>
                <w:lang w:eastAsia="en-GB"/>
              </w:rPr>
              <w:t>Date</w:t>
            </w:r>
          </w:p>
          <w:p w14:paraId="2227F3E1" w14:textId="7B3B1DA5" w:rsidR="005F0B6D" w:rsidRPr="00057A71" w:rsidRDefault="005F0B6D" w:rsidP="005F0B6D">
            <w:pPr>
              <w:rPr>
                <w:rFonts w:ascii="Arial" w:eastAsia=".SFNSText-Regular" w:hAnsi="Arial" w:cs="Arial"/>
                <w:sz w:val="22"/>
                <w:szCs w:val="22"/>
                <w:lang w:eastAsia="en-GB"/>
              </w:rPr>
            </w:pPr>
          </w:p>
        </w:tc>
        <w:tc>
          <w:tcPr>
            <w:tcW w:w="6747" w:type="dxa"/>
          </w:tcPr>
          <w:p w14:paraId="71C3CE16" w14:textId="77777777" w:rsidR="005F0B6D" w:rsidRPr="00057A71" w:rsidRDefault="005F0B6D" w:rsidP="00D05BE7">
            <w:pPr>
              <w:rPr>
                <w:rFonts w:ascii="Arial" w:eastAsia=".SFNSText-Regular" w:hAnsi="Arial" w:cs="Arial"/>
                <w:sz w:val="22"/>
                <w:szCs w:val="22"/>
                <w:lang w:eastAsia="en-GB"/>
              </w:rPr>
            </w:pPr>
          </w:p>
        </w:tc>
      </w:tr>
      <w:bookmarkEnd w:id="326"/>
    </w:tbl>
    <w:p w14:paraId="0501CCA3" w14:textId="77777777" w:rsidR="005F0B6D" w:rsidRPr="00057A71" w:rsidRDefault="005F0B6D" w:rsidP="00D05BE7">
      <w:pPr>
        <w:rPr>
          <w:rFonts w:ascii="Arial" w:eastAsia=".SFNSText-Regular" w:hAnsi="Arial" w:cs="Arial"/>
          <w:sz w:val="22"/>
          <w:szCs w:val="22"/>
          <w:lang w:eastAsia="en-GB"/>
        </w:rPr>
      </w:pPr>
    </w:p>
    <w:p w14:paraId="0013FA4E" w14:textId="77777777" w:rsidR="00D05BE7" w:rsidRPr="00057A71" w:rsidRDefault="00D05BE7" w:rsidP="00D05BE7">
      <w:pPr>
        <w:rPr>
          <w:rFonts w:ascii="Arial" w:eastAsia=".SFNSText-Regular" w:hAnsi="Arial" w:cs="Arial"/>
          <w:sz w:val="22"/>
          <w:szCs w:val="22"/>
          <w:lang w:eastAsia="en-GB"/>
        </w:rPr>
      </w:pPr>
    </w:p>
    <w:p w14:paraId="60BD63EA" w14:textId="77777777" w:rsidR="005F0B6D" w:rsidRPr="00057A71" w:rsidRDefault="005F0B6D" w:rsidP="00D05BE7">
      <w:pPr>
        <w:rPr>
          <w:rFonts w:ascii="Arial" w:eastAsia=".SFNSText-Regular" w:hAnsi="Arial" w:cs="Arial"/>
          <w:sz w:val="22"/>
          <w:szCs w:val="22"/>
          <w:lang w:eastAsia="en-GB"/>
        </w:rPr>
      </w:pPr>
    </w:p>
    <w:p w14:paraId="3AB9A77D" w14:textId="77777777" w:rsidR="00D05BE7" w:rsidRPr="00057A71" w:rsidRDefault="00D05BE7" w:rsidP="00D05BE7">
      <w:pPr>
        <w:rPr>
          <w:rFonts w:ascii="Arial" w:eastAsia=".SFNSText-Regular" w:hAnsi="Arial" w:cs="Arial"/>
          <w:sz w:val="22"/>
          <w:szCs w:val="22"/>
          <w:lang w:eastAsia="en-GB"/>
        </w:rPr>
      </w:pPr>
    </w:p>
    <w:p w14:paraId="7F5B4989" w14:textId="77777777" w:rsidR="00D05BE7" w:rsidRPr="00057A71" w:rsidRDefault="00D05BE7" w:rsidP="00D05BE7">
      <w:pPr>
        <w:rPr>
          <w:rFonts w:ascii="Arial" w:eastAsia=".SFNSText-Regular" w:hAnsi="Arial" w:cs="Arial"/>
          <w:sz w:val="22"/>
          <w:szCs w:val="22"/>
          <w:lang w:eastAsia="en-GB"/>
        </w:rPr>
      </w:pPr>
    </w:p>
    <w:p w14:paraId="4CC489B7" w14:textId="77777777" w:rsidR="00D05BE7" w:rsidRPr="00057A71" w:rsidRDefault="00D05BE7" w:rsidP="00D05BE7">
      <w:pPr>
        <w:rPr>
          <w:rFonts w:ascii="Arial" w:eastAsia=".SFNSText-Regular" w:hAnsi="Arial" w:cs="Arial"/>
          <w:sz w:val="22"/>
          <w:szCs w:val="22"/>
          <w:lang w:eastAsia="en-GB"/>
        </w:rPr>
      </w:pPr>
    </w:p>
    <w:p w14:paraId="2AE415D0" w14:textId="77777777" w:rsidR="00D05BE7" w:rsidRPr="00057A71" w:rsidRDefault="00D05BE7" w:rsidP="00D05BE7">
      <w:pPr>
        <w:rPr>
          <w:rFonts w:ascii="Arial" w:eastAsia=".SFNSText-Regular" w:hAnsi="Arial" w:cs="Arial"/>
          <w:sz w:val="22"/>
          <w:szCs w:val="22"/>
          <w:lang w:eastAsia="en-GB"/>
        </w:rPr>
      </w:pPr>
    </w:p>
    <w:p w14:paraId="39ECE2F3" w14:textId="77777777" w:rsidR="00D05BE7" w:rsidRPr="00057A71" w:rsidRDefault="00D05BE7" w:rsidP="00D05BE7">
      <w:pPr>
        <w:rPr>
          <w:rFonts w:ascii="Arial" w:eastAsia=".SFNSText-Regular" w:hAnsi="Arial" w:cs="Arial"/>
          <w:sz w:val="22"/>
          <w:szCs w:val="22"/>
          <w:lang w:eastAsia="en-GB"/>
        </w:rPr>
      </w:pPr>
    </w:p>
    <w:p w14:paraId="4FCB6097" w14:textId="77777777" w:rsidR="00D05BE7" w:rsidRPr="00057A71" w:rsidRDefault="00D05BE7" w:rsidP="00D05BE7">
      <w:pPr>
        <w:rPr>
          <w:rFonts w:ascii="Arial" w:eastAsia=".SFNSText-Regular" w:hAnsi="Arial" w:cs="Arial"/>
          <w:sz w:val="22"/>
          <w:szCs w:val="22"/>
          <w:lang w:eastAsia="en-GB"/>
        </w:rPr>
      </w:pPr>
    </w:p>
    <w:p w14:paraId="4845524D" w14:textId="77777777" w:rsidR="00D05BE7" w:rsidRPr="00057A71" w:rsidRDefault="00D05BE7" w:rsidP="00D05BE7">
      <w:pPr>
        <w:rPr>
          <w:rFonts w:ascii="Arial" w:eastAsia=".SFNSText-Regular" w:hAnsi="Arial" w:cs="Arial"/>
          <w:sz w:val="22"/>
          <w:szCs w:val="22"/>
          <w:lang w:eastAsia="en-GB"/>
        </w:rPr>
      </w:pPr>
    </w:p>
    <w:p w14:paraId="26733ED3" w14:textId="77777777" w:rsidR="00D05BE7" w:rsidRPr="00057A71" w:rsidRDefault="00D05BE7" w:rsidP="00D05BE7">
      <w:pPr>
        <w:rPr>
          <w:rFonts w:ascii="Arial" w:eastAsia=".SFNSText-Regular" w:hAnsi="Arial" w:cs="Arial"/>
          <w:sz w:val="22"/>
          <w:szCs w:val="22"/>
          <w:lang w:eastAsia="en-GB"/>
        </w:rPr>
      </w:pPr>
    </w:p>
    <w:p w14:paraId="2E3DD8E1" w14:textId="77777777" w:rsidR="00D05BE7" w:rsidRPr="00057A71" w:rsidRDefault="00D05BE7" w:rsidP="00D05BE7">
      <w:pPr>
        <w:rPr>
          <w:rFonts w:ascii="Arial" w:eastAsia=".SFNSText-Regular" w:hAnsi="Arial" w:cs="Arial"/>
          <w:sz w:val="22"/>
          <w:szCs w:val="22"/>
          <w:lang w:eastAsia="en-GB"/>
        </w:rPr>
      </w:pPr>
    </w:p>
    <w:p w14:paraId="15B5FA5F" w14:textId="77777777" w:rsidR="00D05BE7" w:rsidRPr="00057A71" w:rsidRDefault="00D05BE7" w:rsidP="00D05BE7">
      <w:pPr>
        <w:rPr>
          <w:rFonts w:ascii="Arial" w:eastAsia=".SFNSText-Regular" w:hAnsi="Arial" w:cs="Arial"/>
          <w:sz w:val="22"/>
          <w:szCs w:val="22"/>
          <w:lang w:eastAsia="en-GB"/>
        </w:rPr>
      </w:pPr>
    </w:p>
    <w:p w14:paraId="0152BEB2" w14:textId="77777777" w:rsidR="00D05BE7" w:rsidRPr="00057A71" w:rsidRDefault="00D05BE7" w:rsidP="00D05BE7">
      <w:pPr>
        <w:rPr>
          <w:rFonts w:ascii="Arial" w:eastAsia=".SFNSText-Regular" w:hAnsi="Arial" w:cs="Arial"/>
          <w:sz w:val="22"/>
          <w:szCs w:val="22"/>
          <w:lang w:eastAsia="en-GB"/>
        </w:rPr>
      </w:pPr>
    </w:p>
    <w:p w14:paraId="5E6A5E45" w14:textId="77777777" w:rsidR="00D05BE7" w:rsidRPr="00057A71" w:rsidRDefault="00D05BE7" w:rsidP="00D05BE7">
      <w:pPr>
        <w:rPr>
          <w:rFonts w:ascii="Arial" w:eastAsia=".SFNSText-Regular" w:hAnsi="Arial" w:cs="Arial"/>
          <w:sz w:val="22"/>
          <w:szCs w:val="22"/>
          <w:lang w:eastAsia="en-GB"/>
        </w:rPr>
      </w:pPr>
    </w:p>
    <w:p w14:paraId="31AF7255" w14:textId="77777777" w:rsidR="00D05BE7" w:rsidRPr="00057A71" w:rsidRDefault="00D05BE7" w:rsidP="00D05BE7">
      <w:pPr>
        <w:rPr>
          <w:rFonts w:ascii="Arial" w:eastAsia=".SFNSText-Regular" w:hAnsi="Arial" w:cs="Arial"/>
          <w:sz w:val="22"/>
          <w:szCs w:val="22"/>
          <w:lang w:eastAsia="en-GB"/>
        </w:rPr>
      </w:pPr>
    </w:p>
    <w:p w14:paraId="32C1F016" w14:textId="77777777" w:rsidR="00D05BE7" w:rsidRPr="00057A71" w:rsidRDefault="00D05BE7" w:rsidP="00D05BE7">
      <w:pPr>
        <w:rPr>
          <w:rFonts w:ascii="Arial" w:eastAsia=".SFNSText-Regular" w:hAnsi="Arial" w:cs="Arial"/>
          <w:color w:val="202A30"/>
          <w:sz w:val="22"/>
          <w:szCs w:val="22"/>
          <w:lang w:eastAsia="en-GB"/>
        </w:rPr>
      </w:pPr>
    </w:p>
    <w:p w14:paraId="2513AFFA" w14:textId="77777777" w:rsidR="00D05BE7" w:rsidRPr="00057A71" w:rsidRDefault="00D05BE7" w:rsidP="00D05BE7">
      <w:pPr>
        <w:rPr>
          <w:rFonts w:ascii="Arial" w:eastAsia=".SFNSText-Regular" w:hAnsi="Arial" w:cs="Arial"/>
          <w:color w:val="202A30"/>
          <w:sz w:val="22"/>
          <w:szCs w:val="22"/>
          <w:lang w:eastAsia="en-GB"/>
        </w:rPr>
      </w:pPr>
    </w:p>
    <w:p w14:paraId="7F52DFC2" w14:textId="77777777" w:rsidR="00D05BE7" w:rsidRPr="00057A71" w:rsidRDefault="00D05BE7" w:rsidP="00D05BE7">
      <w:pPr>
        <w:rPr>
          <w:rFonts w:ascii="Arial" w:eastAsia=".SFNSText-Regular" w:hAnsi="Arial" w:cs="Arial"/>
          <w:color w:val="202A30"/>
          <w:sz w:val="22"/>
          <w:szCs w:val="22"/>
          <w:lang w:eastAsia="en-GB"/>
        </w:rPr>
      </w:pPr>
    </w:p>
    <w:p w14:paraId="79782B18" w14:textId="77777777" w:rsidR="00D05BE7" w:rsidRPr="00057A71" w:rsidRDefault="00D05BE7" w:rsidP="00D05BE7">
      <w:pPr>
        <w:rPr>
          <w:rFonts w:ascii="Arial" w:eastAsia=".SFNSText-Regular" w:hAnsi="Arial" w:cs="Arial"/>
          <w:color w:val="202A30"/>
          <w:sz w:val="22"/>
          <w:szCs w:val="22"/>
          <w:lang w:eastAsia="en-GB"/>
        </w:rPr>
      </w:pPr>
    </w:p>
    <w:p w14:paraId="121A3F44" w14:textId="54110A52" w:rsidR="00D05BE7" w:rsidRPr="00057A71" w:rsidRDefault="00D05BE7" w:rsidP="003A1276">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bookmarkStart w:id="327" w:name="_Annex_G_–"/>
      <w:bookmarkStart w:id="328" w:name="_Appendix_H_–"/>
      <w:bookmarkStart w:id="329" w:name="_Annex_H_–"/>
      <w:bookmarkStart w:id="330" w:name="_Toc56285606"/>
      <w:bookmarkStart w:id="331" w:name="_Toc193974184"/>
      <w:bookmarkEnd w:id="327"/>
      <w:bookmarkEnd w:id="328"/>
      <w:bookmarkEnd w:id="329"/>
      <w:r w:rsidRPr="00057A71">
        <w:rPr>
          <w:sz w:val="28"/>
          <w:szCs w:val="28"/>
        </w:rPr>
        <w:lastRenderedPageBreak/>
        <w:t>A</w:t>
      </w:r>
      <w:r w:rsidR="003A1276" w:rsidRPr="00057A71">
        <w:rPr>
          <w:sz w:val="28"/>
          <w:szCs w:val="28"/>
        </w:rPr>
        <w:t>nnex</w:t>
      </w:r>
      <w:r w:rsidRPr="00057A71">
        <w:rPr>
          <w:sz w:val="28"/>
          <w:szCs w:val="28"/>
        </w:rPr>
        <w:t xml:space="preserve"> </w:t>
      </w:r>
      <w:r w:rsidR="00AC7C9C" w:rsidRPr="00057A71">
        <w:rPr>
          <w:sz w:val="28"/>
          <w:szCs w:val="28"/>
        </w:rPr>
        <w:t xml:space="preserve">I </w:t>
      </w:r>
      <w:r w:rsidRPr="00057A71">
        <w:rPr>
          <w:sz w:val="28"/>
          <w:szCs w:val="28"/>
        </w:rPr>
        <w:t>– Refusal of SAR letter</w:t>
      </w:r>
      <w:bookmarkEnd w:id="330"/>
      <w:bookmarkEnd w:id="331"/>
    </w:p>
    <w:p w14:paraId="13F9DDCF" w14:textId="77777777" w:rsidR="00D05BE7" w:rsidRPr="00057A71" w:rsidRDefault="00D05BE7" w:rsidP="00D05BE7">
      <w:pPr>
        <w:rPr>
          <w:rFonts w:ascii="Arial" w:eastAsia=".SFNSText-Regular" w:hAnsi="Arial" w:cs="Arial"/>
          <w:color w:val="202A30"/>
          <w:sz w:val="22"/>
          <w:szCs w:val="22"/>
          <w:lang w:eastAsia="en-GB"/>
        </w:rPr>
      </w:pPr>
    </w:p>
    <w:p w14:paraId="7C6256FB" w14:textId="77777777" w:rsidR="001F1950" w:rsidRDefault="001F1950" w:rsidP="001F1950">
      <w:pPr>
        <w:ind w:right="-766"/>
        <w:rPr>
          <w:rFonts w:ascii="Arial" w:eastAsia=".SFNSText-Regular" w:hAnsi="Arial" w:cs="Arial"/>
          <w:sz w:val="22"/>
          <w:szCs w:val="22"/>
          <w:lang w:eastAsia="en-GB"/>
        </w:rPr>
      </w:pPr>
      <w:r>
        <w:rPr>
          <w:rFonts w:ascii="Arial" w:eastAsia=".SFNSText-Regular" w:hAnsi="Arial" w:cs="Arial"/>
          <w:sz w:val="22"/>
          <w:szCs w:val="22"/>
          <w:lang w:eastAsia="en-GB"/>
        </w:rPr>
        <w:t>Filey Surgery</w:t>
      </w:r>
    </w:p>
    <w:p w14:paraId="63AFCA87" w14:textId="77777777" w:rsidR="001F1950" w:rsidRDefault="001F1950" w:rsidP="001F1950">
      <w:pPr>
        <w:ind w:right="-766"/>
        <w:rPr>
          <w:rFonts w:ascii="Arial" w:eastAsia=".SFNSText-Regular" w:hAnsi="Arial" w:cs="Arial"/>
          <w:sz w:val="22"/>
          <w:szCs w:val="22"/>
          <w:lang w:eastAsia="en-GB"/>
        </w:rPr>
      </w:pPr>
      <w:r>
        <w:rPr>
          <w:rFonts w:ascii="Arial" w:eastAsia=".SFNSText-Regular" w:hAnsi="Arial" w:cs="Arial"/>
          <w:sz w:val="22"/>
          <w:szCs w:val="22"/>
          <w:lang w:eastAsia="en-GB"/>
        </w:rPr>
        <w:t>Station Avenue</w:t>
      </w:r>
    </w:p>
    <w:p w14:paraId="69F97F46" w14:textId="77777777" w:rsidR="001F1950" w:rsidRDefault="001F1950" w:rsidP="001F1950">
      <w:pPr>
        <w:ind w:right="-766"/>
        <w:rPr>
          <w:rFonts w:ascii="Arial" w:eastAsia=".SFNSText-Regular" w:hAnsi="Arial" w:cs="Arial"/>
          <w:sz w:val="22"/>
          <w:szCs w:val="22"/>
          <w:lang w:eastAsia="en-GB"/>
        </w:rPr>
      </w:pPr>
      <w:r>
        <w:rPr>
          <w:rFonts w:ascii="Arial" w:eastAsia=".SFNSText-Regular" w:hAnsi="Arial" w:cs="Arial"/>
          <w:sz w:val="22"/>
          <w:szCs w:val="22"/>
          <w:lang w:eastAsia="en-GB"/>
        </w:rPr>
        <w:t>Filey</w:t>
      </w:r>
    </w:p>
    <w:p w14:paraId="23947F4A" w14:textId="77777777" w:rsidR="001F1950" w:rsidRDefault="001F1950" w:rsidP="001F1950">
      <w:pPr>
        <w:ind w:right="-766"/>
        <w:rPr>
          <w:rFonts w:ascii="Arial" w:eastAsia=".SFNSText-Regular" w:hAnsi="Arial" w:cs="Arial"/>
          <w:sz w:val="22"/>
          <w:szCs w:val="22"/>
          <w:lang w:eastAsia="en-GB"/>
        </w:rPr>
      </w:pPr>
      <w:r>
        <w:rPr>
          <w:rFonts w:ascii="Arial" w:eastAsia=".SFNSText-Regular" w:hAnsi="Arial" w:cs="Arial"/>
          <w:sz w:val="22"/>
          <w:szCs w:val="22"/>
          <w:lang w:eastAsia="en-GB"/>
        </w:rPr>
        <w:t>YO14 9AE</w:t>
      </w:r>
    </w:p>
    <w:p w14:paraId="12E41214" w14:textId="77777777" w:rsidR="001F1950" w:rsidRDefault="001F1950" w:rsidP="001F1950">
      <w:pPr>
        <w:ind w:right="-766"/>
        <w:rPr>
          <w:rFonts w:ascii="Arial" w:eastAsia=".SFNSText-Regular" w:hAnsi="Arial" w:cs="Arial"/>
          <w:sz w:val="22"/>
          <w:szCs w:val="22"/>
          <w:lang w:eastAsia="en-GB"/>
        </w:rPr>
      </w:pPr>
    </w:p>
    <w:p w14:paraId="529634B9" w14:textId="77777777" w:rsidR="001F1950" w:rsidRPr="00057A71" w:rsidRDefault="001F1950" w:rsidP="001F1950">
      <w:pPr>
        <w:ind w:right="-766"/>
        <w:rPr>
          <w:rFonts w:ascii="Arial" w:eastAsia=".SFNSText-Regular" w:hAnsi="Arial" w:cs="Arial"/>
          <w:sz w:val="22"/>
          <w:szCs w:val="22"/>
          <w:lang w:eastAsia="en-GB"/>
        </w:rPr>
      </w:pPr>
      <w:r>
        <w:rPr>
          <w:rFonts w:ascii="Arial" w:eastAsia=".SFNSText-Regular" w:hAnsi="Arial" w:cs="Arial"/>
          <w:sz w:val="22"/>
          <w:szCs w:val="22"/>
          <w:lang w:eastAsia="en-GB"/>
        </w:rPr>
        <w:t>Tel: 01723 515666</w:t>
      </w:r>
    </w:p>
    <w:p w14:paraId="3FDCC8CC" w14:textId="77777777" w:rsidR="003A1276" w:rsidRPr="00057A71" w:rsidRDefault="003A1276" w:rsidP="00D05BE7">
      <w:pPr>
        <w:rPr>
          <w:rFonts w:ascii="Arial" w:eastAsia=".SFNSText-Regular" w:hAnsi="Arial" w:cs="Arial"/>
          <w:sz w:val="22"/>
          <w:szCs w:val="22"/>
          <w:lang w:eastAsia="en-GB"/>
        </w:rPr>
      </w:pPr>
    </w:p>
    <w:p w14:paraId="69B9DA96" w14:textId="77777777" w:rsidR="00D05BE7" w:rsidRPr="00057A71" w:rsidRDefault="00D05BE7" w:rsidP="00D05BE7">
      <w:pPr>
        <w:rPr>
          <w:rFonts w:ascii="Arial" w:eastAsia=".SFNSText-Regular" w:hAnsi="Arial" w:cs="Arial"/>
          <w:sz w:val="22"/>
          <w:szCs w:val="22"/>
          <w:lang w:eastAsia="en-GB"/>
        </w:rPr>
      </w:pPr>
    </w:p>
    <w:p w14:paraId="1A038C54" w14:textId="77777777" w:rsidR="00D05BE7" w:rsidRPr="00057A71" w:rsidRDefault="00D05BE7" w:rsidP="00D05BE7">
      <w:pPr>
        <w:rPr>
          <w:rFonts w:ascii="Arial" w:eastAsia=".SFNSText-Regular" w:hAnsi="Arial" w:cs="Arial"/>
          <w:sz w:val="22"/>
          <w:szCs w:val="22"/>
          <w:lang w:eastAsia="en-GB"/>
        </w:rPr>
      </w:pPr>
      <w:bookmarkStart w:id="332" w:name="_Hlk203650919"/>
      <w:r w:rsidRPr="00057A71">
        <w:rPr>
          <w:rFonts w:ascii="Arial" w:eastAsia=".SFNSText-Regular" w:hAnsi="Arial" w:cs="Arial"/>
          <w:sz w:val="22"/>
          <w:szCs w:val="22"/>
          <w:lang w:eastAsia="en-GB"/>
        </w:rPr>
        <w:t>Dear [</w:t>
      </w:r>
      <w:r w:rsidRPr="00057A71">
        <w:rPr>
          <w:rFonts w:ascii="Arial" w:eastAsia=".SFNSText-Regular" w:hAnsi="Arial" w:cs="Arial"/>
          <w:sz w:val="22"/>
          <w:szCs w:val="22"/>
          <w:highlight w:val="yellow"/>
          <w:lang w:eastAsia="en-GB"/>
        </w:rPr>
        <w:t>insert third party name</w:t>
      </w:r>
      <w:r w:rsidRPr="00057A71">
        <w:rPr>
          <w:rFonts w:ascii="Arial" w:eastAsia=".SFNSText-Regular" w:hAnsi="Arial" w:cs="Arial"/>
          <w:sz w:val="22"/>
          <w:szCs w:val="22"/>
          <w:lang w:eastAsia="en-GB"/>
        </w:rPr>
        <w:t xml:space="preserve">], </w:t>
      </w:r>
    </w:p>
    <w:p w14:paraId="152B3235" w14:textId="77777777" w:rsidR="00D05BE7" w:rsidRPr="00057A71" w:rsidRDefault="00D05BE7" w:rsidP="00D05BE7">
      <w:pPr>
        <w:rPr>
          <w:rFonts w:ascii="Arial" w:eastAsia=".SFNSText-Regular" w:hAnsi="Arial" w:cs="Arial"/>
          <w:sz w:val="22"/>
          <w:szCs w:val="22"/>
          <w:lang w:eastAsia="en-GB"/>
        </w:rPr>
      </w:pPr>
    </w:p>
    <w:p w14:paraId="3531DDDE" w14:textId="769D6053"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On [</w:t>
      </w:r>
      <w:r w:rsidRPr="00057A71">
        <w:rPr>
          <w:rFonts w:ascii="Arial" w:eastAsia=".SFNSText-Regular" w:hAnsi="Arial" w:cs="Arial"/>
          <w:sz w:val="22"/>
          <w:szCs w:val="22"/>
          <w:highlight w:val="yellow"/>
          <w:lang w:eastAsia="en-GB"/>
        </w:rPr>
        <w:t>insert date</w:t>
      </w:r>
      <w:r w:rsidRPr="00057A71">
        <w:rPr>
          <w:rFonts w:ascii="Arial" w:eastAsia=".SFNSText-Regular" w:hAnsi="Arial" w:cs="Arial"/>
          <w:sz w:val="22"/>
          <w:szCs w:val="22"/>
          <w:lang w:eastAsia="en-GB"/>
        </w:rPr>
        <w:t>], a Subject Access Request (SAR) was received requesting copies of the information that</w:t>
      </w:r>
      <w:r w:rsidR="005F0B6D" w:rsidRPr="00057A71">
        <w:rPr>
          <w:rFonts w:ascii="Arial" w:eastAsia=".SFNSText-Regular" w:hAnsi="Arial" w:cs="Arial"/>
          <w:sz w:val="22"/>
          <w:szCs w:val="22"/>
          <w:lang w:eastAsia="en-GB"/>
        </w:rPr>
        <w:t xml:space="preserve"> this practice </w:t>
      </w:r>
      <w:r w:rsidRPr="00057A71">
        <w:rPr>
          <w:rFonts w:ascii="Arial" w:eastAsia=".SFNSText-Regular" w:hAnsi="Arial" w:cs="Arial"/>
          <w:sz w:val="22"/>
          <w:szCs w:val="22"/>
          <w:lang w:eastAsia="en-GB"/>
        </w:rPr>
        <w:t>holds about [</w:t>
      </w:r>
      <w:r w:rsidRPr="00057A71">
        <w:rPr>
          <w:rFonts w:ascii="Arial" w:eastAsia=".SFNSText-Regular" w:hAnsi="Arial" w:cs="Arial"/>
          <w:sz w:val="22"/>
          <w:szCs w:val="22"/>
          <w:highlight w:val="yellow"/>
          <w:lang w:eastAsia="en-GB"/>
        </w:rPr>
        <w:t>insert patient name</w:t>
      </w:r>
      <w:r w:rsidRPr="00057A71">
        <w:rPr>
          <w:rFonts w:ascii="Arial" w:eastAsia=".SFNSText-Regular" w:hAnsi="Arial" w:cs="Arial"/>
          <w:sz w:val="22"/>
          <w:szCs w:val="22"/>
          <w:lang w:eastAsia="en-GB"/>
        </w:rPr>
        <w:t xml:space="preserve">]. </w:t>
      </w:r>
    </w:p>
    <w:p w14:paraId="5519537B" w14:textId="77777777" w:rsidR="00D05BE7" w:rsidRPr="00057A71" w:rsidRDefault="00D05BE7" w:rsidP="00D05BE7">
      <w:pPr>
        <w:rPr>
          <w:rFonts w:ascii="Arial" w:eastAsia=".SFNSText-Regular" w:hAnsi="Arial" w:cs="Arial"/>
          <w:sz w:val="22"/>
          <w:szCs w:val="22"/>
          <w:lang w:eastAsia="en-GB"/>
        </w:rPr>
      </w:pPr>
    </w:p>
    <w:p w14:paraId="47A47A9D" w14:textId="55FA3870"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In order to process this request, the Information Commissioner</w:t>
      </w:r>
      <w:r w:rsidR="00602B05">
        <w:rPr>
          <w:rFonts w:ascii="Arial" w:eastAsia=".SFNSText-Regular" w:hAnsi="Arial" w:cs="Arial"/>
          <w:sz w:val="22"/>
          <w:szCs w:val="22"/>
          <w:lang w:eastAsia="en-GB"/>
        </w:rPr>
        <w:t>’</w:t>
      </w:r>
      <w:r w:rsidRPr="00057A71">
        <w:rPr>
          <w:rFonts w:ascii="Arial" w:eastAsia=".SFNSText-Regular" w:hAnsi="Arial" w:cs="Arial"/>
          <w:sz w:val="22"/>
          <w:szCs w:val="22"/>
          <w:lang w:eastAsia="en-GB"/>
        </w:rPr>
        <w:t>s Office (ICO) Code of Organisation requires any application for a SAR to meet strict criteria and that the data controller must be satisfied that the request is meeting these. In some circumstances, there are reasons as to why information should not be given.</w:t>
      </w:r>
    </w:p>
    <w:p w14:paraId="0C00A637" w14:textId="77777777" w:rsidR="00D05BE7" w:rsidRPr="00057A71" w:rsidRDefault="00D05BE7" w:rsidP="00D05BE7">
      <w:pPr>
        <w:rPr>
          <w:rFonts w:ascii="Arial" w:eastAsia=".SFNSText-Regular" w:hAnsi="Arial" w:cs="Arial"/>
          <w:sz w:val="22"/>
          <w:szCs w:val="22"/>
          <w:lang w:eastAsia="en-GB"/>
        </w:rPr>
      </w:pPr>
    </w:p>
    <w:p w14:paraId="0FF542E8" w14:textId="01B86D70"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In this </w:t>
      </w:r>
      <w:r w:rsidRPr="00057A71">
        <w:rPr>
          <w:rFonts w:ascii="Arial" w:hAnsi="Arial" w:cs="Arial"/>
          <w:sz w:val="22"/>
          <w:szCs w:val="22"/>
        </w:rPr>
        <w:t xml:space="preserve">instance, it is felt </w:t>
      </w:r>
      <w:r w:rsidR="00157C3C" w:rsidRPr="00057A71">
        <w:rPr>
          <w:rFonts w:ascii="Arial" w:hAnsi="Arial" w:cs="Arial"/>
          <w:sz w:val="22"/>
          <w:szCs w:val="22"/>
        </w:rPr>
        <w:t>that</w:t>
      </w:r>
      <w:r w:rsidRPr="00057A71">
        <w:rPr>
          <w:rFonts w:ascii="Arial" w:hAnsi="Arial" w:cs="Arial"/>
          <w:sz w:val="22"/>
          <w:szCs w:val="22"/>
        </w:rPr>
        <w:t xml:space="preserve"> </w:t>
      </w:r>
      <w:r w:rsidR="005F0B6D" w:rsidRPr="00057A71">
        <w:rPr>
          <w:rFonts w:ascii="Arial" w:hAnsi="Arial" w:cs="Arial"/>
          <w:sz w:val="22"/>
          <w:szCs w:val="22"/>
        </w:rPr>
        <w:t>this practice</w:t>
      </w:r>
      <w:r w:rsidRPr="00057A71">
        <w:rPr>
          <w:rFonts w:ascii="Arial" w:hAnsi="Arial" w:cs="Arial"/>
          <w:sz w:val="22"/>
          <w:szCs w:val="22"/>
        </w:rPr>
        <w:t xml:space="preserve"> cannot process this request for the following reason</w:t>
      </w:r>
      <w:r w:rsidRPr="00057A71">
        <w:rPr>
          <w:rFonts w:ascii="Arial" w:hAnsi="Arial" w:cs="Arial"/>
          <w:sz w:val="22"/>
          <w:szCs w:val="22"/>
          <w:highlight w:val="yellow"/>
        </w:rPr>
        <w:t>*</w:t>
      </w:r>
      <w:r w:rsidRPr="00057A71">
        <w:rPr>
          <w:rFonts w:ascii="Arial" w:hAnsi="Arial" w:cs="Arial"/>
          <w:sz w:val="22"/>
          <w:szCs w:val="22"/>
        </w:rPr>
        <w:t>:</w:t>
      </w:r>
    </w:p>
    <w:p w14:paraId="4F14773A" w14:textId="77777777" w:rsidR="00D05BE7" w:rsidRPr="00057A71" w:rsidRDefault="00D05BE7" w:rsidP="00D05BE7">
      <w:pPr>
        <w:rPr>
          <w:rFonts w:ascii="Arial" w:hAnsi="Arial" w:cs="Arial"/>
          <w:sz w:val="22"/>
          <w:szCs w:val="22"/>
        </w:rPr>
      </w:pPr>
    </w:p>
    <w:p w14:paraId="5F2EC7B5" w14:textId="77777777" w:rsidR="00D05BE7" w:rsidRPr="00057A71" w:rsidRDefault="00D05BE7" w:rsidP="00D05BE7">
      <w:pPr>
        <w:rPr>
          <w:rFonts w:ascii="Arial" w:hAnsi="Arial" w:cs="Arial"/>
          <w:sz w:val="22"/>
          <w:szCs w:val="22"/>
        </w:rPr>
      </w:pPr>
      <w:r w:rsidRPr="00057A71">
        <w:rPr>
          <w:rFonts w:ascii="Arial" w:hAnsi="Arial" w:cs="Arial"/>
          <w:sz w:val="22"/>
          <w:szCs w:val="22"/>
        </w:rPr>
        <w:t>*[</w:t>
      </w:r>
      <w:r w:rsidRPr="00057A71">
        <w:rPr>
          <w:rFonts w:ascii="Arial" w:hAnsi="Arial" w:cs="Arial"/>
          <w:sz w:val="22"/>
          <w:szCs w:val="22"/>
          <w:highlight w:val="yellow"/>
        </w:rPr>
        <w:t>delete as appropriate</w:t>
      </w:r>
      <w:r w:rsidRPr="00057A71">
        <w:rPr>
          <w:rFonts w:ascii="Arial" w:hAnsi="Arial" w:cs="Arial"/>
          <w:sz w:val="22"/>
          <w:szCs w:val="22"/>
        </w:rPr>
        <w:t>]</w:t>
      </w:r>
      <w:r w:rsidRPr="00057A71">
        <w:rPr>
          <w:rFonts w:ascii="Arial" w:hAnsi="Arial" w:cs="Arial"/>
          <w:sz w:val="22"/>
          <w:szCs w:val="22"/>
        </w:rPr>
        <w:br/>
      </w:r>
    </w:p>
    <w:p w14:paraId="20B04A37" w14:textId="77777777" w:rsidR="00D05BE7" w:rsidRPr="00057A71" w:rsidRDefault="00D05BE7" w:rsidP="0080422B">
      <w:pPr>
        <w:numPr>
          <w:ilvl w:val="0"/>
          <w:numId w:val="19"/>
        </w:numPr>
        <w:contextualSpacing/>
        <w:rPr>
          <w:rFonts w:ascii="Arial" w:hAnsi="Arial" w:cs="Arial"/>
          <w:sz w:val="22"/>
          <w:szCs w:val="22"/>
        </w:rPr>
      </w:pPr>
      <w:r w:rsidRPr="00057A71">
        <w:rPr>
          <w:rFonts w:ascii="Arial" w:hAnsi="Arial" w:cs="Arial"/>
          <w:sz w:val="22"/>
          <w:szCs w:val="22"/>
        </w:rPr>
        <w:t>It is manifestly unfounded (see footnote 7 for ICO explanation)</w:t>
      </w:r>
    </w:p>
    <w:p w14:paraId="261BE331" w14:textId="77777777" w:rsidR="00D05BE7" w:rsidRPr="00057A71" w:rsidRDefault="00D05BE7" w:rsidP="00D05BE7">
      <w:pPr>
        <w:rPr>
          <w:rFonts w:ascii="Arial" w:hAnsi="Arial" w:cs="Arial"/>
          <w:sz w:val="22"/>
          <w:szCs w:val="22"/>
        </w:rPr>
      </w:pPr>
    </w:p>
    <w:p w14:paraId="16E7A605" w14:textId="6BCEC7C8" w:rsidR="00D05BE7" w:rsidRPr="00057A71" w:rsidRDefault="00D05BE7" w:rsidP="0080422B">
      <w:pPr>
        <w:numPr>
          <w:ilvl w:val="0"/>
          <w:numId w:val="19"/>
        </w:numPr>
        <w:contextualSpacing/>
        <w:rPr>
          <w:rFonts w:ascii="Arial" w:hAnsi="Arial" w:cs="Arial"/>
          <w:sz w:val="22"/>
          <w:szCs w:val="22"/>
        </w:rPr>
      </w:pPr>
      <w:r w:rsidRPr="00057A71">
        <w:rPr>
          <w:rFonts w:ascii="Arial" w:hAnsi="Arial" w:cs="Arial"/>
          <w:sz w:val="22"/>
          <w:szCs w:val="22"/>
        </w:rPr>
        <w:t xml:space="preserve">It is an excessive request, </w:t>
      </w:r>
      <w:r w:rsidR="00AC33D5" w:rsidRPr="00057A71">
        <w:rPr>
          <w:rFonts w:ascii="Arial" w:hAnsi="Arial" w:cs="Arial"/>
          <w:sz w:val="22"/>
          <w:szCs w:val="22"/>
        </w:rPr>
        <w:t>i.e.,</w:t>
      </w:r>
      <w:r w:rsidRPr="00057A71">
        <w:rPr>
          <w:rFonts w:ascii="Arial" w:hAnsi="Arial" w:cs="Arial"/>
          <w:sz w:val="22"/>
          <w:szCs w:val="22"/>
        </w:rPr>
        <w:t xml:space="preserve"> the insurer is requesting a full copy of the medical records, when this could be deemed as being unreasonable or excessive for the purpose</w:t>
      </w:r>
    </w:p>
    <w:p w14:paraId="4FD8D1C7" w14:textId="77777777" w:rsidR="00D05BE7" w:rsidRPr="00057A71" w:rsidRDefault="00D05BE7" w:rsidP="00D05BE7">
      <w:pPr>
        <w:ind w:left="720"/>
        <w:contextualSpacing/>
        <w:rPr>
          <w:rFonts w:ascii="Arial" w:hAnsi="Arial" w:cs="Arial"/>
          <w:sz w:val="22"/>
          <w:szCs w:val="22"/>
        </w:rPr>
      </w:pPr>
    </w:p>
    <w:p w14:paraId="4BF48F77" w14:textId="77777777" w:rsidR="00D05BE7" w:rsidRPr="00057A71" w:rsidRDefault="00D05BE7" w:rsidP="0080422B">
      <w:pPr>
        <w:numPr>
          <w:ilvl w:val="0"/>
          <w:numId w:val="19"/>
        </w:numPr>
        <w:contextualSpacing/>
        <w:rPr>
          <w:rFonts w:ascii="Arial" w:hAnsi="Arial" w:cs="Arial"/>
          <w:sz w:val="22"/>
          <w:szCs w:val="22"/>
        </w:rPr>
      </w:pPr>
      <w:r w:rsidRPr="00057A71">
        <w:rPr>
          <w:rFonts w:ascii="Arial" w:hAnsi="Arial" w:cs="Arial"/>
          <w:sz w:val="22"/>
          <w:szCs w:val="22"/>
        </w:rPr>
        <w:t>The information required details a further third party therefore a separate SAR would be required</w:t>
      </w:r>
    </w:p>
    <w:p w14:paraId="0030AFB6" w14:textId="77777777" w:rsidR="00D05BE7" w:rsidRPr="00057A71" w:rsidRDefault="00D05BE7" w:rsidP="00D05BE7">
      <w:pPr>
        <w:rPr>
          <w:rFonts w:ascii="Arial" w:hAnsi="Arial" w:cs="Arial"/>
          <w:sz w:val="22"/>
          <w:szCs w:val="22"/>
        </w:rPr>
      </w:pPr>
    </w:p>
    <w:p w14:paraId="66D186AC" w14:textId="77777777" w:rsidR="00D05BE7" w:rsidRPr="00057A71" w:rsidRDefault="00D05BE7" w:rsidP="0080422B">
      <w:pPr>
        <w:numPr>
          <w:ilvl w:val="0"/>
          <w:numId w:val="19"/>
        </w:numPr>
        <w:contextualSpacing/>
        <w:rPr>
          <w:rFonts w:ascii="Arial" w:hAnsi="Arial" w:cs="Arial"/>
          <w:sz w:val="22"/>
          <w:szCs w:val="22"/>
        </w:rPr>
      </w:pPr>
      <w:r w:rsidRPr="00057A71">
        <w:rPr>
          <w:rFonts w:ascii="Arial" w:hAnsi="Arial" w:cs="Arial"/>
          <w:sz w:val="22"/>
          <w:szCs w:val="22"/>
        </w:rPr>
        <w:t>The information may be detrimental or cause harm to the requesting patient or any other person</w:t>
      </w:r>
    </w:p>
    <w:p w14:paraId="0F285F1D" w14:textId="77777777" w:rsidR="00D05BE7" w:rsidRPr="00057A71" w:rsidRDefault="00D05BE7" w:rsidP="00D05BE7">
      <w:pPr>
        <w:ind w:left="720"/>
        <w:contextualSpacing/>
        <w:rPr>
          <w:rFonts w:ascii="Arial" w:hAnsi="Arial" w:cs="Arial"/>
          <w:sz w:val="22"/>
          <w:szCs w:val="22"/>
        </w:rPr>
      </w:pPr>
    </w:p>
    <w:p w14:paraId="1AD5893E" w14:textId="2BF798CA" w:rsidR="00D05BE7" w:rsidRPr="00057A71" w:rsidRDefault="00D05BE7" w:rsidP="0080422B">
      <w:pPr>
        <w:numPr>
          <w:ilvl w:val="0"/>
          <w:numId w:val="19"/>
        </w:numPr>
        <w:contextualSpacing/>
        <w:rPr>
          <w:rFonts w:ascii="Arial" w:hAnsi="Arial" w:cs="Arial"/>
          <w:sz w:val="22"/>
          <w:szCs w:val="22"/>
        </w:rPr>
      </w:pPr>
      <w:r w:rsidRPr="00057A71">
        <w:rPr>
          <w:rFonts w:ascii="Arial" w:hAnsi="Arial" w:cs="Arial"/>
          <w:sz w:val="22"/>
          <w:szCs w:val="22"/>
        </w:rPr>
        <w:t>It includes information about a child or non-</w:t>
      </w:r>
      <w:r w:rsidR="00641257" w:rsidRPr="00057A71">
        <w:rPr>
          <w:rFonts w:ascii="Arial" w:hAnsi="Arial" w:cs="Arial"/>
          <w:sz w:val="22"/>
          <w:szCs w:val="22"/>
        </w:rPr>
        <w:t>capacious</w:t>
      </w:r>
      <w:r w:rsidRPr="00057A71">
        <w:rPr>
          <w:rFonts w:ascii="Arial" w:hAnsi="Arial" w:cs="Arial"/>
          <w:sz w:val="22"/>
          <w:szCs w:val="22"/>
        </w:rPr>
        <w:t xml:space="preserve"> adult which would not be expected to be disclosed to the person making the request</w:t>
      </w:r>
    </w:p>
    <w:p w14:paraId="0CFEE1B9" w14:textId="77777777" w:rsidR="00D05BE7" w:rsidRPr="00057A71" w:rsidRDefault="00D05BE7" w:rsidP="00D05BE7">
      <w:pPr>
        <w:ind w:left="720"/>
        <w:contextualSpacing/>
        <w:rPr>
          <w:rFonts w:ascii="Arial" w:hAnsi="Arial" w:cs="Arial"/>
          <w:sz w:val="22"/>
          <w:szCs w:val="22"/>
        </w:rPr>
      </w:pPr>
    </w:p>
    <w:p w14:paraId="292633A6" w14:textId="77777777" w:rsidR="00D05BE7" w:rsidRPr="00057A71" w:rsidRDefault="00D05BE7" w:rsidP="0080422B">
      <w:pPr>
        <w:numPr>
          <w:ilvl w:val="0"/>
          <w:numId w:val="19"/>
        </w:numPr>
        <w:contextualSpacing/>
        <w:rPr>
          <w:rFonts w:ascii="Arial" w:hAnsi="Arial" w:cs="Arial"/>
          <w:sz w:val="22"/>
          <w:szCs w:val="22"/>
        </w:rPr>
      </w:pPr>
      <w:r w:rsidRPr="00057A71">
        <w:rPr>
          <w:rFonts w:ascii="Arial" w:hAnsi="Arial" w:cs="Arial"/>
          <w:sz w:val="22"/>
          <w:szCs w:val="22"/>
        </w:rPr>
        <w:t>It is legally privileged information</w:t>
      </w:r>
    </w:p>
    <w:p w14:paraId="39983F0C" w14:textId="77777777" w:rsidR="00D05BE7" w:rsidRPr="00057A71" w:rsidRDefault="00D05BE7" w:rsidP="00D05BE7">
      <w:pPr>
        <w:ind w:left="720"/>
        <w:contextualSpacing/>
        <w:rPr>
          <w:rFonts w:ascii="Arial" w:hAnsi="Arial" w:cs="Arial"/>
          <w:sz w:val="22"/>
          <w:szCs w:val="22"/>
        </w:rPr>
      </w:pPr>
    </w:p>
    <w:p w14:paraId="20B77DBD" w14:textId="77777777" w:rsidR="00D05BE7" w:rsidRPr="00057A71" w:rsidRDefault="00D05BE7" w:rsidP="0080422B">
      <w:pPr>
        <w:numPr>
          <w:ilvl w:val="0"/>
          <w:numId w:val="19"/>
        </w:numPr>
        <w:contextualSpacing/>
        <w:rPr>
          <w:rFonts w:ascii="Arial" w:hAnsi="Arial" w:cs="Arial"/>
          <w:sz w:val="22"/>
          <w:szCs w:val="22"/>
        </w:rPr>
      </w:pPr>
      <w:r w:rsidRPr="00057A71">
        <w:rPr>
          <w:rFonts w:ascii="Arial" w:hAnsi="Arial" w:cs="Arial"/>
          <w:sz w:val="22"/>
          <w:szCs w:val="22"/>
        </w:rPr>
        <w:t>It is information that is subject to a Court Order</w:t>
      </w:r>
    </w:p>
    <w:p w14:paraId="3A5F6EFD" w14:textId="77777777" w:rsidR="00D05BE7" w:rsidRPr="00057A71" w:rsidRDefault="00D05BE7" w:rsidP="00D05BE7">
      <w:pPr>
        <w:ind w:left="720"/>
        <w:contextualSpacing/>
        <w:rPr>
          <w:rFonts w:ascii="Arial" w:hAnsi="Arial" w:cs="Arial"/>
          <w:sz w:val="22"/>
          <w:szCs w:val="22"/>
        </w:rPr>
      </w:pPr>
    </w:p>
    <w:p w14:paraId="7A31A3A4" w14:textId="3D29E7DB"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Should you have any questions relating to the information provided in this letter, please contact </w:t>
      </w:r>
      <w:r w:rsidR="00292EEC">
        <w:rPr>
          <w:rFonts w:ascii="Arial" w:eastAsia=".SFNSText-Regular" w:hAnsi="Arial" w:cs="Arial"/>
          <w:sz w:val="22"/>
          <w:szCs w:val="22"/>
          <w:lang w:eastAsia="en-GB"/>
        </w:rPr>
        <w:t xml:space="preserve">Carolyn Liddle, Practice Manager, </w:t>
      </w:r>
      <w:r w:rsidRPr="00057A71">
        <w:rPr>
          <w:rFonts w:ascii="Arial" w:eastAsia=".SFNSText-Regular" w:hAnsi="Arial" w:cs="Arial"/>
          <w:sz w:val="22"/>
          <w:szCs w:val="22"/>
          <w:lang w:eastAsia="en-GB"/>
        </w:rPr>
        <w:t xml:space="preserve">at the organisation on </w:t>
      </w:r>
      <w:r w:rsidR="00292EEC">
        <w:rPr>
          <w:rFonts w:ascii="Arial" w:eastAsia=".SFNSText-Regular" w:hAnsi="Arial" w:cs="Arial"/>
          <w:sz w:val="22"/>
          <w:szCs w:val="22"/>
          <w:lang w:eastAsia="en-GB"/>
        </w:rPr>
        <w:t>the number provided at the top of this letter.</w:t>
      </w:r>
      <w:r w:rsidRPr="00057A71">
        <w:rPr>
          <w:rFonts w:ascii="Arial" w:eastAsia=".SFNSText-Regular" w:hAnsi="Arial" w:cs="Arial"/>
          <w:sz w:val="22"/>
          <w:szCs w:val="22"/>
          <w:lang w:eastAsia="en-GB"/>
        </w:rPr>
        <w:t xml:space="preserve"> </w:t>
      </w:r>
    </w:p>
    <w:p w14:paraId="5D5FD292" w14:textId="77777777" w:rsidR="00D05BE7" w:rsidRPr="00057A71" w:rsidRDefault="00D05BE7" w:rsidP="00D05BE7">
      <w:pPr>
        <w:rPr>
          <w:rFonts w:ascii="Arial" w:eastAsia=".SFNSText-Regular" w:hAnsi="Arial" w:cs="Arial"/>
          <w:sz w:val="22"/>
          <w:szCs w:val="22"/>
          <w:lang w:eastAsia="en-GB"/>
        </w:rPr>
      </w:pPr>
    </w:p>
    <w:p w14:paraId="17C3228F" w14:textId="7D46F86A"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If you disagree with the actions being taken, then you have the right to make a complaint to the Information Commissioners Office (ICO) at:</w:t>
      </w:r>
    </w:p>
    <w:p w14:paraId="341195CD" w14:textId="77777777" w:rsidR="00D05BE7" w:rsidRPr="00057A71" w:rsidRDefault="00D05BE7" w:rsidP="00D05BE7">
      <w:pPr>
        <w:rPr>
          <w:rFonts w:ascii="Arial" w:eastAsia=".SFNSText-Regular" w:hAnsi="Arial" w:cs="Arial"/>
          <w:sz w:val="22"/>
          <w:szCs w:val="22"/>
          <w:lang w:eastAsia="en-GB"/>
        </w:rPr>
      </w:pPr>
    </w:p>
    <w:p w14:paraId="21ACA8C0"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Address:</w:t>
      </w:r>
      <w:r w:rsidRPr="00057A71">
        <w:rPr>
          <w:rFonts w:ascii="Arial" w:eastAsia=".SFNSText-Regular" w:hAnsi="Arial" w:cs="Arial"/>
          <w:sz w:val="22"/>
          <w:szCs w:val="22"/>
          <w:lang w:eastAsia="en-GB"/>
        </w:rPr>
        <w:tab/>
        <w:t>Information Commissioner's Office</w:t>
      </w:r>
    </w:p>
    <w:p w14:paraId="77D287F7" w14:textId="77777777" w:rsidR="00D05BE7" w:rsidRPr="00057A71" w:rsidRDefault="00D05BE7" w:rsidP="00D05BE7">
      <w:pPr>
        <w:ind w:left="720" w:firstLine="720"/>
        <w:rPr>
          <w:rFonts w:ascii="Arial" w:eastAsia=".SFNSText-Regular" w:hAnsi="Arial" w:cs="Arial"/>
          <w:sz w:val="22"/>
          <w:szCs w:val="22"/>
          <w:lang w:eastAsia="en-GB"/>
        </w:rPr>
      </w:pPr>
      <w:r w:rsidRPr="00057A71">
        <w:rPr>
          <w:rFonts w:ascii="Arial" w:eastAsia=".SFNSText-Regular" w:hAnsi="Arial" w:cs="Arial"/>
          <w:sz w:val="22"/>
          <w:szCs w:val="22"/>
          <w:lang w:eastAsia="en-GB"/>
        </w:rPr>
        <w:t>Wycliffe House</w:t>
      </w:r>
    </w:p>
    <w:p w14:paraId="62B7141A" w14:textId="77777777" w:rsidR="00D05BE7" w:rsidRPr="00057A71" w:rsidRDefault="00D05BE7" w:rsidP="00D05BE7">
      <w:pPr>
        <w:ind w:left="720" w:firstLine="720"/>
        <w:rPr>
          <w:rFonts w:ascii="Arial" w:eastAsia=".SFNSText-Regular" w:hAnsi="Arial" w:cs="Arial"/>
          <w:sz w:val="22"/>
          <w:szCs w:val="22"/>
          <w:lang w:eastAsia="en-GB"/>
        </w:rPr>
      </w:pPr>
      <w:r w:rsidRPr="00057A71">
        <w:rPr>
          <w:rFonts w:ascii="Arial" w:eastAsia=".SFNSText-Regular" w:hAnsi="Arial" w:cs="Arial"/>
          <w:sz w:val="22"/>
          <w:szCs w:val="22"/>
          <w:lang w:eastAsia="en-GB"/>
        </w:rPr>
        <w:lastRenderedPageBreak/>
        <w:t>Water Lane</w:t>
      </w:r>
    </w:p>
    <w:p w14:paraId="248B0F93" w14:textId="77777777" w:rsidR="00D05BE7" w:rsidRPr="00057A71" w:rsidRDefault="00D05BE7" w:rsidP="00D05BE7">
      <w:pPr>
        <w:ind w:left="720" w:firstLine="720"/>
        <w:rPr>
          <w:rFonts w:ascii="Arial" w:eastAsia=".SFNSText-Regular" w:hAnsi="Arial" w:cs="Arial"/>
          <w:sz w:val="22"/>
          <w:szCs w:val="22"/>
          <w:lang w:eastAsia="en-GB"/>
        </w:rPr>
      </w:pPr>
      <w:r w:rsidRPr="00057A71">
        <w:rPr>
          <w:rFonts w:ascii="Arial" w:eastAsia=".SFNSText-Regular" w:hAnsi="Arial" w:cs="Arial"/>
          <w:sz w:val="22"/>
          <w:szCs w:val="22"/>
          <w:lang w:eastAsia="en-GB"/>
        </w:rPr>
        <w:t>WILMSLOW</w:t>
      </w:r>
    </w:p>
    <w:p w14:paraId="05E143FC" w14:textId="483B981A" w:rsidR="00D05BE7" w:rsidRPr="00057A71" w:rsidRDefault="00D05BE7" w:rsidP="00D05BE7">
      <w:pPr>
        <w:ind w:left="720" w:firstLine="720"/>
        <w:rPr>
          <w:rFonts w:ascii="Arial" w:eastAsia=".SFNSText-Regular" w:hAnsi="Arial" w:cs="Arial"/>
          <w:sz w:val="22"/>
          <w:szCs w:val="22"/>
          <w:lang w:eastAsia="en-GB"/>
        </w:rPr>
      </w:pPr>
      <w:r w:rsidRPr="00057A71">
        <w:rPr>
          <w:rFonts w:ascii="Arial" w:eastAsia=".SFNSText-Regular" w:hAnsi="Arial" w:cs="Arial"/>
          <w:sz w:val="22"/>
          <w:szCs w:val="22"/>
          <w:lang w:eastAsia="en-GB"/>
        </w:rPr>
        <w:t>SK9 5AF</w:t>
      </w:r>
    </w:p>
    <w:p w14:paraId="3146F902" w14:textId="77777777" w:rsidR="00292B7E" w:rsidRPr="00057A71" w:rsidRDefault="00292B7E" w:rsidP="00D05BE7">
      <w:pPr>
        <w:ind w:left="720" w:firstLine="720"/>
        <w:rPr>
          <w:rFonts w:ascii="Arial" w:eastAsia=".SFNSText-Regular" w:hAnsi="Arial" w:cs="Arial"/>
          <w:sz w:val="22"/>
          <w:szCs w:val="22"/>
          <w:lang w:eastAsia="en-GB"/>
        </w:rPr>
      </w:pPr>
    </w:p>
    <w:p w14:paraId="2DF9DC43"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Telephone:</w:t>
      </w:r>
      <w:r w:rsidRPr="00057A71">
        <w:rPr>
          <w:rFonts w:ascii="Arial" w:eastAsia=".SFNSText-Regular" w:hAnsi="Arial" w:cs="Arial"/>
          <w:sz w:val="22"/>
          <w:szCs w:val="22"/>
          <w:lang w:eastAsia="en-GB"/>
        </w:rPr>
        <w:tab/>
        <w:t>0303 123 1113</w:t>
      </w:r>
    </w:p>
    <w:p w14:paraId="6583B547"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Website:</w:t>
      </w:r>
      <w:r w:rsidRPr="00057A71">
        <w:rPr>
          <w:rFonts w:ascii="Arial" w:eastAsia=".SFNSText-Regular" w:hAnsi="Arial" w:cs="Arial"/>
          <w:sz w:val="22"/>
          <w:szCs w:val="22"/>
          <w:lang w:eastAsia="en-GB"/>
        </w:rPr>
        <w:tab/>
      </w:r>
      <w:hyperlink r:id="rId78" w:history="1">
        <w:r w:rsidRPr="00057A71">
          <w:rPr>
            <w:rFonts w:ascii="Arial" w:eastAsia=".SFNSText-Regular" w:hAnsi="Arial" w:cs="Arial"/>
            <w:color w:val="0563C1" w:themeColor="hyperlink"/>
            <w:sz w:val="22"/>
            <w:szCs w:val="22"/>
            <w:u w:val="single"/>
            <w:lang w:eastAsia="en-GB"/>
          </w:rPr>
          <w:t>https://ico.org.uk/global/contact-us/</w:t>
        </w:r>
      </w:hyperlink>
      <w:r w:rsidRPr="00057A71">
        <w:rPr>
          <w:rFonts w:ascii="Arial" w:eastAsia=".SFNSText-Regular" w:hAnsi="Arial" w:cs="Arial"/>
          <w:sz w:val="22"/>
          <w:szCs w:val="22"/>
          <w:lang w:eastAsia="en-GB"/>
        </w:rPr>
        <w:t xml:space="preserve"> </w:t>
      </w:r>
    </w:p>
    <w:p w14:paraId="08CE54D1" w14:textId="77777777" w:rsidR="00D05BE7" w:rsidRPr="00057A71" w:rsidRDefault="00D05BE7" w:rsidP="00D05BE7">
      <w:pPr>
        <w:rPr>
          <w:rFonts w:ascii="Arial" w:eastAsia=".SFNSText-Regular" w:hAnsi="Arial" w:cs="Arial"/>
          <w:sz w:val="22"/>
          <w:szCs w:val="22"/>
          <w:lang w:eastAsia="en-GB"/>
        </w:rPr>
      </w:pPr>
    </w:p>
    <w:p w14:paraId="6E98783E"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Alternatively, you may seek to enforce your right through judicial remedy.</w:t>
      </w:r>
    </w:p>
    <w:p w14:paraId="6A49C3B4" w14:textId="77777777" w:rsidR="00D05BE7" w:rsidRPr="00057A71" w:rsidRDefault="00D05BE7" w:rsidP="00D05BE7">
      <w:pPr>
        <w:rPr>
          <w:rFonts w:ascii="Arial" w:eastAsia=".SFNSText-Regular" w:hAnsi="Arial" w:cs="Arial"/>
          <w:sz w:val="22"/>
          <w:szCs w:val="22"/>
          <w:lang w:eastAsia="en-GB"/>
        </w:rPr>
      </w:pPr>
    </w:p>
    <w:p w14:paraId="2AE5C0DC"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Yours sincerely, </w:t>
      </w:r>
    </w:p>
    <w:p w14:paraId="4B24840C" w14:textId="77777777" w:rsidR="00D05BE7" w:rsidRPr="00057A71" w:rsidRDefault="00D05BE7" w:rsidP="00D05BE7">
      <w:pPr>
        <w:rPr>
          <w:rFonts w:ascii="Arial" w:eastAsia=".SFNSText-Regular" w:hAnsi="Arial" w:cs="Arial"/>
          <w:sz w:val="22"/>
          <w:szCs w:val="22"/>
          <w:lang w:eastAsia="en-GB"/>
        </w:rPr>
      </w:pPr>
    </w:p>
    <w:p w14:paraId="52EAAF2D" w14:textId="77777777" w:rsidR="00D05BE7" w:rsidRPr="00057A71" w:rsidRDefault="00D05BE7" w:rsidP="00D05BE7">
      <w:pPr>
        <w:rPr>
          <w:rFonts w:ascii="Arial" w:eastAsia=".SFNSText-Regular" w:hAnsi="Arial" w:cs="Arial"/>
          <w:sz w:val="22"/>
          <w:szCs w:val="22"/>
          <w:lang w:eastAsia="en-GB"/>
        </w:rPr>
      </w:pPr>
    </w:p>
    <w:p w14:paraId="104F43FE" w14:textId="77777777" w:rsidR="00D05BE7" w:rsidRPr="00057A71" w:rsidRDefault="00D05BE7" w:rsidP="00D05BE7">
      <w:pPr>
        <w:rPr>
          <w:rFonts w:ascii="Arial" w:eastAsia=".SFNSText-Regular" w:hAnsi="Arial" w:cs="Arial"/>
          <w:sz w:val="22"/>
          <w:szCs w:val="22"/>
          <w:lang w:eastAsia="en-GB"/>
        </w:rPr>
      </w:pPr>
    </w:p>
    <w:p w14:paraId="4BF0174D" w14:textId="77777777" w:rsidR="00D05BE7" w:rsidRPr="00057A71" w:rsidRDefault="00D05BE7" w:rsidP="00D05BE7">
      <w:pPr>
        <w:rPr>
          <w:rFonts w:ascii="Arial" w:eastAsia=".SFNSText-Regular" w:hAnsi="Arial" w:cs="Arial"/>
          <w:sz w:val="22"/>
          <w:szCs w:val="22"/>
          <w:highlight w:val="yellow"/>
          <w:lang w:eastAsia="en-GB"/>
        </w:rPr>
      </w:pPr>
      <w:r w:rsidRPr="00057A71">
        <w:rPr>
          <w:rFonts w:ascii="Arial" w:eastAsia=".SFNSText-Regular" w:hAnsi="Arial" w:cs="Arial"/>
          <w:sz w:val="22"/>
          <w:szCs w:val="22"/>
          <w:lang w:eastAsia="en-GB"/>
        </w:rPr>
        <w:t>[</w:t>
      </w:r>
      <w:r w:rsidRPr="00057A71">
        <w:rPr>
          <w:rFonts w:ascii="Arial" w:eastAsia=".SFNSText-Regular" w:hAnsi="Arial" w:cs="Arial"/>
          <w:sz w:val="22"/>
          <w:szCs w:val="22"/>
          <w:highlight w:val="yellow"/>
          <w:lang w:eastAsia="en-GB"/>
        </w:rPr>
        <w:t>Insert name]</w:t>
      </w:r>
    </w:p>
    <w:p w14:paraId="54BACF5F"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highlight w:val="yellow"/>
          <w:lang w:eastAsia="en-GB"/>
        </w:rPr>
        <w:t>[Insert role</w:t>
      </w:r>
      <w:r w:rsidRPr="00057A71">
        <w:rPr>
          <w:rFonts w:ascii="Arial" w:eastAsia=".SFNSText-Regular" w:hAnsi="Arial" w:cs="Arial"/>
          <w:sz w:val="22"/>
          <w:szCs w:val="22"/>
          <w:lang w:eastAsia="en-GB"/>
        </w:rPr>
        <w:t xml:space="preserve">] </w:t>
      </w:r>
    </w:p>
    <w:p w14:paraId="4636F6C7" w14:textId="717D78EA" w:rsidR="00226EC3" w:rsidRPr="00057A71" w:rsidRDefault="00226EC3" w:rsidP="00D04C03">
      <w:pPr>
        <w:keepNext/>
        <w:keepLines/>
        <w:spacing w:before="360" w:line="259" w:lineRule="auto"/>
        <w:ind w:left="576" w:hanging="576"/>
        <w:outlineLvl w:val="1"/>
        <w:rPr>
          <w:rFonts w:ascii="Arial" w:eastAsiaTheme="majorEastAsia" w:hAnsi="Arial" w:cs="Arial"/>
          <w:b/>
          <w:bCs/>
          <w:color w:val="000000" w:themeColor="text1"/>
        </w:rPr>
      </w:pPr>
    </w:p>
    <w:bookmarkEnd w:id="332"/>
    <w:p w14:paraId="6D6002B6" w14:textId="1754EE57" w:rsidR="0015666D" w:rsidRPr="00057A71" w:rsidRDefault="0015666D" w:rsidP="000E5BD2">
      <w:pPr>
        <w:jc w:val="right"/>
      </w:pPr>
    </w:p>
    <w:sectPr w:rsidR="0015666D" w:rsidRPr="00057A71" w:rsidSect="00BA116A">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E4C2" w14:textId="77777777" w:rsidR="009E341C" w:rsidRDefault="009E341C" w:rsidP="001A7ADA">
      <w:r>
        <w:separator/>
      </w:r>
    </w:p>
  </w:endnote>
  <w:endnote w:type="continuationSeparator" w:id="0">
    <w:p w14:paraId="24C8C089" w14:textId="77777777" w:rsidR="009E341C" w:rsidRDefault="009E341C"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FNSText-Regular">
    <w:altName w:val="Microsoft JhengHei"/>
    <w:charset w:val="88"/>
    <w:family w:val="swiss"/>
    <w:pitch w:val="variable"/>
    <w:sig w:usb0="2000028F" w:usb1="0A080003" w:usb2="00000010" w:usb3="00000000" w:csb0="001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BC7150" w:rsidRDefault="00BC7150" w:rsidP="004F79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BC7150" w:rsidRDefault="00BC7150"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47E" w14:textId="77777777" w:rsidR="00BC7150" w:rsidRDefault="00BC7150" w:rsidP="004F79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2AEA">
      <w:rPr>
        <w:rStyle w:val="PageNumber"/>
        <w:noProof/>
      </w:rPr>
      <w:t>3</w:t>
    </w:r>
    <w:r>
      <w:rPr>
        <w:rStyle w:val="PageNumber"/>
      </w:rPr>
      <w:fldChar w:fldCharType="end"/>
    </w:r>
  </w:p>
  <w:p w14:paraId="026A0C06" w14:textId="79504524" w:rsidR="00BC7150" w:rsidRDefault="00546CF3" w:rsidP="00546CF3">
    <w:pPr>
      <w:pStyle w:val="Footer"/>
      <w:ind w:right="360"/>
      <w:jc w:val="center"/>
    </w:pPr>
    <w:r>
      <w:rPr>
        <w:noProof/>
      </w:rPr>
      <w:drawing>
        <wp:inline distT="0" distB="0" distL="0" distR="0" wp14:anchorId="17797FF3" wp14:editId="2B2E4926">
          <wp:extent cx="1917290" cy="298133"/>
          <wp:effectExtent l="0" t="0" r="635" b="0"/>
          <wp:docPr id="1277122818"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6402281"/>
      <w:docPartObj>
        <w:docPartGallery w:val="Page Numbers (Bottom of Page)"/>
        <w:docPartUnique/>
      </w:docPartObj>
    </w:sdtPr>
    <w:sdtEndPr>
      <w:rPr>
        <w:rStyle w:val="PageNumber"/>
      </w:rPr>
    </w:sdtEndPr>
    <w:sdtContent>
      <w:p w14:paraId="1A651AA4" w14:textId="11C80F9D" w:rsidR="00546CF3" w:rsidRDefault="00546CF3" w:rsidP="002277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F40567" w14:textId="2F8032C3" w:rsidR="00546CF3" w:rsidRDefault="00546CF3" w:rsidP="00546CF3">
    <w:pPr>
      <w:pStyle w:val="Footer"/>
      <w:ind w:right="360"/>
      <w:jc w:val="center"/>
    </w:pPr>
    <w:r>
      <w:rPr>
        <w:noProof/>
      </w:rPr>
      <w:drawing>
        <wp:inline distT="0" distB="0" distL="0" distR="0" wp14:anchorId="64281D5B" wp14:editId="71FB26F0">
          <wp:extent cx="1917290" cy="298133"/>
          <wp:effectExtent l="0" t="0" r="635" b="0"/>
          <wp:docPr id="1518062118"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B26B" w14:textId="77777777" w:rsidR="009E341C" w:rsidRDefault="009E341C" w:rsidP="001A7ADA">
      <w:r>
        <w:separator/>
      </w:r>
    </w:p>
  </w:footnote>
  <w:footnote w:type="continuationSeparator" w:id="0">
    <w:p w14:paraId="5B1664D8" w14:textId="77777777" w:rsidR="009E341C" w:rsidRDefault="009E341C"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4CE4" w14:textId="23260116" w:rsidR="00546CF3" w:rsidRPr="004521AF" w:rsidRDefault="004521AF" w:rsidP="00546CF3">
    <w:pPr>
      <w:jc w:val="center"/>
      <w:rPr>
        <w:rFonts w:ascii="Arial Black" w:eastAsia="Arial" w:hAnsi="Arial Black" w:cs="Arial"/>
        <w:b/>
        <w:sz w:val="40"/>
        <w:szCs w:val="40"/>
      </w:rPr>
    </w:pPr>
    <w:r>
      <w:rPr>
        <w:rFonts w:ascii="Arial Black" w:eastAsia="Arial" w:hAnsi="Arial Black" w:cs="Arial"/>
        <w:b/>
        <w:sz w:val="40"/>
        <w:szCs w:val="40"/>
      </w:rPr>
      <w:t>Filey Surgery</w:t>
    </w:r>
  </w:p>
  <w:p w14:paraId="6A2DA158" w14:textId="77777777" w:rsidR="00546CF3" w:rsidRDefault="00546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A39"/>
    <w:multiLevelType w:val="hybridMultilevel"/>
    <w:tmpl w:val="6AB6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1773D"/>
    <w:multiLevelType w:val="hybridMultilevel"/>
    <w:tmpl w:val="654ED3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F0229"/>
    <w:multiLevelType w:val="hybridMultilevel"/>
    <w:tmpl w:val="0714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4623C"/>
    <w:multiLevelType w:val="hybridMultilevel"/>
    <w:tmpl w:val="A7060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A1127"/>
    <w:multiLevelType w:val="hybridMultilevel"/>
    <w:tmpl w:val="8708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E7D2F"/>
    <w:multiLevelType w:val="hybridMultilevel"/>
    <w:tmpl w:val="94AA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D21FB"/>
    <w:multiLevelType w:val="hybridMultilevel"/>
    <w:tmpl w:val="88360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CC565A9"/>
    <w:multiLevelType w:val="hybridMultilevel"/>
    <w:tmpl w:val="83D2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67EDC"/>
    <w:multiLevelType w:val="hybridMultilevel"/>
    <w:tmpl w:val="42DA1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801D0"/>
    <w:multiLevelType w:val="hybridMultilevel"/>
    <w:tmpl w:val="85DA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57462"/>
    <w:multiLevelType w:val="hybridMultilevel"/>
    <w:tmpl w:val="B9D0E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15B4D"/>
    <w:multiLevelType w:val="hybridMultilevel"/>
    <w:tmpl w:val="C060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A28E9"/>
    <w:multiLevelType w:val="hybridMultilevel"/>
    <w:tmpl w:val="3D80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110B6"/>
    <w:multiLevelType w:val="hybridMultilevel"/>
    <w:tmpl w:val="716A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329C6"/>
    <w:multiLevelType w:val="hybridMultilevel"/>
    <w:tmpl w:val="757E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77612"/>
    <w:multiLevelType w:val="hybridMultilevel"/>
    <w:tmpl w:val="C398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86A11"/>
    <w:multiLevelType w:val="hybridMultilevel"/>
    <w:tmpl w:val="3612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86F6F"/>
    <w:multiLevelType w:val="hybridMultilevel"/>
    <w:tmpl w:val="21E83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1663D"/>
    <w:multiLevelType w:val="hybridMultilevel"/>
    <w:tmpl w:val="213A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E2B2E"/>
    <w:multiLevelType w:val="hybridMultilevel"/>
    <w:tmpl w:val="6C045A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52A43263"/>
    <w:multiLevelType w:val="hybridMultilevel"/>
    <w:tmpl w:val="89062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E30AC"/>
    <w:multiLevelType w:val="hybridMultilevel"/>
    <w:tmpl w:val="D0B08CBC"/>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657D07"/>
    <w:multiLevelType w:val="hybridMultilevel"/>
    <w:tmpl w:val="87462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9A3BDB"/>
    <w:multiLevelType w:val="hybridMultilevel"/>
    <w:tmpl w:val="FB300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5F768C"/>
    <w:multiLevelType w:val="hybridMultilevel"/>
    <w:tmpl w:val="2BA016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FAF42AD"/>
    <w:multiLevelType w:val="hybridMultilevel"/>
    <w:tmpl w:val="4D02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632712">
    <w:abstractNumId w:val="7"/>
  </w:num>
  <w:num w:numId="2" w16cid:durableId="419254362">
    <w:abstractNumId w:val="22"/>
  </w:num>
  <w:num w:numId="3" w16cid:durableId="804808902">
    <w:abstractNumId w:val="16"/>
  </w:num>
  <w:num w:numId="4" w16cid:durableId="1442533898">
    <w:abstractNumId w:val="20"/>
  </w:num>
  <w:num w:numId="5" w16cid:durableId="709304125">
    <w:abstractNumId w:val="14"/>
  </w:num>
  <w:num w:numId="6" w16cid:durableId="1322463497">
    <w:abstractNumId w:val="29"/>
  </w:num>
  <w:num w:numId="7" w16cid:durableId="1970433059">
    <w:abstractNumId w:val="13"/>
  </w:num>
  <w:num w:numId="8" w16cid:durableId="1404528339">
    <w:abstractNumId w:val="21"/>
  </w:num>
  <w:num w:numId="9" w16cid:durableId="397095792">
    <w:abstractNumId w:val="12"/>
  </w:num>
  <w:num w:numId="10" w16cid:durableId="652486111">
    <w:abstractNumId w:val="19"/>
  </w:num>
  <w:num w:numId="11" w16cid:durableId="1467773116">
    <w:abstractNumId w:val="4"/>
  </w:num>
  <w:num w:numId="12" w16cid:durableId="258803927">
    <w:abstractNumId w:val="23"/>
  </w:num>
  <w:num w:numId="13" w16cid:durableId="24183216">
    <w:abstractNumId w:val="3"/>
  </w:num>
  <w:num w:numId="14" w16cid:durableId="151221841">
    <w:abstractNumId w:val="27"/>
  </w:num>
  <w:num w:numId="15" w16cid:durableId="1866139767">
    <w:abstractNumId w:val="8"/>
  </w:num>
  <w:num w:numId="16" w16cid:durableId="1310133555">
    <w:abstractNumId w:val="26"/>
  </w:num>
  <w:num w:numId="17" w16cid:durableId="1081415064">
    <w:abstractNumId w:val="6"/>
  </w:num>
  <w:num w:numId="18" w16cid:durableId="466438221">
    <w:abstractNumId w:val="25"/>
  </w:num>
  <w:num w:numId="19" w16cid:durableId="2012175441">
    <w:abstractNumId w:val="1"/>
  </w:num>
  <w:num w:numId="20" w16cid:durableId="509486094">
    <w:abstractNumId w:val="2"/>
  </w:num>
  <w:num w:numId="21" w16cid:durableId="1283808889">
    <w:abstractNumId w:val="15"/>
  </w:num>
  <w:num w:numId="22" w16cid:durableId="231740764">
    <w:abstractNumId w:val="5"/>
  </w:num>
  <w:num w:numId="23" w16cid:durableId="2090809470">
    <w:abstractNumId w:val="10"/>
  </w:num>
  <w:num w:numId="24" w16cid:durableId="1758135311">
    <w:abstractNumId w:val="24"/>
  </w:num>
  <w:num w:numId="25" w16cid:durableId="991715626">
    <w:abstractNumId w:val="18"/>
  </w:num>
  <w:num w:numId="26" w16cid:durableId="278295073">
    <w:abstractNumId w:val="17"/>
  </w:num>
  <w:num w:numId="27" w16cid:durableId="133639778">
    <w:abstractNumId w:val="0"/>
  </w:num>
  <w:num w:numId="28" w16cid:durableId="430782532">
    <w:abstractNumId w:val="9"/>
  </w:num>
  <w:num w:numId="29" w16cid:durableId="494733582">
    <w:abstractNumId w:val="28"/>
  </w:num>
  <w:num w:numId="30" w16cid:durableId="30593480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048F"/>
    <w:rsid w:val="00002DDC"/>
    <w:rsid w:val="00004FFB"/>
    <w:rsid w:val="00010437"/>
    <w:rsid w:val="0001062F"/>
    <w:rsid w:val="0001409F"/>
    <w:rsid w:val="0001531E"/>
    <w:rsid w:val="00025401"/>
    <w:rsid w:val="00025BDE"/>
    <w:rsid w:val="00026BA6"/>
    <w:rsid w:val="000327AC"/>
    <w:rsid w:val="00034F27"/>
    <w:rsid w:val="0004159A"/>
    <w:rsid w:val="00043FB0"/>
    <w:rsid w:val="00044615"/>
    <w:rsid w:val="00046421"/>
    <w:rsid w:val="00047E1F"/>
    <w:rsid w:val="00050F9A"/>
    <w:rsid w:val="000515EB"/>
    <w:rsid w:val="000525E2"/>
    <w:rsid w:val="000532E5"/>
    <w:rsid w:val="0005341D"/>
    <w:rsid w:val="0005388B"/>
    <w:rsid w:val="0005478B"/>
    <w:rsid w:val="00056A1A"/>
    <w:rsid w:val="00057A71"/>
    <w:rsid w:val="00057B97"/>
    <w:rsid w:val="0006443C"/>
    <w:rsid w:val="0006572E"/>
    <w:rsid w:val="00065D00"/>
    <w:rsid w:val="00066F87"/>
    <w:rsid w:val="000701D0"/>
    <w:rsid w:val="00070C27"/>
    <w:rsid w:val="000717EF"/>
    <w:rsid w:val="00071B73"/>
    <w:rsid w:val="000724E4"/>
    <w:rsid w:val="0007299F"/>
    <w:rsid w:val="0007411E"/>
    <w:rsid w:val="00080289"/>
    <w:rsid w:val="0008307D"/>
    <w:rsid w:val="00083FD8"/>
    <w:rsid w:val="00084EAE"/>
    <w:rsid w:val="000856AE"/>
    <w:rsid w:val="00086118"/>
    <w:rsid w:val="000911C0"/>
    <w:rsid w:val="000951D3"/>
    <w:rsid w:val="000961BF"/>
    <w:rsid w:val="00096E1A"/>
    <w:rsid w:val="000A0499"/>
    <w:rsid w:val="000A0885"/>
    <w:rsid w:val="000A2853"/>
    <w:rsid w:val="000A3967"/>
    <w:rsid w:val="000A531D"/>
    <w:rsid w:val="000A5E80"/>
    <w:rsid w:val="000A63BF"/>
    <w:rsid w:val="000A70B6"/>
    <w:rsid w:val="000B4A27"/>
    <w:rsid w:val="000B6A75"/>
    <w:rsid w:val="000C08D7"/>
    <w:rsid w:val="000C0CBC"/>
    <w:rsid w:val="000C1C34"/>
    <w:rsid w:val="000C63A7"/>
    <w:rsid w:val="000C74C7"/>
    <w:rsid w:val="000D0E85"/>
    <w:rsid w:val="000D1C5F"/>
    <w:rsid w:val="000D22FE"/>
    <w:rsid w:val="000D4C5E"/>
    <w:rsid w:val="000D64AA"/>
    <w:rsid w:val="000D6806"/>
    <w:rsid w:val="000E5BD2"/>
    <w:rsid w:val="000E6036"/>
    <w:rsid w:val="000F3FB3"/>
    <w:rsid w:val="000F4E38"/>
    <w:rsid w:val="000F5039"/>
    <w:rsid w:val="00100479"/>
    <w:rsid w:val="00101C84"/>
    <w:rsid w:val="00105B65"/>
    <w:rsid w:val="001074A9"/>
    <w:rsid w:val="001103D1"/>
    <w:rsid w:val="001118E6"/>
    <w:rsid w:val="0011270D"/>
    <w:rsid w:val="00112EF5"/>
    <w:rsid w:val="00113262"/>
    <w:rsid w:val="001147E4"/>
    <w:rsid w:val="00114998"/>
    <w:rsid w:val="00120242"/>
    <w:rsid w:val="001212D7"/>
    <w:rsid w:val="00122AAA"/>
    <w:rsid w:val="00124DF3"/>
    <w:rsid w:val="00125E70"/>
    <w:rsid w:val="00127C2D"/>
    <w:rsid w:val="00132D32"/>
    <w:rsid w:val="00134281"/>
    <w:rsid w:val="00134ED5"/>
    <w:rsid w:val="00141FBC"/>
    <w:rsid w:val="00144788"/>
    <w:rsid w:val="001515F4"/>
    <w:rsid w:val="001554EF"/>
    <w:rsid w:val="0015666D"/>
    <w:rsid w:val="00157123"/>
    <w:rsid w:val="00157C3C"/>
    <w:rsid w:val="00162C29"/>
    <w:rsid w:val="00162D5F"/>
    <w:rsid w:val="0016340B"/>
    <w:rsid w:val="00163A10"/>
    <w:rsid w:val="00166942"/>
    <w:rsid w:val="001715A7"/>
    <w:rsid w:val="001718E3"/>
    <w:rsid w:val="00173C30"/>
    <w:rsid w:val="00173D3E"/>
    <w:rsid w:val="00174139"/>
    <w:rsid w:val="001742DA"/>
    <w:rsid w:val="00174AE5"/>
    <w:rsid w:val="00177EC3"/>
    <w:rsid w:val="001855BD"/>
    <w:rsid w:val="001862DD"/>
    <w:rsid w:val="001937E8"/>
    <w:rsid w:val="00194ED5"/>
    <w:rsid w:val="001A08B5"/>
    <w:rsid w:val="001A0F6F"/>
    <w:rsid w:val="001A11E0"/>
    <w:rsid w:val="001A127D"/>
    <w:rsid w:val="001A5A31"/>
    <w:rsid w:val="001A699B"/>
    <w:rsid w:val="001A7ADA"/>
    <w:rsid w:val="001B11D1"/>
    <w:rsid w:val="001B59EF"/>
    <w:rsid w:val="001B75C3"/>
    <w:rsid w:val="001B75E5"/>
    <w:rsid w:val="001B763B"/>
    <w:rsid w:val="001B7696"/>
    <w:rsid w:val="001C066A"/>
    <w:rsid w:val="001C2C33"/>
    <w:rsid w:val="001C7C32"/>
    <w:rsid w:val="001D0538"/>
    <w:rsid w:val="001D4AD1"/>
    <w:rsid w:val="001D56F0"/>
    <w:rsid w:val="001D582A"/>
    <w:rsid w:val="001E1253"/>
    <w:rsid w:val="001E2AFC"/>
    <w:rsid w:val="001E396B"/>
    <w:rsid w:val="001E3BF3"/>
    <w:rsid w:val="001E3EB0"/>
    <w:rsid w:val="001E6C88"/>
    <w:rsid w:val="001E6CC6"/>
    <w:rsid w:val="001F1950"/>
    <w:rsid w:val="001F1CC9"/>
    <w:rsid w:val="001F65F5"/>
    <w:rsid w:val="00200BA7"/>
    <w:rsid w:val="0020203B"/>
    <w:rsid w:val="0020226D"/>
    <w:rsid w:val="002048D5"/>
    <w:rsid w:val="00205CF9"/>
    <w:rsid w:val="002068DD"/>
    <w:rsid w:val="00207171"/>
    <w:rsid w:val="00210565"/>
    <w:rsid w:val="002108E7"/>
    <w:rsid w:val="002149F7"/>
    <w:rsid w:val="002216BE"/>
    <w:rsid w:val="0022337F"/>
    <w:rsid w:val="0022485B"/>
    <w:rsid w:val="00226090"/>
    <w:rsid w:val="00226EC3"/>
    <w:rsid w:val="00227590"/>
    <w:rsid w:val="002278F8"/>
    <w:rsid w:val="0023120A"/>
    <w:rsid w:val="00235274"/>
    <w:rsid w:val="002406C8"/>
    <w:rsid w:val="0024139B"/>
    <w:rsid w:val="00241AC2"/>
    <w:rsid w:val="00242BCA"/>
    <w:rsid w:val="00245001"/>
    <w:rsid w:val="002452EC"/>
    <w:rsid w:val="0024574E"/>
    <w:rsid w:val="00245B14"/>
    <w:rsid w:val="00250BC0"/>
    <w:rsid w:val="00250C1F"/>
    <w:rsid w:val="00251507"/>
    <w:rsid w:val="00252399"/>
    <w:rsid w:val="0025259D"/>
    <w:rsid w:val="00252F3C"/>
    <w:rsid w:val="00253637"/>
    <w:rsid w:val="00253CC5"/>
    <w:rsid w:val="00256CB9"/>
    <w:rsid w:val="0026066C"/>
    <w:rsid w:val="00261191"/>
    <w:rsid w:val="00263A19"/>
    <w:rsid w:val="00273440"/>
    <w:rsid w:val="0027647F"/>
    <w:rsid w:val="00281371"/>
    <w:rsid w:val="00287353"/>
    <w:rsid w:val="00287E13"/>
    <w:rsid w:val="00287F60"/>
    <w:rsid w:val="002904B2"/>
    <w:rsid w:val="002919BE"/>
    <w:rsid w:val="002919F3"/>
    <w:rsid w:val="00292169"/>
    <w:rsid w:val="00292B7E"/>
    <w:rsid w:val="00292EEC"/>
    <w:rsid w:val="00293538"/>
    <w:rsid w:val="002944F5"/>
    <w:rsid w:val="00294688"/>
    <w:rsid w:val="00294D86"/>
    <w:rsid w:val="00295A16"/>
    <w:rsid w:val="002A4636"/>
    <w:rsid w:val="002A51DA"/>
    <w:rsid w:val="002B0550"/>
    <w:rsid w:val="002B4697"/>
    <w:rsid w:val="002B4C1F"/>
    <w:rsid w:val="002C04CE"/>
    <w:rsid w:val="002C3B20"/>
    <w:rsid w:val="002C6D3B"/>
    <w:rsid w:val="002C7888"/>
    <w:rsid w:val="002C79A2"/>
    <w:rsid w:val="002C7AA5"/>
    <w:rsid w:val="002D1574"/>
    <w:rsid w:val="002D4EB5"/>
    <w:rsid w:val="002D51FA"/>
    <w:rsid w:val="002D5C44"/>
    <w:rsid w:val="002D7366"/>
    <w:rsid w:val="002E04CF"/>
    <w:rsid w:val="002E0DC0"/>
    <w:rsid w:val="002E0FCE"/>
    <w:rsid w:val="002E12FC"/>
    <w:rsid w:val="002E28FC"/>
    <w:rsid w:val="002E6D28"/>
    <w:rsid w:val="002E7C45"/>
    <w:rsid w:val="002F0531"/>
    <w:rsid w:val="002F477F"/>
    <w:rsid w:val="002F5B91"/>
    <w:rsid w:val="002F6100"/>
    <w:rsid w:val="0030045D"/>
    <w:rsid w:val="00301C3B"/>
    <w:rsid w:val="00303D1F"/>
    <w:rsid w:val="00305E0B"/>
    <w:rsid w:val="003067CF"/>
    <w:rsid w:val="0031020C"/>
    <w:rsid w:val="00313C9D"/>
    <w:rsid w:val="00314831"/>
    <w:rsid w:val="00315FE0"/>
    <w:rsid w:val="00320095"/>
    <w:rsid w:val="003237B3"/>
    <w:rsid w:val="00327493"/>
    <w:rsid w:val="00330868"/>
    <w:rsid w:val="00334990"/>
    <w:rsid w:val="00334C24"/>
    <w:rsid w:val="00340F32"/>
    <w:rsid w:val="00340FF1"/>
    <w:rsid w:val="00341C33"/>
    <w:rsid w:val="0034510B"/>
    <w:rsid w:val="00346960"/>
    <w:rsid w:val="003470A3"/>
    <w:rsid w:val="003511D7"/>
    <w:rsid w:val="00352226"/>
    <w:rsid w:val="00356953"/>
    <w:rsid w:val="003615E7"/>
    <w:rsid w:val="00364C8C"/>
    <w:rsid w:val="0037132D"/>
    <w:rsid w:val="003727CB"/>
    <w:rsid w:val="00375FE7"/>
    <w:rsid w:val="00375FFA"/>
    <w:rsid w:val="0037733A"/>
    <w:rsid w:val="00380127"/>
    <w:rsid w:val="0038289E"/>
    <w:rsid w:val="00384FAD"/>
    <w:rsid w:val="00385FD1"/>
    <w:rsid w:val="0039222F"/>
    <w:rsid w:val="00396043"/>
    <w:rsid w:val="003974CE"/>
    <w:rsid w:val="00397AD4"/>
    <w:rsid w:val="003A093C"/>
    <w:rsid w:val="003A0D41"/>
    <w:rsid w:val="003A1276"/>
    <w:rsid w:val="003A17AB"/>
    <w:rsid w:val="003A3BE1"/>
    <w:rsid w:val="003A50A1"/>
    <w:rsid w:val="003B099B"/>
    <w:rsid w:val="003B3503"/>
    <w:rsid w:val="003B35A7"/>
    <w:rsid w:val="003B5F2A"/>
    <w:rsid w:val="003C21C7"/>
    <w:rsid w:val="003C37AE"/>
    <w:rsid w:val="003C3E14"/>
    <w:rsid w:val="003C5E72"/>
    <w:rsid w:val="003C6F4F"/>
    <w:rsid w:val="003D168B"/>
    <w:rsid w:val="003D45AD"/>
    <w:rsid w:val="003D539C"/>
    <w:rsid w:val="003D6AA9"/>
    <w:rsid w:val="003E2243"/>
    <w:rsid w:val="003F1E94"/>
    <w:rsid w:val="003F38E9"/>
    <w:rsid w:val="003F69C9"/>
    <w:rsid w:val="003F76E2"/>
    <w:rsid w:val="00401661"/>
    <w:rsid w:val="004037E0"/>
    <w:rsid w:val="00406EBF"/>
    <w:rsid w:val="004076B7"/>
    <w:rsid w:val="00407E59"/>
    <w:rsid w:val="00411CB9"/>
    <w:rsid w:val="00413AA2"/>
    <w:rsid w:val="0042260A"/>
    <w:rsid w:val="00424BAF"/>
    <w:rsid w:val="00427692"/>
    <w:rsid w:val="0043009A"/>
    <w:rsid w:val="00431ACB"/>
    <w:rsid w:val="0044764B"/>
    <w:rsid w:val="004521AF"/>
    <w:rsid w:val="0045727D"/>
    <w:rsid w:val="00462EF4"/>
    <w:rsid w:val="0046350B"/>
    <w:rsid w:val="00463BC5"/>
    <w:rsid w:val="00464640"/>
    <w:rsid w:val="004658DE"/>
    <w:rsid w:val="0046666B"/>
    <w:rsid w:val="00466ABA"/>
    <w:rsid w:val="00467258"/>
    <w:rsid w:val="00467B91"/>
    <w:rsid w:val="004718EE"/>
    <w:rsid w:val="00472CCC"/>
    <w:rsid w:val="00476B09"/>
    <w:rsid w:val="00477945"/>
    <w:rsid w:val="00480428"/>
    <w:rsid w:val="004804E4"/>
    <w:rsid w:val="00480D30"/>
    <w:rsid w:val="00484D83"/>
    <w:rsid w:val="004856D4"/>
    <w:rsid w:val="0049249B"/>
    <w:rsid w:val="00494034"/>
    <w:rsid w:val="00496929"/>
    <w:rsid w:val="00497CC9"/>
    <w:rsid w:val="004A03FD"/>
    <w:rsid w:val="004A5E73"/>
    <w:rsid w:val="004A62F7"/>
    <w:rsid w:val="004A70FB"/>
    <w:rsid w:val="004B0410"/>
    <w:rsid w:val="004B161A"/>
    <w:rsid w:val="004B27A0"/>
    <w:rsid w:val="004B2DEB"/>
    <w:rsid w:val="004B32A8"/>
    <w:rsid w:val="004B5D67"/>
    <w:rsid w:val="004C0D53"/>
    <w:rsid w:val="004C2366"/>
    <w:rsid w:val="004C3CBC"/>
    <w:rsid w:val="004C6442"/>
    <w:rsid w:val="004C6BF8"/>
    <w:rsid w:val="004C7163"/>
    <w:rsid w:val="004C7A10"/>
    <w:rsid w:val="004D0C20"/>
    <w:rsid w:val="004D1A52"/>
    <w:rsid w:val="004D62F3"/>
    <w:rsid w:val="004E0159"/>
    <w:rsid w:val="004E042A"/>
    <w:rsid w:val="004E28DA"/>
    <w:rsid w:val="004E59C7"/>
    <w:rsid w:val="004E7E5E"/>
    <w:rsid w:val="004F04D5"/>
    <w:rsid w:val="004F1A2D"/>
    <w:rsid w:val="004F1FB6"/>
    <w:rsid w:val="004F353A"/>
    <w:rsid w:val="004F566E"/>
    <w:rsid w:val="004F795C"/>
    <w:rsid w:val="00501B2A"/>
    <w:rsid w:val="00501BF5"/>
    <w:rsid w:val="00510A3C"/>
    <w:rsid w:val="005122D1"/>
    <w:rsid w:val="00512F92"/>
    <w:rsid w:val="00522075"/>
    <w:rsid w:val="00526451"/>
    <w:rsid w:val="00531BEA"/>
    <w:rsid w:val="0053275D"/>
    <w:rsid w:val="0053276C"/>
    <w:rsid w:val="00532B97"/>
    <w:rsid w:val="0053346C"/>
    <w:rsid w:val="005429D6"/>
    <w:rsid w:val="00546CF3"/>
    <w:rsid w:val="005506B2"/>
    <w:rsid w:val="0055209A"/>
    <w:rsid w:val="00553665"/>
    <w:rsid w:val="00553BA3"/>
    <w:rsid w:val="0055414F"/>
    <w:rsid w:val="00554FDC"/>
    <w:rsid w:val="00556411"/>
    <w:rsid w:val="00556830"/>
    <w:rsid w:val="0055797F"/>
    <w:rsid w:val="00557FAE"/>
    <w:rsid w:val="00560E02"/>
    <w:rsid w:val="00563618"/>
    <w:rsid w:val="00563C67"/>
    <w:rsid w:val="00563FAE"/>
    <w:rsid w:val="005651C1"/>
    <w:rsid w:val="005653E5"/>
    <w:rsid w:val="005669B0"/>
    <w:rsid w:val="00571B03"/>
    <w:rsid w:val="0057440D"/>
    <w:rsid w:val="0057532F"/>
    <w:rsid w:val="00576E0C"/>
    <w:rsid w:val="005807AA"/>
    <w:rsid w:val="005809DB"/>
    <w:rsid w:val="00583789"/>
    <w:rsid w:val="00584761"/>
    <w:rsid w:val="0058489C"/>
    <w:rsid w:val="0058623E"/>
    <w:rsid w:val="005934EB"/>
    <w:rsid w:val="005935FE"/>
    <w:rsid w:val="0059584B"/>
    <w:rsid w:val="00595B36"/>
    <w:rsid w:val="005A3662"/>
    <w:rsid w:val="005B1E04"/>
    <w:rsid w:val="005B21C7"/>
    <w:rsid w:val="005B47A3"/>
    <w:rsid w:val="005B4B29"/>
    <w:rsid w:val="005C3B0E"/>
    <w:rsid w:val="005C4E98"/>
    <w:rsid w:val="005C5C25"/>
    <w:rsid w:val="005E25F1"/>
    <w:rsid w:val="005F06E0"/>
    <w:rsid w:val="005F0B6D"/>
    <w:rsid w:val="005F1DAC"/>
    <w:rsid w:val="005F25AB"/>
    <w:rsid w:val="00601102"/>
    <w:rsid w:val="0060243C"/>
    <w:rsid w:val="00602B05"/>
    <w:rsid w:val="00605F89"/>
    <w:rsid w:val="00606AB7"/>
    <w:rsid w:val="006213E6"/>
    <w:rsid w:val="00621B3D"/>
    <w:rsid w:val="00624F31"/>
    <w:rsid w:val="00630253"/>
    <w:rsid w:val="00631338"/>
    <w:rsid w:val="0063218F"/>
    <w:rsid w:val="00637B16"/>
    <w:rsid w:val="00641257"/>
    <w:rsid w:val="00644061"/>
    <w:rsid w:val="006441DC"/>
    <w:rsid w:val="00644D44"/>
    <w:rsid w:val="00646232"/>
    <w:rsid w:val="00653B03"/>
    <w:rsid w:val="00656B3D"/>
    <w:rsid w:val="0066186E"/>
    <w:rsid w:val="00663B1C"/>
    <w:rsid w:val="0066468D"/>
    <w:rsid w:val="00664882"/>
    <w:rsid w:val="00664E91"/>
    <w:rsid w:val="006650B1"/>
    <w:rsid w:val="00665E44"/>
    <w:rsid w:val="00667E46"/>
    <w:rsid w:val="00667F16"/>
    <w:rsid w:val="0067182F"/>
    <w:rsid w:val="00675EDA"/>
    <w:rsid w:val="00683BAB"/>
    <w:rsid w:val="0069158E"/>
    <w:rsid w:val="00692228"/>
    <w:rsid w:val="00697AAA"/>
    <w:rsid w:val="00697E17"/>
    <w:rsid w:val="006A4CBC"/>
    <w:rsid w:val="006A5F1A"/>
    <w:rsid w:val="006A6A00"/>
    <w:rsid w:val="006A6A53"/>
    <w:rsid w:val="006B1D5A"/>
    <w:rsid w:val="006B63FD"/>
    <w:rsid w:val="006C4820"/>
    <w:rsid w:val="006C66EE"/>
    <w:rsid w:val="006D2FDE"/>
    <w:rsid w:val="006D5DA6"/>
    <w:rsid w:val="006E17D7"/>
    <w:rsid w:val="006E1BE2"/>
    <w:rsid w:val="006E30E4"/>
    <w:rsid w:val="006E333A"/>
    <w:rsid w:val="006E6213"/>
    <w:rsid w:val="006E6D45"/>
    <w:rsid w:val="006F3E5F"/>
    <w:rsid w:val="006F6D58"/>
    <w:rsid w:val="006F7434"/>
    <w:rsid w:val="00700A46"/>
    <w:rsid w:val="007036B3"/>
    <w:rsid w:val="00705117"/>
    <w:rsid w:val="00705B44"/>
    <w:rsid w:val="00710E75"/>
    <w:rsid w:val="00710FCA"/>
    <w:rsid w:val="00721972"/>
    <w:rsid w:val="00721C59"/>
    <w:rsid w:val="0072694F"/>
    <w:rsid w:val="00727953"/>
    <w:rsid w:val="007307DC"/>
    <w:rsid w:val="00731A2C"/>
    <w:rsid w:val="00732450"/>
    <w:rsid w:val="007348A3"/>
    <w:rsid w:val="00734BD6"/>
    <w:rsid w:val="00734D3B"/>
    <w:rsid w:val="00735EF2"/>
    <w:rsid w:val="00736183"/>
    <w:rsid w:val="007376BB"/>
    <w:rsid w:val="00740723"/>
    <w:rsid w:val="007409E2"/>
    <w:rsid w:val="00741474"/>
    <w:rsid w:val="00741FCE"/>
    <w:rsid w:val="007445FA"/>
    <w:rsid w:val="007461BE"/>
    <w:rsid w:val="007478D9"/>
    <w:rsid w:val="00747CBE"/>
    <w:rsid w:val="00750E1C"/>
    <w:rsid w:val="00750F63"/>
    <w:rsid w:val="00752323"/>
    <w:rsid w:val="00755936"/>
    <w:rsid w:val="00756134"/>
    <w:rsid w:val="00760CB9"/>
    <w:rsid w:val="00766D8B"/>
    <w:rsid w:val="00771A49"/>
    <w:rsid w:val="00774381"/>
    <w:rsid w:val="00774D24"/>
    <w:rsid w:val="00774E61"/>
    <w:rsid w:val="007757E3"/>
    <w:rsid w:val="0078608E"/>
    <w:rsid w:val="00787007"/>
    <w:rsid w:val="007910B2"/>
    <w:rsid w:val="00791A16"/>
    <w:rsid w:val="0079247A"/>
    <w:rsid w:val="00792EB2"/>
    <w:rsid w:val="00794B03"/>
    <w:rsid w:val="007A0E28"/>
    <w:rsid w:val="007A2313"/>
    <w:rsid w:val="007A423A"/>
    <w:rsid w:val="007A7475"/>
    <w:rsid w:val="007A766C"/>
    <w:rsid w:val="007B0A48"/>
    <w:rsid w:val="007B5532"/>
    <w:rsid w:val="007C196B"/>
    <w:rsid w:val="007C1CE9"/>
    <w:rsid w:val="007C22CC"/>
    <w:rsid w:val="007C4376"/>
    <w:rsid w:val="007C69EC"/>
    <w:rsid w:val="007C7C7F"/>
    <w:rsid w:val="007D28C5"/>
    <w:rsid w:val="007D4B26"/>
    <w:rsid w:val="007D5C33"/>
    <w:rsid w:val="007D6BB6"/>
    <w:rsid w:val="007D7C6D"/>
    <w:rsid w:val="007E0435"/>
    <w:rsid w:val="007E2391"/>
    <w:rsid w:val="007E2DEF"/>
    <w:rsid w:val="007E5005"/>
    <w:rsid w:val="007E778F"/>
    <w:rsid w:val="007F085E"/>
    <w:rsid w:val="007F192E"/>
    <w:rsid w:val="007F2A86"/>
    <w:rsid w:val="007F34C9"/>
    <w:rsid w:val="007F3C1E"/>
    <w:rsid w:val="007F4632"/>
    <w:rsid w:val="007F657F"/>
    <w:rsid w:val="007F7C44"/>
    <w:rsid w:val="00802AF7"/>
    <w:rsid w:val="0080422B"/>
    <w:rsid w:val="00807CA4"/>
    <w:rsid w:val="008153CA"/>
    <w:rsid w:val="00816AEE"/>
    <w:rsid w:val="00821CD2"/>
    <w:rsid w:val="00822431"/>
    <w:rsid w:val="008243EE"/>
    <w:rsid w:val="008257B9"/>
    <w:rsid w:val="00827D3F"/>
    <w:rsid w:val="0083049A"/>
    <w:rsid w:val="00833BFE"/>
    <w:rsid w:val="008345B7"/>
    <w:rsid w:val="0083519C"/>
    <w:rsid w:val="00835CDD"/>
    <w:rsid w:val="00837745"/>
    <w:rsid w:val="0084031F"/>
    <w:rsid w:val="00844DCA"/>
    <w:rsid w:val="00850112"/>
    <w:rsid w:val="008607CE"/>
    <w:rsid w:val="00863789"/>
    <w:rsid w:val="00866237"/>
    <w:rsid w:val="00867A96"/>
    <w:rsid w:val="008706B5"/>
    <w:rsid w:val="00871A65"/>
    <w:rsid w:val="00873FA1"/>
    <w:rsid w:val="00875760"/>
    <w:rsid w:val="00875870"/>
    <w:rsid w:val="00876B53"/>
    <w:rsid w:val="00877403"/>
    <w:rsid w:val="00877CE6"/>
    <w:rsid w:val="00881B5B"/>
    <w:rsid w:val="0088325B"/>
    <w:rsid w:val="00887770"/>
    <w:rsid w:val="008935AD"/>
    <w:rsid w:val="0089435B"/>
    <w:rsid w:val="008954A9"/>
    <w:rsid w:val="00896C7D"/>
    <w:rsid w:val="008A150B"/>
    <w:rsid w:val="008A5416"/>
    <w:rsid w:val="008B1AD9"/>
    <w:rsid w:val="008B1B64"/>
    <w:rsid w:val="008B22FF"/>
    <w:rsid w:val="008B385E"/>
    <w:rsid w:val="008B668C"/>
    <w:rsid w:val="008B6C6D"/>
    <w:rsid w:val="008B77FC"/>
    <w:rsid w:val="008C16D9"/>
    <w:rsid w:val="008C17EB"/>
    <w:rsid w:val="008C358D"/>
    <w:rsid w:val="008C3DCA"/>
    <w:rsid w:val="008D04B5"/>
    <w:rsid w:val="008D2355"/>
    <w:rsid w:val="008D7203"/>
    <w:rsid w:val="008D7E53"/>
    <w:rsid w:val="008E072E"/>
    <w:rsid w:val="008E7DD7"/>
    <w:rsid w:val="008F4B70"/>
    <w:rsid w:val="008F5A46"/>
    <w:rsid w:val="008F6F43"/>
    <w:rsid w:val="00912AEA"/>
    <w:rsid w:val="00915F98"/>
    <w:rsid w:val="00916AEA"/>
    <w:rsid w:val="00917043"/>
    <w:rsid w:val="00921D81"/>
    <w:rsid w:val="00932A94"/>
    <w:rsid w:val="00944C15"/>
    <w:rsid w:val="00952402"/>
    <w:rsid w:val="0095258F"/>
    <w:rsid w:val="00960065"/>
    <w:rsid w:val="009633E4"/>
    <w:rsid w:val="00964E93"/>
    <w:rsid w:val="00965A2E"/>
    <w:rsid w:val="00966759"/>
    <w:rsid w:val="00970CE0"/>
    <w:rsid w:val="00970DA1"/>
    <w:rsid w:val="00974822"/>
    <w:rsid w:val="00975D3A"/>
    <w:rsid w:val="0098116F"/>
    <w:rsid w:val="00981D43"/>
    <w:rsid w:val="00983D87"/>
    <w:rsid w:val="009914CF"/>
    <w:rsid w:val="009920AA"/>
    <w:rsid w:val="00994352"/>
    <w:rsid w:val="0099689B"/>
    <w:rsid w:val="00997E98"/>
    <w:rsid w:val="009A1F04"/>
    <w:rsid w:val="009A24C0"/>
    <w:rsid w:val="009A5AA3"/>
    <w:rsid w:val="009A600C"/>
    <w:rsid w:val="009A6477"/>
    <w:rsid w:val="009A73A7"/>
    <w:rsid w:val="009B0F3E"/>
    <w:rsid w:val="009B6FDE"/>
    <w:rsid w:val="009B7CF5"/>
    <w:rsid w:val="009C2398"/>
    <w:rsid w:val="009C751F"/>
    <w:rsid w:val="009C7D98"/>
    <w:rsid w:val="009D0FDB"/>
    <w:rsid w:val="009D5103"/>
    <w:rsid w:val="009E02C6"/>
    <w:rsid w:val="009E341C"/>
    <w:rsid w:val="009E3B21"/>
    <w:rsid w:val="009E7117"/>
    <w:rsid w:val="009F0CC4"/>
    <w:rsid w:val="009F4CDD"/>
    <w:rsid w:val="00A02FF6"/>
    <w:rsid w:val="00A10F45"/>
    <w:rsid w:val="00A115D5"/>
    <w:rsid w:val="00A11D60"/>
    <w:rsid w:val="00A1214E"/>
    <w:rsid w:val="00A151FA"/>
    <w:rsid w:val="00A16C3A"/>
    <w:rsid w:val="00A207DD"/>
    <w:rsid w:val="00A20FAD"/>
    <w:rsid w:val="00A24ECA"/>
    <w:rsid w:val="00A3020B"/>
    <w:rsid w:val="00A35250"/>
    <w:rsid w:val="00A362C1"/>
    <w:rsid w:val="00A367D4"/>
    <w:rsid w:val="00A4249D"/>
    <w:rsid w:val="00A43DF6"/>
    <w:rsid w:val="00A449CF"/>
    <w:rsid w:val="00A45132"/>
    <w:rsid w:val="00A45439"/>
    <w:rsid w:val="00A4675A"/>
    <w:rsid w:val="00A51CCA"/>
    <w:rsid w:val="00A5285D"/>
    <w:rsid w:val="00A5508B"/>
    <w:rsid w:val="00A55E33"/>
    <w:rsid w:val="00A56010"/>
    <w:rsid w:val="00A56BE5"/>
    <w:rsid w:val="00A57128"/>
    <w:rsid w:val="00A62F06"/>
    <w:rsid w:val="00A645F2"/>
    <w:rsid w:val="00A6525E"/>
    <w:rsid w:val="00A66147"/>
    <w:rsid w:val="00A66E37"/>
    <w:rsid w:val="00A70647"/>
    <w:rsid w:val="00A70CA7"/>
    <w:rsid w:val="00A80546"/>
    <w:rsid w:val="00A84D92"/>
    <w:rsid w:val="00A850CC"/>
    <w:rsid w:val="00A86B38"/>
    <w:rsid w:val="00A87492"/>
    <w:rsid w:val="00A90143"/>
    <w:rsid w:val="00A9021B"/>
    <w:rsid w:val="00A959FD"/>
    <w:rsid w:val="00A97407"/>
    <w:rsid w:val="00AA005C"/>
    <w:rsid w:val="00AA0D07"/>
    <w:rsid w:val="00AA25BE"/>
    <w:rsid w:val="00AB0964"/>
    <w:rsid w:val="00AB6453"/>
    <w:rsid w:val="00AB66FB"/>
    <w:rsid w:val="00AC1694"/>
    <w:rsid w:val="00AC33D5"/>
    <w:rsid w:val="00AC3A04"/>
    <w:rsid w:val="00AC3E5D"/>
    <w:rsid w:val="00AC767A"/>
    <w:rsid w:val="00AC7C9C"/>
    <w:rsid w:val="00AD0AB2"/>
    <w:rsid w:val="00AD1F63"/>
    <w:rsid w:val="00AD1FC4"/>
    <w:rsid w:val="00AD2ABB"/>
    <w:rsid w:val="00AD39C4"/>
    <w:rsid w:val="00AE0294"/>
    <w:rsid w:val="00AE2C72"/>
    <w:rsid w:val="00AE3AC5"/>
    <w:rsid w:val="00AE6DA1"/>
    <w:rsid w:val="00AE76A8"/>
    <w:rsid w:val="00AF0276"/>
    <w:rsid w:val="00AF05C1"/>
    <w:rsid w:val="00AF0B65"/>
    <w:rsid w:val="00AF102C"/>
    <w:rsid w:val="00AF3133"/>
    <w:rsid w:val="00AF6355"/>
    <w:rsid w:val="00B00B66"/>
    <w:rsid w:val="00B04232"/>
    <w:rsid w:val="00B11200"/>
    <w:rsid w:val="00B154BB"/>
    <w:rsid w:val="00B1746D"/>
    <w:rsid w:val="00B17B2F"/>
    <w:rsid w:val="00B204EA"/>
    <w:rsid w:val="00B22ACD"/>
    <w:rsid w:val="00B23F40"/>
    <w:rsid w:val="00B250BB"/>
    <w:rsid w:val="00B257F0"/>
    <w:rsid w:val="00B259B1"/>
    <w:rsid w:val="00B35C5D"/>
    <w:rsid w:val="00B37E81"/>
    <w:rsid w:val="00B42D4D"/>
    <w:rsid w:val="00B430B4"/>
    <w:rsid w:val="00B60607"/>
    <w:rsid w:val="00B606F7"/>
    <w:rsid w:val="00B63677"/>
    <w:rsid w:val="00B636B5"/>
    <w:rsid w:val="00B636E7"/>
    <w:rsid w:val="00B67355"/>
    <w:rsid w:val="00B7275F"/>
    <w:rsid w:val="00B73903"/>
    <w:rsid w:val="00B74F2A"/>
    <w:rsid w:val="00B76B65"/>
    <w:rsid w:val="00B80470"/>
    <w:rsid w:val="00B83F7E"/>
    <w:rsid w:val="00B84073"/>
    <w:rsid w:val="00B855D6"/>
    <w:rsid w:val="00B91517"/>
    <w:rsid w:val="00B936B1"/>
    <w:rsid w:val="00B93A56"/>
    <w:rsid w:val="00B93BC0"/>
    <w:rsid w:val="00B94432"/>
    <w:rsid w:val="00B957B8"/>
    <w:rsid w:val="00B95F3D"/>
    <w:rsid w:val="00BA116A"/>
    <w:rsid w:val="00BA1278"/>
    <w:rsid w:val="00BA32E4"/>
    <w:rsid w:val="00BA4263"/>
    <w:rsid w:val="00BA51B5"/>
    <w:rsid w:val="00BA520D"/>
    <w:rsid w:val="00BA5E91"/>
    <w:rsid w:val="00BA6271"/>
    <w:rsid w:val="00BB212B"/>
    <w:rsid w:val="00BB46A1"/>
    <w:rsid w:val="00BB4D33"/>
    <w:rsid w:val="00BC182B"/>
    <w:rsid w:val="00BC3AAC"/>
    <w:rsid w:val="00BC7150"/>
    <w:rsid w:val="00BC7C3C"/>
    <w:rsid w:val="00BD019F"/>
    <w:rsid w:val="00BD2885"/>
    <w:rsid w:val="00BD2CA4"/>
    <w:rsid w:val="00BD32C3"/>
    <w:rsid w:val="00BE238C"/>
    <w:rsid w:val="00BE2DA2"/>
    <w:rsid w:val="00BE3104"/>
    <w:rsid w:val="00BE3BAB"/>
    <w:rsid w:val="00BE5213"/>
    <w:rsid w:val="00BE589B"/>
    <w:rsid w:val="00BF0BFF"/>
    <w:rsid w:val="00BF5032"/>
    <w:rsid w:val="00C01026"/>
    <w:rsid w:val="00C04F93"/>
    <w:rsid w:val="00C05003"/>
    <w:rsid w:val="00C05E20"/>
    <w:rsid w:val="00C10EDD"/>
    <w:rsid w:val="00C15B66"/>
    <w:rsid w:val="00C23C25"/>
    <w:rsid w:val="00C269B2"/>
    <w:rsid w:val="00C26F2B"/>
    <w:rsid w:val="00C330F5"/>
    <w:rsid w:val="00C34023"/>
    <w:rsid w:val="00C36A7F"/>
    <w:rsid w:val="00C37F93"/>
    <w:rsid w:val="00C41876"/>
    <w:rsid w:val="00C41CE9"/>
    <w:rsid w:val="00C42FA2"/>
    <w:rsid w:val="00C43857"/>
    <w:rsid w:val="00C45F01"/>
    <w:rsid w:val="00C47545"/>
    <w:rsid w:val="00C51437"/>
    <w:rsid w:val="00C530C4"/>
    <w:rsid w:val="00C531AC"/>
    <w:rsid w:val="00C53518"/>
    <w:rsid w:val="00C5412A"/>
    <w:rsid w:val="00C57E38"/>
    <w:rsid w:val="00C60359"/>
    <w:rsid w:val="00C61EA0"/>
    <w:rsid w:val="00C64DBD"/>
    <w:rsid w:val="00C65248"/>
    <w:rsid w:val="00C6748E"/>
    <w:rsid w:val="00C67569"/>
    <w:rsid w:val="00C71B7B"/>
    <w:rsid w:val="00C725E9"/>
    <w:rsid w:val="00C75714"/>
    <w:rsid w:val="00C75B92"/>
    <w:rsid w:val="00C77E68"/>
    <w:rsid w:val="00C808E2"/>
    <w:rsid w:val="00C81978"/>
    <w:rsid w:val="00C81FE5"/>
    <w:rsid w:val="00C8640F"/>
    <w:rsid w:val="00C90A83"/>
    <w:rsid w:val="00C922CA"/>
    <w:rsid w:val="00C92DDB"/>
    <w:rsid w:val="00C94F34"/>
    <w:rsid w:val="00C955A6"/>
    <w:rsid w:val="00C97054"/>
    <w:rsid w:val="00C97CDE"/>
    <w:rsid w:val="00CA4969"/>
    <w:rsid w:val="00CA532E"/>
    <w:rsid w:val="00CA6BA8"/>
    <w:rsid w:val="00CB16EE"/>
    <w:rsid w:val="00CB1DBD"/>
    <w:rsid w:val="00CB372B"/>
    <w:rsid w:val="00CB4329"/>
    <w:rsid w:val="00CB5E98"/>
    <w:rsid w:val="00CB62AC"/>
    <w:rsid w:val="00CB76FC"/>
    <w:rsid w:val="00CC4BDA"/>
    <w:rsid w:val="00CC5668"/>
    <w:rsid w:val="00CC799D"/>
    <w:rsid w:val="00CD1B1B"/>
    <w:rsid w:val="00CD211E"/>
    <w:rsid w:val="00CD3619"/>
    <w:rsid w:val="00CD3EED"/>
    <w:rsid w:val="00CE183F"/>
    <w:rsid w:val="00CE2DC2"/>
    <w:rsid w:val="00CE4466"/>
    <w:rsid w:val="00CF10E2"/>
    <w:rsid w:val="00CF150E"/>
    <w:rsid w:val="00CF29CD"/>
    <w:rsid w:val="00CF2F6F"/>
    <w:rsid w:val="00CF3EBD"/>
    <w:rsid w:val="00CF6FA9"/>
    <w:rsid w:val="00D0407C"/>
    <w:rsid w:val="00D04C03"/>
    <w:rsid w:val="00D05BE7"/>
    <w:rsid w:val="00D074C6"/>
    <w:rsid w:val="00D10E2A"/>
    <w:rsid w:val="00D120B6"/>
    <w:rsid w:val="00D12500"/>
    <w:rsid w:val="00D12585"/>
    <w:rsid w:val="00D12F42"/>
    <w:rsid w:val="00D15D5D"/>
    <w:rsid w:val="00D160AB"/>
    <w:rsid w:val="00D20777"/>
    <w:rsid w:val="00D21D6D"/>
    <w:rsid w:val="00D222D6"/>
    <w:rsid w:val="00D317D7"/>
    <w:rsid w:val="00D344BA"/>
    <w:rsid w:val="00D35613"/>
    <w:rsid w:val="00D35FDC"/>
    <w:rsid w:val="00D404CD"/>
    <w:rsid w:val="00D4369F"/>
    <w:rsid w:val="00D45769"/>
    <w:rsid w:val="00D45AD1"/>
    <w:rsid w:val="00D50E1A"/>
    <w:rsid w:val="00D51886"/>
    <w:rsid w:val="00D53AAD"/>
    <w:rsid w:val="00D543CB"/>
    <w:rsid w:val="00D55313"/>
    <w:rsid w:val="00D55D8A"/>
    <w:rsid w:val="00D576B3"/>
    <w:rsid w:val="00D57DCC"/>
    <w:rsid w:val="00D60589"/>
    <w:rsid w:val="00D6107E"/>
    <w:rsid w:val="00D64B81"/>
    <w:rsid w:val="00D67181"/>
    <w:rsid w:val="00D67EC6"/>
    <w:rsid w:val="00D7070F"/>
    <w:rsid w:val="00D737AF"/>
    <w:rsid w:val="00D739F5"/>
    <w:rsid w:val="00D74522"/>
    <w:rsid w:val="00D74AE7"/>
    <w:rsid w:val="00D74EB7"/>
    <w:rsid w:val="00D757B7"/>
    <w:rsid w:val="00D75E7B"/>
    <w:rsid w:val="00D771CB"/>
    <w:rsid w:val="00D77563"/>
    <w:rsid w:val="00D77654"/>
    <w:rsid w:val="00D77819"/>
    <w:rsid w:val="00D8112C"/>
    <w:rsid w:val="00D81F5F"/>
    <w:rsid w:val="00D858DC"/>
    <w:rsid w:val="00D86F8B"/>
    <w:rsid w:val="00D902A3"/>
    <w:rsid w:val="00D91812"/>
    <w:rsid w:val="00D933A3"/>
    <w:rsid w:val="00D9411A"/>
    <w:rsid w:val="00D96CF7"/>
    <w:rsid w:val="00DA3DC6"/>
    <w:rsid w:val="00DB0A65"/>
    <w:rsid w:val="00DB1A87"/>
    <w:rsid w:val="00DB2058"/>
    <w:rsid w:val="00DB6F14"/>
    <w:rsid w:val="00DB7801"/>
    <w:rsid w:val="00DC6AFF"/>
    <w:rsid w:val="00DD43AF"/>
    <w:rsid w:val="00DD5466"/>
    <w:rsid w:val="00DD5B48"/>
    <w:rsid w:val="00DD6934"/>
    <w:rsid w:val="00DD6E27"/>
    <w:rsid w:val="00DE0701"/>
    <w:rsid w:val="00DE0E8C"/>
    <w:rsid w:val="00DE1377"/>
    <w:rsid w:val="00DE1538"/>
    <w:rsid w:val="00DE36C6"/>
    <w:rsid w:val="00DE47D6"/>
    <w:rsid w:val="00DE7B7C"/>
    <w:rsid w:val="00DF584C"/>
    <w:rsid w:val="00DF58F6"/>
    <w:rsid w:val="00DF78F0"/>
    <w:rsid w:val="00E0118A"/>
    <w:rsid w:val="00E030BD"/>
    <w:rsid w:val="00E0448F"/>
    <w:rsid w:val="00E118AA"/>
    <w:rsid w:val="00E122A6"/>
    <w:rsid w:val="00E13654"/>
    <w:rsid w:val="00E20F8C"/>
    <w:rsid w:val="00E3013A"/>
    <w:rsid w:val="00E30204"/>
    <w:rsid w:val="00E3161F"/>
    <w:rsid w:val="00E316D0"/>
    <w:rsid w:val="00E41B26"/>
    <w:rsid w:val="00E42F3B"/>
    <w:rsid w:val="00E43960"/>
    <w:rsid w:val="00E44889"/>
    <w:rsid w:val="00E468DC"/>
    <w:rsid w:val="00E47688"/>
    <w:rsid w:val="00E5495F"/>
    <w:rsid w:val="00E560D4"/>
    <w:rsid w:val="00E63D4F"/>
    <w:rsid w:val="00E65799"/>
    <w:rsid w:val="00E6751B"/>
    <w:rsid w:val="00E74C87"/>
    <w:rsid w:val="00E81CC7"/>
    <w:rsid w:val="00E8260D"/>
    <w:rsid w:val="00E8287A"/>
    <w:rsid w:val="00E82B7C"/>
    <w:rsid w:val="00E84875"/>
    <w:rsid w:val="00E85436"/>
    <w:rsid w:val="00E85D9A"/>
    <w:rsid w:val="00E9070B"/>
    <w:rsid w:val="00E93D4E"/>
    <w:rsid w:val="00E96A50"/>
    <w:rsid w:val="00EA0EF0"/>
    <w:rsid w:val="00EA2A1F"/>
    <w:rsid w:val="00EA3CBC"/>
    <w:rsid w:val="00EA5B98"/>
    <w:rsid w:val="00EA787D"/>
    <w:rsid w:val="00EB16DB"/>
    <w:rsid w:val="00EB516F"/>
    <w:rsid w:val="00EB5C60"/>
    <w:rsid w:val="00EC10C7"/>
    <w:rsid w:val="00EC14A4"/>
    <w:rsid w:val="00EC439C"/>
    <w:rsid w:val="00EC7969"/>
    <w:rsid w:val="00ED3A00"/>
    <w:rsid w:val="00ED3BF0"/>
    <w:rsid w:val="00ED772B"/>
    <w:rsid w:val="00EE0A05"/>
    <w:rsid w:val="00EE4675"/>
    <w:rsid w:val="00EE57A6"/>
    <w:rsid w:val="00F00826"/>
    <w:rsid w:val="00F01EC2"/>
    <w:rsid w:val="00F02F09"/>
    <w:rsid w:val="00F04B96"/>
    <w:rsid w:val="00F078FF"/>
    <w:rsid w:val="00F10222"/>
    <w:rsid w:val="00F117E4"/>
    <w:rsid w:val="00F125E8"/>
    <w:rsid w:val="00F15977"/>
    <w:rsid w:val="00F20842"/>
    <w:rsid w:val="00F23880"/>
    <w:rsid w:val="00F23B05"/>
    <w:rsid w:val="00F24415"/>
    <w:rsid w:val="00F25A92"/>
    <w:rsid w:val="00F26698"/>
    <w:rsid w:val="00F41D76"/>
    <w:rsid w:val="00F50BE2"/>
    <w:rsid w:val="00F50C42"/>
    <w:rsid w:val="00F51F10"/>
    <w:rsid w:val="00F524DE"/>
    <w:rsid w:val="00F52F68"/>
    <w:rsid w:val="00F55E40"/>
    <w:rsid w:val="00F56927"/>
    <w:rsid w:val="00F62D77"/>
    <w:rsid w:val="00F64F2B"/>
    <w:rsid w:val="00F67381"/>
    <w:rsid w:val="00F6747B"/>
    <w:rsid w:val="00F70054"/>
    <w:rsid w:val="00F73C3F"/>
    <w:rsid w:val="00F741D7"/>
    <w:rsid w:val="00F74CCF"/>
    <w:rsid w:val="00F75445"/>
    <w:rsid w:val="00F771A5"/>
    <w:rsid w:val="00F77760"/>
    <w:rsid w:val="00F801C9"/>
    <w:rsid w:val="00F82512"/>
    <w:rsid w:val="00F92797"/>
    <w:rsid w:val="00F9335D"/>
    <w:rsid w:val="00F970AB"/>
    <w:rsid w:val="00FA1C87"/>
    <w:rsid w:val="00FA4521"/>
    <w:rsid w:val="00FB2A9B"/>
    <w:rsid w:val="00FB32F1"/>
    <w:rsid w:val="00FB5987"/>
    <w:rsid w:val="00FB739F"/>
    <w:rsid w:val="00FB759F"/>
    <w:rsid w:val="00FB7768"/>
    <w:rsid w:val="00FB7B87"/>
    <w:rsid w:val="00FC07D9"/>
    <w:rsid w:val="00FC5435"/>
    <w:rsid w:val="00FC558A"/>
    <w:rsid w:val="00FC7353"/>
    <w:rsid w:val="00FD124B"/>
    <w:rsid w:val="00FD12E5"/>
    <w:rsid w:val="00FD50BB"/>
    <w:rsid w:val="00FD5D3E"/>
    <w:rsid w:val="00FD73B9"/>
    <w:rsid w:val="00FE15A4"/>
    <w:rsid w:val="00FE1F69"/>
    <w:rsid w:val="00FE32AF"/>
    <w:rsid w:val="00FE68BB"/>
    <w:rsid w:val="00FF1D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3D7EE6"/>
  <w14:defaultImageDpi w14:val="32767"/>
  <w15:docId w15:val="{3AD2F1A7-2026-5245-BC25-AB26F347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link w:val="ListParagraphChar"/>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5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0D4C5E"/>
    <w:pPr>
      <w:tabs>
        <w:tab w:val="left" w:pos="480"/>
        <w:tab w:val="right" w:pos="9010"/>
      </w:tabs>
      <w:spacing w:before="360"/>
    </w:pPr>
    <w:rPr>
      <w:rFonts w:asciiTheme="majorHAnsi" w:hAnsiTheme="majorHAnsi" w:cstheme="majorHAnsi"/>
      <w:b/>
      <w:bCs/>
      <w:caps/>
    </w:rPr>
  </w:style>
  <w:style w:type="paragraph" w:styleId="TOC2">
    <w:name w:val="toc 2"/>
    <w:basedOn w:val="Normal"/>
    <w:next w:val="Normal"/>
    <w:autoRedefine/>
    <w:uiPriority w:val="39"/>
    <w:rsid w:val="005C4E98"/>
    <w:pPr>
      <w:tabs>
        <w:tab w:val="left" w:pos="660"/>
        <w:tab w:val="right" w:pos="9020"/>
      </w:tabs>
      <w:spacing w:before="80"/>
    </w:pPr>
    <w:rPr>
      <w:rFonts w:cstheme="minorHAnsi"/>
      <w:b/>
      <w:bCs/>
      <w:sz w:val="20"/>
      <w:szCs w:val="20"/>
    </w:rPr>
  </w:style>
  <w:style w:type="paragraph" w:customStyle="1" w:styleId="TableParagraph">
    <w:name w:val="Table Paragraph"/>
    <w:basedOn w:val="Normal"/>
    <w:uiPriority w:val="1"/>
    <w:qFormat/>
    <w:rsid w:val="00606AB7"/>
    <w:pPr>
      <w:widowControl w:val="0"/>
    </w:pPr>
    <w:rPr>
      <w:sz w:val="22"/>
      <w:szCs w:val="22"/>
      <w:lang w:val="en-US"/>
    </w:rPr>
  </w:style>
  <w:style w:type="character" w:customStyle="1" w:styleId="UnresolvedMention1">
    <w:name w:val="Unresolved Mention1"/>
    <w:basedOn w:val="DefaultParagraphFont"/>
    <w:uiPriority w:val="99"/>
    <w:semiHidden/>
    <w:unhideWhenUsed/>
    <w:rsid w:val="00346960"/>
    <w:rPr>
      <w:color w:val="605E5C"/>
      <w:shd w:val="clear" w:color="auto" w:fill="E1DFDD"/>
    </w:rPr>
  </w:style>
  <w:style w:type="character" w:styleId="FollowedHyperlink">
    <w:name w:val="FollowedHyperlink"/>
    <w:basedOn w:val="DefaultParagraphFont"/>
    <w:uiPriority w:val="99"/>
    <w:semiHidden/>
    <w:unhideWhenUsed/>
    <w:rsid w:val="003B5F2A"/>
    <w:rPr>
      <w:color w:val="954F72" w:themeColor="followedHyperlink"/>
      <w:u w:val="single"/>
    </w:rPr>
  </w:style>
  <w:style w:type="character" w:customStyle="1" w:styleId="UnresolvedMention2">
    <w:name w:val="Unresolved Mention2"/>
    <w:basedOn w:val="DefaultParagraphFont"/>
    <w:uiPriority w:val="99"/>
    <w:rsid w:val="00AF0B65"/>
    <w:rPr>
      <w:color w:val="605E5C"/>
      <w:shd w:val="clear" w:color="auto" w:fill="E1DFDD"/>
    </w:rPr>
  </w:style>
  <w:style w:type="character" w:styleId="CommentReference">
    <w:name w:val="annotation reference"/>
    <w:basedOn w:val="DefaultParagraphFont"/>
    <w:uiPriority w:val="99"/>
    <w:semiHidden/>
    <w:unhideWhenUsed/>
    <w:rsid w:val="00A850CC"/>
    <w:rPr>
      <w:sz w:val="16"/>
      <w:szCs w:val="16"/>
    </w:rPr>
  </w:style>
  <w:style w:type="paragraph" w:styleId="CommentText">
    <w:name w:val="annotation text"/>
    <w:basedOn w:val="Normal"/>
    <w:link w:val="CommentTextChar"/>
    <w:uiPriority w:val="99"/>
    <w:semiHidden/>
    <w:unhideWhenUsed/>
    <w:rsid w:val="00A850CC"/>
    <w:rPr>
      <w:sz w:val="20"/>
      <w:szCs w:val="20"/>
    </w:rPr>
  </w:style>
  <w:style w:type="character" w:customStyle="1" w:styleId="CommentTextChar">
    <w:name w:val="Comment Text Char"/>
    <w:basedOn w:val="DefaultParagraphFont"/>
    <w:link w:val="CommentText"/>
    <w:uiPriority w:val="99"/>
    <w:semiHidden/>
    <w:rsid w:val="00A850CC"/>
    <w:rPr>
      <w:sz w:val="20"/>
      <w:szCs w:val="20"/>
    </w:rPr>
  </w:style>
  <w:style w:type="paragraph" w:styleId="CommentSubject">
    <w:name w:val="annotation subject"/>
    <w:basedOn w:val="CommentText"/>
    <w:next w:val="CommentText"/>
    <w:link w:val="CommentSubjectChar"/>
    <w:uiPriority w:val="99"/>
    <w:semiHidden/>
    <w:unhideWhenUsed/>
    <w:rsid w:val="00A850CC"/>
    <w:rPr>
      <w:b/>
      <w:bCs/>
    </w:rPr>
  </w:style>
  <w:style w:type="character" w:customStyle="1" w:styleId="CommentSubjectChar">
    <w:name w:val="Comment Subject Char"/>
    <w:basedOn w:val="CommentTextChar"/>
    <w:link w:val="CommentSubject"/>
    <w:uiPriority w:val="99"/>
    <w:semiHidden/>
    <w:rsid w:val="00A850CC"/>
    <w:rPr>
      <w:b/>
      <w:bCs/>
      <w:sz w:val="20"/>
      <w:szCs w:val="20"/>
    </w:rPr>
  </w:style>
  <w:style w:type="paragraph" w:styleId="NormalWeb">
    <w:name w:val="Normal (Web)"/>
    <w:basedOn w:val="Normal"/>
    <w:uiPriority w:val="99"/>
    <w:semiHidden/>
    <w:unhideWhenUsed/>
    <w:rsid w:val="00105B65"/>
    <w:pPr>
      <w:spacing w:before="100" w:beforeAutospacing="1" w:after="100" w:afterAutospacing="1"/>
    </w:pPr>
    <w:rPr>
      <w:rFonts w:ascii="Times New Roman" w:hAnsi="Times New Roman" w:cs="Times New Roman"/>
      <w:lang w:eastAsia="en-GB"/>
    </w:rPr>
  </w:style>
  <w:style w:type="paragraph" w:customStyle="1" w:styleId="Default">
    <w:name w:val="Default"/>
    <w:rsid w:val="00B204EA"/>
    <w:pPr>
      <w:autoSpaceDE w:val="0"/>
      <w:autoSpaceDN w:val="0"/>
      <w:adjustRightInd w:val="0"/>
    </w:pPr>
    <w:rPr>
      <w:rFonts w:ascii="Arial" w:hAnsi="Arial" w:cs="Arial"/>
      <w:color w:val="000000"/>
    </w:rPr>
  </w:style>
  <w:style w:type="paragraph" w:customStyle="1" w:styleId="Organization">
    <w:name w:val="Organization"/>
    <w:basedOn w:val="Normal"/>
    <w:uiPriority w:val="3"/>
    <w:qFormat/>
    <w:rsid w:val="008D04B5"/>
    <w:pPr>
      <w:spacing w:before="120"/>
      <w:contextualSpacing/>
    </w:pPr>
    <w:rPr>
      <w:rFonts w:eastAsiaTheme="minorEastAsia"/>
      <w:b/>
      <w:bCs/>
      <w:caps/>
      <w:color w:val="4472C4" w:themeColor="accent1"/>
      <w:sz w:val="40"/>
      <w:szCs w:val="40"/>
      <w:lang w:val="en-US" w:eastAsia="ja-JP"/>
    </w:rPr>
  </w:style>
  <w:style w:type="table" w:customStyle="1" w:styleId="TableGrid1">
    <w:name w:val="Table Grid1"/>
    <w:basedOn w:val="TableNormal"/>
    <w:next w:val="TableGrid"/>
    <w:uiPriority w:val="59"/>
    <w:rsid w:val="00631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Mredflyer">
    <w:name w:val="FPM red flyer"/>
    <w:basedOn w:val="Normal"/>
    <w:rsid w:val="00FB32F1"/>
    <w:pPr>
      <w:jc w:val="center"/>
    </w:pPr>
    <w:rPr>
      <w:rFonts w:ascii="Tahoma" w:eastAsia="Times New Roman" w:hAnsi="Tahoma" w:cs="Tahoma"/>
      <w:b/>
      <w:bCs/>
      <w:color w:val="FF0000"/>
    </w:rPr>
  </w:style>
  <w:style w:type="paragraph" w:styleId="TOC3">
    <w:name w:val="toc 3"/>
    <w:basedOn w:val="Normal"/>
    <w:next w:val="Normal"/>
    <w:autoRedefine/>
    <w:uiPriority w:val="39"/>
    <w:unhideWhenUsed/>
    <w:rsid w:val="00E85D9A"/>
    <w:pPr>
      <w:spacing w:after="100"/>
      <w:ind w:left="480"/>
    </w:pPr>
  </w:style>
  <w:style w:type="character" w:customStyle="1" w:styleId="UnresolvedMention3">
    <w:name w:val="Unresolved Mention3"/>
    <w:basedOn w:val="DefaultParagraphFont"/>
    <w:uiPriority w:val="99"/>
    <w:semiHidden/>
    <w:unhideWhenUsed/>
    <w:rsid w:val="00BE5213"/>
    <w:rPr>
      <w:color w:val="605E5C"/>
      <w:shd w:val="clear" w:color="auto" w:fill="E1DFDD"/>
    </w:rPr>
  </w:style>
  <w:style w:type="paragraph" w:styleId="Revision">
    <w:name w:val="Revision"/>
    <w:hidden/>
    <w:uiPriority w:val="99"/>
    <w:semiHidden/>
    <w:rsid w:val="00B94432"/>
  </w:style>
  <w:style w:type="character" w:customStyle="1" w:styleId="UnresolvedMention4">
    <w:name w:val="Unresolved Mention4"/>
    <w:basedOn w:val="DefaultParagraphFont"/>
    <w:uiPriority w:val="99"/>
    <w:semiHidden/>
    <w:unhideWhenUsed/>
    <w:rsid w:val="00CA4969"/>
    <w:rPr>
      <w:color w:val="605E5C"/>
      <w:shd w:val="clear" w:color="auto" w:fill="E1DFDD"/>
    </w:rPr>
  </w:style>
  <w:style w:type="character" w:customStyle="1" w:styleId="ListParagraphChar">
    <w:name w:val="List Paragraph Char"/>
    <w:basedOn w:val="DefaultParagraphFont"/>
    <w:link w:val="ListParagraph"/>
    <w:uiPriority w:val="34"/>
    <w:rsid w:val="002B4697"/>
  </w:style>
  <w:style w:type="character" w:customStyle="1" w:styleId="UnresolvedMention5">
    <w:name w:val="Unresolved Mention5"/>
    <w:basedOn w:val="DefaultParagraphFont"/>
    <w:uiPriority w:val="99"/>
    <w:semiHidden/>
    <w:unhideWhenUsed/>
    <w:rsid w:val="002E28FC"/>
    <w:rPr>
      <w:color w:val="605E5C"/>
      <w:shd w:val="clear" w:color="auto" w:fill="E1DFDD"/>
    </w:rPr>
  </w:style>
  <w:style w:type="character" w:styleId="UnresolvedMention">
    <w:name w:val="Unresolved Mention"/>
    <w:basedOn w:val="DefaultParagraphFont"/>
    <w:uiPriority w:val="99"/>
    <w:semiHidden/>
    <w:unhideWhenUsed/>
    <w:rsid w:val="00D8112C"/>
    <w:rPr>
      <w:color w:val="605E5C"/>
      <w:shd w:val="clear" w:color="auto" w:fill="E1DFDD"/>
    </w:rPr>
  </w:style>
  <w:style w:type="paragraph" w:customStyle="1" w:styleId="nhsd-t-body">
    <w:name w:val="nhsd-t-body"/>
    <w:basedOn w:val="Normal"/>
    <w:rsid w:val="00D120B6"/>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406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01293">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533694">
      <w:bodyDiv w:val="1"/>
      <w:marLeft w:val="0"/>
      <w:marRight w:val="0"/>
      <w:marTop w:val="0"/>
      <w:marBottom w:val="0"/>
      <w:divBdr>
        <w:top w:val="none" w:sz="0" w:space="0" w:color="auto"/>
        <w:left w:val="none" w:sz="0" w:space="0" w:color="auto"/>
        <w:bottom w:val="none" w:sz="0" w:space="0" w:color="auto"/>
        <w:right w:val="none" w:sz="0" w:space="0" w:color="auto"/>
      </w:divBdr>
    </w:div>
    <w:div w:id="793717674">
      <w:bodyDiv w:val="1"/>
      <w:marLeft w:val="0"/>
      <w:marRight w:val="0"/>
      <w:marTop w:val="0"/>
      <w:marBottom w:val="0"/>
      <w:divBdr>
        <w:top w:val="none" w:sz="0" w:space="0" w:color="auto"/>
        <w:left w:val="none" w:sz="0" w:space="0" w:color="auto"/>
        <w:bottom w:val="none" w:sz="0" w:space="0" w:color="auto"/>
        <w:right w:val="none" w:sz="0" w:space="0" w:color="auto"/>
      </w:divBdr>
    </w:div>
    <w:div w:id="890726181">
      <w:bodyDiv w:val="1"/>
      <w:marLeft w:val="0"/>
      <w:marRight w:val="0"/>
      <w:marTop w:val="0"/>
      <w:marBottom w:val="0"/>
      <w:divBdr>
        <w:top w:val="none" w:sz="0" w:space="0" w:color="auto"/>
        <w:left w:val="none" w:sz="0" w:space="0" w:color="auto"/>
        <w:bottom w:val="none" w:sz="0" w:space="0" w:color="auto"/>
        <w:right w:val="none" w:sz="0" w:space="0" w:color="auto"/>
      </w:divBdr>
    </w:div>
    <w:div w:id="1074159274">
      <w:bodyDiv w:val="1"/>
      <w:marLeft w:val="0"/>
      <w:marRight w:val="0"/>
      <w:marTop w:val="0"/>
      <w:marBottom w:val="0"/>
      <w:divBdr>
        <w:top w:val="none" w:sz="0" w:space="0" w:color="auto"/>
        <w:left w:val="none" w:sz="0" w:space="0" w:color="auto"/>
        <w:bottom w:val="none" w:sz="0" w:space="0" w:color="auto"/>
        <w:right w:val="none" w:sz="0" w:space="0" w:color="auto"/>
      </w:divBdr>
    </w:div>
    <w:div w:id="1093480269">
      <w:bodyDiv w:val="1"/>
      <w:marLeft w:val="0"/>
      <w:marRight w:val="0"/>
      <w:marTop w:val="0"/>
      <w:marBottom w:val="0"/>
      <w:divBdr>
        <w:top w:val="none" w:sz="0" w:space="0" w:color="auto"/>
        <w:left w:val="none" w:sz="0" w:space="0" w:color="auto"/>
        <w:bottom w:val="none" w:sz="0" w:space="0" w:color="auto"/>
        <w:right w:val="none" w:sz="0" w:space="0" w:color="auto"/>
      </w:divBdr>
    </w:div>
    <w:div w:id="1189946921">
      <w:bodyDiv w:val="1"/>
      <w:marLeft w:val="0"/>
      <w:marRight w:val="0"/>
      <w:marTop w:val="0"/>
      <w:marBottom w:val="0"/>
      <w:divBdr>
        <w:top w:val="none" w:sz="0" w:space="0" w:color="auto"/>
        <w:left w:val="none" w:sz="0" w:space="0" w:color="auto"/>
        <w:bottom w:val="none" w:sz="0" w:space="0" w:color="auto"/>
        <w:right w:val="none" w:sz="0" w:space="0" w:color="auto"/>
      </w:divBdr>
      <w:divsChild>
        <w:div w:id="2111117809">
          <w:marLeft w:val="0"/>
          <w:marRight w:val="0"/>
          <w:marTop w:val="0"/>
          <w:marBottom w:val="0"/>
          <w:divBdr>
            <w:top w:val="none" w:sz="0" w:space="0" w:color="auto"/>
            <w:left w:val="none" w:sz="0" w:space="0" w:color="auto"/>
            <w:bottom w:val="none" w:sz="0" w:space="0" w:color="auto"/>
            <w:right w:val="none" w:sz="0" w:space="0" w:color="auto"/>
          </w:divBdr>
          <w:divsChild>
            <w:div w:id="938755186">
              <w:marLeft w:val="0"/>
              <w:marRight w:val="0"/>
              <w:marTop w:val="0"/>
              <w:marBottom w:val="0"/>
              <w:divBdr>
                <w:top w:val="none" w:sz="0" w:space="0" w:color="auto"/>
                <w:left w:val="none" w:sz="0" w:space="0" w:color="auto"/>
                <w:bottom w:val="none" w:sz="0" w:space="0" w:color="auto"/>
                <w:right w:val="none" w:sz="0" w:space="0" w:color="auto"/>
              </w:divBdr>
              <w:divsChild>
                <w:div w:id="1028263978">
                  <w:marLeft w:val="0"/>
                  <w:marRight w:val="0"/>
                  <w:marTop w:val="0"/>
                  <w:marBottom w:val="0"/>
                  <w:divBdr>
                    <w:top w:val="none" w:sz="0" w:space="0" w:color="auto"/>
                    <w:left w:val="none" w:sz="0" w:space="0" w:color="auto"/>
                    <w:bottom w:val="none" w:sz="0" w:space="0" w:color="auto"/>
                    <w:right w:val="none" w:sz="0" w:space="0" w:color="auto"/>
                  </w:divBdr>
                </w:div>
              </w:divsChild>
            </w:div>
            <w:div w:id="1054232447">
              <w:marLeft w:val="0"/>
              <w:marRight w:val="0"/>
              <w:marTop w:val="0"/>
              <w:marBottom w:val="0"/>
              <w:divBdr>
                <w:top w:val="none" w:sz="0" w:space="0" w:color="auto"/>
                <w:left w:val="none" w:sz="0" w:space="0" w:color="auto"/>
                <w:bottom w:val="none" w:sz="0" w:space="0" w:color="auto"/>
                <w:right w:val="none" w:sz="0" w:space="0" w:color="auto"/>
              </w:divBdr>
              <w:divsChild>
                <w:div w:id="1769234390">
                  <w:marLeft w:val="0"/>
                  <w:marRight w:val="0"/>
                  <w:marTop w:val="0"/>
                  <w:marBottom w:val="0"/>
                  <w:divBdr>
                    <w:top w:val="none" w:sz="0" w:space="0" w:color="auto"/>
                    <w:left w:val="none" w:sz="0" w:space="0" w:color="auto"/>
                    <w:bottom w:val="none" w:sz="0" w:space="0" w:color="auto"/>
                    <w:right w:val="none" w:sz="0" w:space="0" w:color="auto"/>
                  </w:divBdr>
                </w:div>
                <w:div w:id="797602288">
                  <w:marLeft w:val="0"/>
                  <w:marRight w:val="0"/>
                  <w:marTop w:val="0"/>
                  <w:marBottom w:val="0"/>
                  <w:divBdr>
                    <w:top w:val="none" w:sz="0" w:space="0" w:color="auto"/>
                    <w:left w:val="none" w:sz="0" w:space="0" w:color="auto"/>
                    <w:bottom w:val="none" w:sz="0" w:space="0" w:color="auto"/>
                    <w:right w:val="none" w:sz="0" w:space="0" w:color="auto"/>
                  </w:divBdr>
                </w:div>
              </w:divsChild>
            </w:div>
            <w:div w:id="1357342553">
              <w:marLeft w:val="0"/>
              <w:marRight w:val="0"/>
              <w:marTop w:val="0"/>
              <w:marBottom w:val="0"/>
              <w:divBdr>
                <w:top w:val="none" w:sz="0" w:space="0" w:color="auto"/>
                <w:left w:val="none" w:sz="0" w:space="0" w:color="auto"/>
                <w:bottom w:val="none" w:sz="0" w:space="0" w:color="auto"/>
                <w:right w:val="none" w:sz="0" w:space="0" w:color="auto"/>
              </w:divBdr>
              <w:divsChild>
                <w:div w:id="1764914096">
                  <w:marLeft w:val="0"/>
                  <w:marRight w:val="0"/>
                  <w:marTop w:val="0"/>
                  <w:marBottom w:val="0"/>
                  <w:divBdr>
                    <w:top w:val="none" w:sz="0" w:space="0" w:color="auto"/>
                    <w:left w:val="none" w:sz="0" w:space="0" w:color="auto"/>
                    <w:bottom w:val="none" w:sz="0" w:space="0" w:color="auto"/>
                    <w:right w:val="none" w:sz="0" w:space="0" w:color="auto"/>
                  </w:divBdr>
                </w:div>
              </w:divsChild>
            </w:div>
            <w:div w:id="817115054">
              <w:marLeft w:val="0"/>
              <w:marRight w:val="0"/>
              <w:marTop w:val="0"/>
              <w:marBottom w:val="0"/>
              <w:divBdr>
                <w:top w:val="none" w:sz="0" w:space="0" w:color="auto"/>
                <w:left w:val="none" w:sz="0" w:space="0" w:color="auto"/>
                <w:bottom w:val="none" w:sz="0" w:space="0" w:color="auto"/>
                <w:right w:val="none" w:sz="0" w:space="0" w:color="auto"/>
              </w:divBdr>
              <w:divsChild>
                <w:div w:id="1563786253">
                  <w:marLeft w:val="0"/>
                  <w:marRight w:val="0"/>
                  <w:marTop w:val="0"/>
                  <w:marBottom w:val="0"/>
                  <w:divBdr>
                    <w:top w:val="none" w:sz="0" w:space="0" w:color="auto"/>
                    <w:left w:val="none" w:sz="0" w:space="0" w:color="auto"/>
                    <w:bottom w:val="none" w:sz="0" w:space="0" w:color="auto"/>
                    <w:right w:val="none" w:sz="0" w:space="0" w:color="auto"/>
                  </w:divBdr>
                </w:div>
                <w:div w:id="953369669">
                  <w:marLeft w:val="0"/>
                  <w:marRight w:val="0"/>
                  <w:marTop w:val="0"/>
                  <w:marBottom w:val="0"/>
                  <w:divBdr>
                    <w:top w:val="none" w:sz="0" w:space="0" w:color="auto"/>
                    <w:left w:val="none" w:sz="0" w:space="0" w:color="auto"/>
                    <w:bottom w:val="none" w:sz="0" w:space="0" w:color="auto"/>
                    <w:right w:val="none" w:sz="0" w:space="0" w:color="auto"/>
                  </w:divBdr>
                </w:div>
              </w:divsChild>
            </w:div>
            <w:div w:id="1131705338">
              <w:marLeft w:val="0"/>
              <w:marRight w:val="0"/>
              <w:marTop w:val="0"/>
              <w:marBottom w:val="0"/>
              <w:divBdr>
                <w:top w:val="none" w:sz="0" w:space="0" w:color="auto"/>
                <w:left w:val="none" w:sz="0" w:space="0" w:color="auto"/>
                <w:bottom w:val="none" w:sz="0" w:space="0" w:color="auto"/>
                <w:right w:val="none" w:sz="0" w:space="0" w:color="auto"/>
              </w:divBdr>
              <w:divsChild>
                <w:div w:id="995299521">
                  <w:marLeft w:val="0"/>
                  <w:marRight w:val="0"/>
                  <w:marTop w:val="0"/>
                  <w:marBottom w:val="0"/>
                  <w:divBdr>
                    <w:top w:val="none" w:sz="0" w:space="0" w:color="auto"/>
                    <w:left w:val="none" w:sz="0" w:space="0" w:color="auto"/>
                    <w:bottom w:val="none" w:sz="0" w:space="0" w:color="auto"/>
                    <w:right w:val="none" w:sz="0" w:space="0" w:color="auto"/>
                  </w:divBdr>
                </w:div>
              </w:divsChild>
            </w:div>
            <w:div w:id="2080790398">
              <w:marLeft w:val="0"/>
              <w:marRight w:val="0"/>
              <w:marTop w:val="0"/>
              <w:marBottom w:val="0"/>
              <w:divBdr>
                <w:top w:val="none" w:sz="0" w:space="0" w:color="auto"/>
                <w:left w:val="none" w:sz="0" w:space="0" w:color="auto"/>
                <w:bottom w:val="none" w:sz="0" w:space="0" w:color="auto"/>
                <w:right w:val="none" w:sz="0" w:space="0" w:color="auto"/>
              </w:divBdr>
              <w:divsChild>
                <w:div w:id="1928686743">
                  <w:marLeft w:val="0"/>
                  <w:marRight w:val="0"/>
                  <w:marTop w:val="0"/>
                  <w:marBottom w:val="0"/>
                  <w:divBdr>
                    <w:top w:val="none" w:sz="0" w:space="0" w:color="auto"/>
                    <w:left w:val="none" w:sz="0" w:space="0" w:color="auto"/>
                    <w:bottom w:val="none" w:sz="0" w:space="0" w:color="auto"/>
                    <w:right w:val="none" w:sz="0" w:space="0" w:color="auto"/>
                  </w:divBdr>
                </w:div>
              </w:divsChild>
            </w:div>
            <w:div w:id="675965405">
              <w:marLeft w:val="0"/>
              <w:marRight w:val="0"/>
              <w:marTop w:val="0"/>
              <w:marBottom w:val="0"/>
              <w:divBdr>
                <w:top w:val="none" w:sz="0" w:space="0" w:color="auto"/>
                <w:left w:val="none" w:sz="0" w:space="0" w:color="auto"/>
                <w:bottom w:val="none" w:sz="0" w:space="0" w:color="auto"/>
                <w:right w:val="none" w:sz="0" w:space="0" w:color="auto"/>
              </w:divBdr>
              <w:divsChild>
                <w:div w:id="7684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730">
          <w:marLeft w:val="0"/>
          <w:marRight w:val="0"/>
          <w:marTop w:val="0"/>
          <w:marBottom w:val="0"/>
          <w:divBdr>
            <w:top w:val="none" w:sz="0" w:space="0" w:color="auto"/>
            <w:left w:val="none" w:sz="0" w:space="0" w:color="auto"/>
            <w:bottom w:val="none" w:sz="0" w:space="0" w:color="auto"/>
            <w:right w:val="none" w:sz="0" w:space="0" w:color="auto"/>
          </w:divBdr>
          <w:divsChild>
            <w:div w:id="292449306">
              <w:marLeft w:val="0"/>
              <w:marRight w:val="0"/>
              <w:marTop w:val="0"/>
              <w:marBottom w:val="0"/>
              <w:divBdr>
                <w:top w:val="none" w:sz="0" w:space="0" w:color="auto"/>
                <w:left w:val="none" w:sz="0" w:space="0" w:color="auto"/>
                <w:bottom w:val="none" w:sz="0" w:space="0" w:color="auto"/>
                <w:right w:val="none" w:sz="0" w:space="0" w:color="auto"/>
              </w:divBdr>
              <w:divsChild>
                <w:div w:id="13018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491629427">
      <w:bodyDiv w:val="1"/>
      <w:marLeft w:val="0"/>
      <w:marRight w:val="0"/>
      <w:marTop w:val="0"/>
      <w:marBottom w:val="0"/>
      <w:divBdr>
        <w:top w:val="none" w:sz="0" w:space="0" w:color="auto"/>
        <w:left w:val="none" w:sz="0" w:space="0" w:color="auto"/>
        <w:bottom w:val="none" w:sz="0" w:space="0" w:color="auto"/>
        <w:right w:val="none" w:sz="0" w:space="0" w:color="auto"/>
      </w:divBdr>
      <w:divsChild>
        <w:div w:id="762340248">
          <w:marLeft w:val="547"/>
          <w:marRight w:val="0"/>
          <w:marTop w:val="0"/>
          <w:marBottom w:val="0"/>
          <w:divBdr>
            <w:top w:val="none" w:sz="0" w:space="0" w:color="auto"/>
            <w:left w:val="none" w:sz="0" w:space="0" w:color="auto"/>
            <w:bottom w:val="none" w:sz="0" w:space="0" w:color="auto"/>
            <w:right w:val="none" w:sz="0" w:space="0" w:color="auto"/>
          </w:divBdr>
        </w:div>
        <w:div w:id="1333223373">
          <w:marLeft w:val="547"/>
          <w:marRight w:val="0"/>
          <w:marTop w:val="0"/>
          <w:marBottom w:val="0"/>
          <w:divBdr>
            <w:top w:val="none" w:sz="0" w:space="0" w:color="auto"/>
            <w:left w:val="none" w:sz="0" w:space="0" w:color="auto"/>
            <w:bottom w:val="none" w:sz="0" w:space="0" w:color="auto"/>
            <w:right w:val="none" w:sz="0" w:space="0" w:color="auto"/>
          </w:divBdr>
        </w:div>
      </w:divsChild>
    </w:div>
    <w:div w:id="1767117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scr-patient-consent-preference-form" TargetMode="External"/><Relationship Id="rId21" Type="http://schemas.openxmlformats.org/officeDocument/2006/relationships/hyperlink" Target="https://www.nhs.uk/nhs-services/gps/online-health-and-prescription-services/" TargetMode="External"/><Relationship Id="rId42" Type="http://schemas.openxmlformats.org/officeDocument/2006/relationships/hyperlink" Target="https://ico.org.uk/for-organisations/uk-gdpr-guidance-and-resources/individual-rights/right-of-access/when-can-we-refuse-to-comply-with-a-request/" TargetMode="External"/><Relationship Id="rId47" Type="http://schemas.openxmlformats.org/officeDocument/2006/relationships/hyperlink" Target="https://www.england.nhs.uk/long-read/proxy-access/" TargetMode="External"/><Relationship Id="rId63" Type="http://schemas.openxmlformats.org/officeDocument/2006/relationships/hyperlink" Target="https://www.bma.org.uk/advice-and-support/ethics/confidentiality-and-health-records/access-to-health-records" TargetMode="External"/><Relationship Id="rId68" Type="http://schemas.openxmlformats.org/officeDocument/2006/relationships/hyperlink" Target="https://www.legislation.gov.uk/ukpga/2018/12/contents/enacted" TargetMode="External"/><Relationship Id="rId16" Type="http://schemas.openxmlformats.org/officeDocument/2006/relationships/hyperlink" Target="https://www.legislation.gov.uk/uksi/2000/413/contents/made" TargetMode="External"/><Relationship Id="rId11" Type="http://schemas.openxmlformats.org/officeDocument/2006/relationships/header" Target="header1.xml"/><Relationship Id="rId24" Type="http://schemas.openxmlformats.org/officeDocument/2006/relationships/hyperlink" Target="https://digital.nhs.uk/services/summary-care-records-scr/additional-information-in-scr" TargetMode="External"/><Relationship Id="rId32" Type="http://schemas.openxmlformats.org/officeDocument/2006/relationships/hyperlink" Target="https://www.legislation.gov.uk/ukpga/2018/12/contents/enacted" TargetMode="External"/><Relationship Id="rId37" Type="http://schemas.openxmlformats.org/officeDocument/2006/relationships/hyperlink" Target="http://www.legislation.gov.uk/uksi/2000/413/made" TargetMode="External"/><Relationship Id="rId40" Type="http://schemas.openxmlformats.org/officeDocument/2006/relationships/hyperlink" Target="https://ico.org.uk/for-organisations/uk-gdpr-guidance-and-resources/subject-access-requests/a-guide-to-subject-access/" TargetMode="External"/><Relationship Id="rId45" Type="http://schemas.openxmlformats.org/officeDocument/2006/relationships/hyperlink" Target="https://www.gov.uk/guidance/domestic-abuse-how-to-get-help" TargetMode="External"/><Relationship Id="rId53" Type="http://schemas.openxmlformats.org/officeDocument/2006/relationships/hyperlink" Target="https://www.england.nhs.uk/long-read/proxy-access/" TargetMode="External"/><Relationship Id="rId58" Type="http://schemas.openxmlformats.org/officeDocument/2006/relationships/hyperlink" Target="https://www.gov.uk/find-someones-attorney-deputy-or-guardian" TargetMode="External"/><Relationship Id="rId66" Type="http://schemas.openxmlformats.org/officeDocument/2006/relationships/hyperlink" Target="https://www.cqc.org.uk/guidance-providers/gps/gp-mythbuster-12-accessing-medical-records-during-inspections" TargetMode="External"/><Relationship Id="rId74" Type="http://schemas.openxmlformats.org/officeDocument/2006/relationships/diagramLayout" Target="diagrams/layout1.xm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legislation.gov.uk/ukpga/1990/23/contents" TargetMode="External"/><Relationship Id="rId19" Type="http://schemas.openxmlformats.org/officeDocument/2006/relationships/hyperlink" Target="https://www.england.nhs.uk/gp-online-services/support/supporting-material/patient-information-guides/" TargetMode="External"/><Relationship Id="rId14" Type="http://schemas.openxmlformats.org/officeDocument/2006/relationships/hyperlink" Target="https://www.legislation.gov.uk/ukpga/1988/28/contents" TargetMode="External"/><Relationship Id="rId22" Type="http://schemas.openxmlformats.org/officeDocument/2006/relationships/hyperlink" Target="https://www.england.nhs.uk/wp-content/uploads/2015/03/identity-verification.pdf" TargetMode="External"/><Relationship Id="rId27" Type="http://schemas.openxmlformats.org/officeDocument/2006/relationships/hyperlink" Target="https://www.legislation.gov.uk/eur/2016/679/article/15" TargetMode="External"/><Relationship Id="rId30" Type="http://schemas.openxmlformats.org/officeDocument/2006/relationships/hyperlink" Target="https://www.legislation.gov.uk/ukpga/2005/9/contents" TargetMode="External"/><Relationship Id="rId35" Type="http://schemas.openxmlformats.org/officeDocument/2006/relationships/hyperlink" Target="https://www.bma.org.uk/advice-and-support/ethics/confidentiality-and-health-records/requests-for-medical-information-from-insurers" TargetMode="External"/><Relationship Id="rId43" Type="http://schemas.openxmlformats.org/officeDocument/2006/relationships/hyperlink" Target="https://www.gmc-uk.org/ethical-guidance/ethical-guidance-for-doctors/confidentiality/disclosing-patients-personal-information-a-framework" TargetMode="External"/><Relationship Id="rId48" Type="http://schemas.openxmlformats.org/officeDocument/2006/relationships/hyperlink" Target="https://digital.nhs.uk/services/nhs-app/nhs-app-guidance-for-gp-practices/guidance-on-nhs-app-features/linked-profiles-and-proxy-access" TargetMode="External"/><Relationship Id="rId56" Type="http://schemas.openxmlformats.org/officeDocument/2006/relationships/hyperlink" Target="https://www.gmc-uk.org/ethical-guidance/ethical-guidance-for-doctors/0-18-years/accessing-medical-records-by-children-young-people-parents" TargetMode="External"/><Relationship Id="rId64" Type="http://schemas.openxmlformats.org/officeDocument/2006/relationships/hyperlink" Target="https://www.legislation.gov.uk/ukpga/2008/14/contents" TargetMode="External"/><Relationship Id="rId69" Type="http://schemas.openxmlformats.org/officeDocument/2006/relationships/hyperlink" Target="https://www.legislation.gov.uk/ukpga/2018/12/contents/enacted" TargetMode="External"/><Relationship Id="rId77" Type="http://schemas.microsoft.com/office/2007/relationships/diagramDrawing" Target="diagrams/drawing1.xml"/><Relationship Id="rId8" Type="http://schemas.openxmlformats.org/officeDocument/2006/relationships/endnotes" Target="endnotes.xml"/><Relationship Id="rId51" Type="http://schemas.openxmlformats.org/officeDocument/2006/relationships/hyperlink" Target="https://www.legislation.gov.uk/eur/2016/679/chapter/II" TargetMode="External"/><Relationship Id="rId72" Type="http://schemas.openxmlformats.org/officeDocument/2006/relationships/hyperlink" Target="https://www.gov.uk/find-someones-attorney-deputy-or-guardian" TargetMode="External"/><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hyperlink" Target="https://www.legislation.gov.uk/ukpga/2005/9/contents" TargetMode="External"/><Relationship Id="rId25" Type="http://schemas.openxmlformats.org/officeDocument/2006/relationships/hyperlink" Target="https://digital.nhs.uk/services/summary-care-records-scr/summary-care-record-supplementary-transparency-notic" TargetMode="External"/><Relationship Id="rId33" Type="http://schemas.openxmlformats.org/officeDocument/2006/relationships/hyperlink" Target="https://www.legislation.gov.uk/ukpga/1998/37/section/116" TargetMode="External"/><Relationship Id="rId38" Type="http://schemas.openxmlformats.org/officeDocument/2006/relationships/hyperlink" Target="https://www.england.nhs.uk/wp-content/uploads/2015/03/identity-verification.pdf" TargetMode="External"/><Relationship Id="rId46" Type="http://schemas.openxmlformats.org/officeDocument/2006/relationships/hyperlink" Target="https://www.bma.org.uk/media/1868/bma-access-to-health-records-nov-19.pdf" TargetMode="External"/><Relationship Id="rId59" Type="http://schemas.openxmlformats.org/officeDocument/2006/relationships/hyperlink" Target="https://www.gov.uk/report-concern-about-attorney-deputy-guardian" TargetMode="External"/><Relationship Id="rId67" Type="http://schemas.openxmlformats.org/officeDocument/2006/relationships/hyperlink" Target="https://www.nhs.uk/nhs-services/gps/gp-services-for-someone-else-proxy-access/" TargetMode="External"/><Relationship Id="rId20" Type="http://schemas.openxmlformats.org/officeDocument/2006/relationships/hyperlink" Target="https://www.england.nhs.uk/gp-online-services/support/" TargetMode="External"/><Relationship Id="rId41" Type="http://schemas.openxmlformats.org/officeDocument/2006/relationships/hyperlink" Target="https://www.legislation.gov.uk/ukpga/2018/12/contents/enacted" TargetMode="External"/><Relationship Id="rId54" Type="http://schemas.openxmlformats.org/officeDocument/2006/relationships/hyperlink" Target="https://elearning.rcgp.org.uk/pluginfile.php/179161/mod_book/chapter/770/Children%20and%20young%20people%20records%20access%20v3.0.pdf" TargetMode="External"/><Relationship Id="rId62" Type="http://schemas.openxmlformats.org/officeDocument/2006/relationships/hyperlink" Target="https://www.bma.org.uk/media/1868/bma-access-to-health-records-nov-19.pdf" TargetMode="External"/><Relationship Id="rId70" Type="http://schemas.openxmlformats.org/officeDocument/2006/relationships/hyperlink" Target="https://www.legislation.gov.uk/ukpga/2018/12/contents/enacted" TargetMode="External"/><Relationship Id="rId75"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egislation.gov.uk/ukpga/2018/12/contents/enacted" TargetMode="External"/><Relationship Id="rId23" Type="http://schemas.openxmlformats.org/officeDocument/2006/relationships/hyperlink" Target="https://digital.nhs.uk/services/summary-care-records-scr" TargetMode="External"/><Relationship Id="rId28" Type="http://schemas.openxmlformats.org/officeDocument/2006/relationships/hyperlink" Target="https://www.cqc.org.uk/guidance-providers/gps/gp-mythbuster-8-gillick-competency-fraser-guidelines" TargetMode="External"/><Relationship Id="rId36" Type="http://schemas.openxmlformats.org/officeDocument/2006/relationships/hyperlink" Target="https://www.bma.org.uk/pay-and-contracts/fees/fees-for-gps/fees-when-providing-insurance-reports-and-certificates" TargetMode="External"/><Relationship Id="rId49" Type="http://schemas.openxmlformats.org/officeDocument/2006/relationships/hyperlink" Target="https://www.nhs.uk/nhs-services/gps/gp-services-for-someone-else-proxy-access/" TargetMode="External"/><Relationship Id="rId57" Type="http://schemas.openxmlformats.org/officeDocument/2006/relationships/hyperlink" Target="https://www.gov.uk/power-of-attorney" TargetMode="External"/><Relationship Id="rId10" Type="http://schemas.openxmlformats.org/officeDocument/2006/relationships/footer" Target="footer2.xml"/><Relationship Id="rId31" Type="http://schemas.openxmlformats.org/officeDocument/2006/relationships/hyperlink" Target="https://www.legislation.gov.uk/ukpga/2006/49/contents" TargetMode="External"/><Relationship Id="rId44" Type="http://schemas.openxmlformats.org/officeDocument/2006/relationships/hyperlink" Target="https://practiceindex.co.uk/gp/forum/resources/the-safeguarding-handbook.2021/" TargetMode="External"/><Relationship Id="rId52" Type="http://schemas.openxmlformats.org/officeDocument/2006/relationships/hyperlink" Target="https://elearning.rcgp.org.uk/pluginfile.php/179161/mod_book/chapter/770/Children%20and%20young%20people%20records%20access%20v3.0.pdf" TargetMode="External"/><Relationship Id="rId60" Type="http://schemas.openxmlformats.org/officeDocument/2006/relationships/hyperlink" Target="https://digital.nhs.uk/services/nhs-app/nhs-app-guidance-for-gp-practices/linked-profiles-and-proxy-access" TargetMode="External"/><Relationship Id="rId65" Type="http://schemas.openxmlformats.org/officeDocument/2006/relationships/hyperlink" Target="https://www.cqc.org.uk/sites/default/files/20180419%20Code%20of%20practice%20on%20CPI%20with%20GDPR%20and%20IRMER%20updates.pdf" TargetMode="External"/><Relationship Id="rId73" Type="http://schemas.openxmlformats.org/officeDocument/2006/relationships/diagramData" Target="diagrams/data1.xml"/><Relationship Id="rId78" Type="http://schemas.openxmlformats.org/officeDocument/2006/relationships/hyperlink" Target="https://ico.org.uk/global/contact-us/" TargetMode="External"/><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hyperlink" Target="https://www.legislation.gov.uk/ukpga/1990/23/pdfs/ukpga_19900023_en.pdf" TargetMode="External"/><Relationship Id="rId18" Type="http://schemas.openxmlformats.org/officeDocument/2006/relationships/hyperlink" Target="https://www.legislation.gov.uk/ukpga/2010/15/contents" TargetMode="External"/><Relationship Id="rId39" Type="http://schemas.openxmlformats.org/officeDocument/2006/relationships/hyperlink" Target="https://www.bma.org.uk/advice-and-support/ethics/confidentiality-and-health-records/access-to-health-records" TargetMode="External"/><Relationship Id="rId34" Type="http://schemas.openxmlformats.org/officeDocument/2006/relationships/hyperlink" Target="https://www.legislation.gov.uk/ukpga/1988/28/contents" TargetMode="External"/><Relationship Id="rId50" Type="http://schemas.openxmlformats.org/officeDocument/2006/relationships/hyperlink" Target="https://www.legislation.gov.uk/ukpga/2005/9/contents" TargetMode="External"/><Relationship Id="rId55" Type="http://schemas.openxmlformats.org/officeDocument/2006/relationships/hyperlink" Target="https://www.google.com/url?sa=t&amp;source=web&amp;rct=j&amp;opi=89978449&amp;url=https://elearning.rcgp.org.uk/pluginfile.php/179161/mod_book/chapter/770/Proxy%2520Access.docx&amp;ved=2ahUKEwiL_bK-xLWIAxWbYEEAHcTOBCUQFnoECAsQAQ&amp;usg=AOvVaw3KzuMm-MaRUukAsVi1Gvpz" TargetMode="External"/><Relationship Id="rId76" Type="http://schemas.openxmlformats.org/officeDocument/2006/relationships/diagramColors" Target="diagrams/colors1.xml"/><Relationship Id="rId7" Type="http://schemas.openxmlformats.org/officeDocument/2006/relationships/footnotes" Target="footnotes.xml"/><Relationship Id="rId71" Type="http://schemas.openxmlformats.org/officeDocument/2006/relationships/hyperlink" Target="https://www.gov.uk/find-someones-attorney-deputy-or-guardian" TargetMode="External"/><Relationship Id="rId2" Type="http://schemas.openxmlformats.org/officeDocument/2006/relationships/customXml" Target="../customXml/item2.xml"/><Relationship Id="rId29" Type="http://schemas.openxmlformats.org/officeDocument/2006/relationships/hyperlink" Target="https://www.bma.org.uk/advice-and-support/ethics/children-and-young-people/children-and-young-people-ethics-toolki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a:xfrm>
          <a:off x="2759" y="166020"/>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Patient requests access to health records</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a:xfrm rot="5400000">
          <a:off x="-249478" y="882249"/>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4D9AB3B9-5931-2A43-8AC2-4F8766ACFD4C}">
      <dgm:prSet phldrT="[Text]"/>
      <dgm:spPr>
        <a:xfrm>
          <a:off x="2759" y="1289151"/>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Have they completed a DSAR form?</a:t>
          </a:r>
        </a:p>
      </dgm:t>
    </dgm:pt>
    <dgm:pt modelId="{D141B09B-71AC-DC43-A4FD-7EE29E46B3F4}" type="parTrans" cxnId="{50B01210-3D6C-A64D-8367-00A3291F3BEE}">
      <dgm:prSet/>
      <dgm:spPr/>
      <dgm:t>
        <a:bodyPr/>
        <a:lstStyle/>
        <a:p>
          <a:endParaRPr lang="en-GB"/>
        </a:p>
      </dgm:t>
    </dgm:pt>
    <dgm:pt modelId="{25550125-616E-6247-A16B-A72FB3B02A35}" type="sibTrans" cxnId="{50B01210-3D6C-A64D-8367-00A3291F3BEE}">
      <dgm:prSet/>
      <dgm:spPr>
        <a:xfrm rot="5400000">
          <a:off x="-249478" y="2005381"/>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DA71BFC6-62AE-9D46-93BB-5769E153FA18}">
      <dgm:prSet phldrT="[Text]"/>
      <dgm:spPr>
        <a:xfrm>
          <a:off x="2759" y="2412283"/>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Patient to submit DSAR providing ID verification</a:t>
          </a:r>
        </a:p>
      </dgm:t>
    </dgm:pt>
    <dgm:pt modelId="{ECAFF495-19FC-5149-9D38-3F01033A5FA1}" type="parTrans" cxnId="{DC9653C4-4DC9-FD49-AC26-83A9E4A51445}">
      <dgm:prSet/>
      <dgm:spPr/>
      <dgm:t>
        <a:bodyPr/>
        <a:lstStyle/>
        <a:p>
          <a:endParaRPr lang="en-GB"/>
        </a:p>
      </dgm:t>
    </dgm:pt>
    <dgm:pt modelId="{F589A6B9-54DF-0A49-9E29-14B894A3E260}" type="sibTrans" cxnId="{DC9653C4-4DC9-FD49-AC26-83A9E4A51445}">
      <dgm:prSet/>
      <dgm:spPr>
        <a:xfrm rot="5400000">
          <a:off x="-249478" y="3128512"/>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B93AB4D7-5D4E-9544-9CA0-19413FE021BF}">
      <dgm:prSet phldrT="[Text]"/>
      <dgm:spPr>
        <a:xfrm>
          <a:off x="2759" y="3535414"/>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Staff to confirm ID and advise of timescales (processed within one calendar month)</a:t>
          </a:r>
        </a:p>
      </dgm:t>
    </dgm:pt>
    <dgm:pt modelId="{DF7C7F44-A171-8146-AA7A-A1103F0A61C8}" type="parTrans" cxnId="{D262E87B-7378-B145-806E-CA2519E2BDE6}">
      <dgm:prSet/>
      <dgm:spPr/>
      <dgm:t>
        <a:bodyPr/>
        <a:lstStyle/>
        <a:p>
          <a:endParaRPr lang="en-GB"/>
        </a:p>
      </dgm:t>
    </dgm:pt>
    <dgm:pt modelId="{54A6DAFE-8B23-C44C-8F34-F018AED1A941}" type="sibTrans" cxnId="{D262E87B-7378-B145-806E-CA2519E2BDE6}">
      <dgm:prSet/>
      <dgm:spPr>
        <a:xfrm>
          <a:off x="312087" y="3690078"/>
          <a:ext cx="1981860"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52F473EC-FCFE-324B-82A5-5CAC5C63EE4F}">
      <dgm:prSet phldrT="[Text]"/>
      <dgm:spPr>
        <a:xfrm>
          <a:off x="1994445" y="3535414"/>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Make an entry onto patient's e-record.</a:t>
          </a:r>
        </a:p>
        <a:p>
          <a:pPr>
            <a:buNone/>
          </a:pPr>
          <a:r>
            <a:rPr lang="en-GB">
              <a:solidFill>
                <a:sysClr val="window" lastClr="FFFFFF"/>
              </a:solidFill>
              <a:latin typeface="Calibri"/>
              <a:ea typeface="+mn-ea"/>
              <a:cs typeface="+mn-cs"/>
            </a:rPr>
            <a:t>Annotate DSAR log</a:t>
          </a:r>
        </a:p>
      </dgm:t>
    </dgm:pt>
    <dgm:pt modelId="{3956C8FE-4A18-2D42-BEDC-1B371497F641}" type="parTrans" cxnId="{5196BB81-242D-A248-8E89-367997AEAA9F}">
      <dgm:prSet/>
      <dgm:spPr/>
      <dgm:t>
        <a:bodyPr/>
        <a:lstStyle/>
        <a:p>
          <a:endParaRPr lang="en-GB"/>
        </a:p>
      </dgm:t>
    </dgm:pt>
    <dgm:pt modelId="{DF62669C-6859-3C4B-B19D-86308C313ECD}" type="sibTrans" cxnId="{5196BB81-242D-A248-8E89-367997AEAA9F}">
      <dgm:prSet/>
      <dgm:spPr>
        <a:xfrm rot="16200000">
          <a:off x="1742207" y="3128512"/>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CBC8637D-5CAD-334A-BBCE-2A09F0771D2D}">
      <dgm:prSet phldrT="[Text]"/>
      <dgm:spPr>
        <a:xfrm>
          <a:off x="1994445" y="2412283"/>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Pass to nominated individual for processing</a:t>
          </a:r>
        </a:p>
      </dgm:t>
    </dgm:pt>
    <dgm:pt modelId="{12130F6C-AD47-BB4A-B87E-758688DA480C}" type="parTrans" cxnId="{7FE4E3A6-4E11-FF44-9BA4-C616E19005F8}">
      <dgm:prSet/>
      <dgm:spPr/>
      <dgm:t>
        <a:bodyPr/>
        <a:lstStyle/>
        <a:p>
          <a:endParaRPr lang="en-GB"/>
        </a:p>
      </dgm:t>
    </dgm:pt>
    <dgm:pt modelId="{42E9F4D2-CC9E-0D4C-A0CB-08CC89D289E9}" type="sibTrans" cxnId="{7FE4E3A6-4E11-FF44-9BA4-C616E19005F8}">
      <dgm:prSet/>
      <dgm:spPr>
        <a:xfrm rot="16200000">
          <a:off x="1742207" y="2005381"/>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38045357-BC85-7844-91EA-58A84B03BED5}">
      <dgm:prSet phldrT="[Text]"/>
      <dgm:spPr>
        <a:xfrm>
          <a:off x="1994445" y="1289151"/>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GP to review and make an entry on the patient's e-record</a:t>
          </a:r>
        </a:p>
      </dgm:t>
    </dgm:pt>
    <dgm:pt modelId="{13132BAE-B024-8146-A24E-DF7A4E13065F}" type="parTrans" cxnId="{20CA3FC9-8B1E-524C-A6D2-085973F0BA2F}">
      <dgm:prSet/>
      <dgm:spPr/>
      <dgm:t>
        <a:bodyPr/>
        <a:lstStyle/>
        <a:p>
          <a:endParaRPr lang="en-GB"/>
        </a:p>
      </dgm:t>
    </dgm:pt>
    <dgm:pt modelId="{E06A80B8-89B0-9041-8A36-D906712CF8F9}" type="sibTrans" cxnId="{20CA3FC9-8B1E-524C-A6D2-085973F0BA2F}">
      <dgm:prSet/>
      <dgm:spPr>
        <a:xfrm rot="16200000">
          <a:off x="1742207" y="882249"/>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3D81F05E-8EFD-BF4D-915A-62043BC7FE32}">
      <dgm:prSet/>
      <dgm:spPr>
        <a:xfrm>
          <a:off x="1994445" y="166020"/>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Return to nominated individual for posting or to arrange collection </a:t>
          </a:r>
        </a:p>
      </dgm:t>
    </dgm:pt>
    <dgm:pt modelId="{7A160D73-B249-214A-BA90-A77DC102D8F8}" type="parTrans" cxnId="{2D77B32A-DC87-D943-93CD-1D16DA851B09}">
      <dgm:prSet/>
      <dgm:spPr/>
      <dgm:t>
        <a:bodyPr/>
        <a:lstStyle/>
        <a:p>
          <a:endParaRPr lang="en-GB"/>
        </a:p>
      </dgm:t>
    </dgm:pt>
    <dgm:pt modelId="{B0DF9250-B97C-554A-8ED3-2AEBDE7142E6}" type="sibTrans" cxnId="{2D77B32A-DC87-D943-93CD-1D16DA851B09}">
      <dgm:prSet/>
      <dgm:spPr>
        <a:xfrm>
          <a:off x="2303773" y="320684"/>
          <a:ext cx="1981860"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C486A08C-1D01-DC45-BCE7-A1FEB0D3659D}">
      <dgm:prSet/>
      <dgm:spPr>
        <a:xfrm>
          <a:off x="3986132" y="166020"/>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Annotate e-record when patient contacted if arranging collection or enter date posted</a:t>
          </a:r>
        </a:p>
      </dgm:t>
    </dgm:pt>
    <dgm:pt modelId="{D469D213-CD6C-C349-B3F5-169836A11D3B}" type="parTrans" cxnId="{CF426EE0-0F86-BE40-A690-BC9C347DA47A}">
      <dgm:prSet/>
      <dgm:spPr/>
      <dgm:t>
        <a:bodyPr/>
        <a:lstStyle/>
        <a:p>
          <a:endParaRPr lang="en-GB"/>
        </a:p>
      </dgm:t>
    </dgm:pt>
    <dgm:pt modelId="{DF0042A8-F748-0B4E-84B1-24B5D828A056}" type="sibTrans" cxnId="{CF426EE0-0F86-BE40-A690-BC9C347DA47A}">
      <dgm:prSet/>
      <dgm:spPr>
        <a:xfrm rot="5400000">
          <a:off x="3733894" y="882249"/>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446B6AFF-6B07-D24D-A44D-6A8574CA162D}">
      <dgm:prSet/>
      <dgm:spPr>
        <a:xfrm>
          <a:off x="3986132" y="1289151"/>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Once collected annotate DSAR log/ obtain patient signature</a:t>
          </a:r>
        </a:p>
      </dgm:t>
    </dgm:pt>
    <dgm:pt modelId="{53A17F08-74DE-2E4C-B8FC-4306A098B38B}" type="parTrans" cxnId="{3C0DF7B3-B5BA-304E-A84D-9E31A35560C7}">
      <dgm:prSet/>
      <dgm:spPr/>
      <dgm:t>
        <a:bodyPr/>
        <a:lstStyle/>
        <a:p>
          <a:endParaRPr lang="en-GB"/>
        </a:p>
      </dgm:t>
    </dgm:pt>
    <dgm:pt modelId="{94756EA3-1444-464B-B849-B1021C0FA9A8}" type="sibTrans" cxnId="{3C0DF7B3-B5BA-304E-A84D-9E31A35560C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0">
        <dgm:presLayoutVars>
          <dgm:bulletEnabled val="1"/>
        </dgm:presLayoutVars>
      </dgm:prSet>
      <dgm:spPr>
        <a:prstGeom prst="roundRect">
          <a:avLst>
            <a:gd name="adj" fmla="val 10000"/>
          </a:avLst>
        </a:prstGeom>
      </dgm:spPr>
    </dgm:pt>
    <dgm:pt modelId="{77CEED49-2A1B-5949-8DC5-ABFBA8C310DD}" type="pres">
      <dgm:prSet presAssocID="{DD96BA7F-0547-3D44-B3A1-E6CA1DD3B000}" presName="sibTrans" presStyleLbl="bgSibTrans2D1" presStyleIdx="0" presStyleCnt="9"/>
      <dgm:spPr>
        <a:prstGeom prst="rect">
          <a:avLst/>
        </a:prstGeom>
      </dgm:spPr>
    </dgm:pt>
    <dgm:pt modelId="{FB4F1C22-2FA9-4A48-9E5D-BF3429D23E95}" type="pres">
      <dgm:prSet presAssocID="{4D9AB3B9-5931-2A43-8AC2-4F8766ACFD4C}" presName="compNode" presStyleCnt="0"/>
      <dgm:spPr/>
    </dgm:pt>
    <dgm:pt modelId="{8A0B5490-BF65-A340-9115-D21EF8F8BF8B}" type="pres">
      <dgm:prSet presAssocID="{4D9AB3B9-5931-2A43-8AC2-4F8766ACFD4C}" presName="dummyConnPt" presStyleCnt="0"/>
      <dgm:spPr/>
    </dgm:pt>
    <dgm:pt modelId="{FE9C14E9-C633-CE44-82FD-7983F5A16370}" type="pres">
      <dgm:prSet presAssocID="{4D9AB3B9-5931-2A43-8AC2-4F8766ACFD4C}" presName="node" presStyleLbl="node1" presStyleIdx="1" presStyleCnt="10">
        <dgm:presLayoutVars>
          <dgm:bulletEnabled val="1"/>
        </dgm:presLayoutVars>
      </dgm:prSet>
      <dgm:spPr>
        <a:prstGeom prst="roundRect">
          <a:avLst>
            <a:gd name="adj" fmla="val 10000"/>
          </a:avLst>
        </a:prstGeom>
      </dgm:spPr>
    </dgm:pt>
    <dgm:pt modelId="{9989E6C3-8E13-B34A-9789-32077EBA2500}" type="pres">
      <dgm:prSet presAssocID="{25550125-616E-6247-A16B-A72FB3B02A35}" presName="sibTrans" presStyleLbl="bgSibTrans2D1" presStyleIdx="1" presStyleCnt="9"/>
      <dgm:spPr>
        <a:prstGeom prst="rect">
          <a:avLst/>
        </a:prstGeom>
      </dgm:spPr>
    </dgm:pt>
    <dgm:pt modelId="{D0D80544-4AB0-E144-8345-FDB537BBA36B}" type="pres">
      <dgm:prSet presAssocID="{DA71BFC6-62AE-9D46-93BB-5769E153FA18}" presName="compNode" presStyleCnt="0"/>
      <dgm:spPr/>
    </dgm:pt>
    <dgm:pt modelId="{79A64032-06EB-4E46-A35B-8AEF748F33D5}" type="pres">
      <dgm:prSet presAssocID="{DA71BFC6-62AE-9D46-93BB-5769E153FA18}" presName="dummyConnPt" presStyleCnt="0"/>
      <dgm:spPr/>
    </dgm:pt>
    <dgm:pt modelId="{33C0967C-7D3E-074A-8E1E-0E113AA7A2B0}" type="pres">
      <dgm:prSet presAssocID="{DA71BFC6-62AE-9D46-93BB-5769E153FA18}" presName="node" presStyleLbl="node1" presStyleIdx="2" presStyleCnt="10">
        <dgm:presLayoutVars>
          <dgm:bulletEnabled val="1"/>
        </dgm:presLayoutVars>
      </dgm:prSet>
      <dgm:spPr>
        <a:prstGeom prst="roundRect">
          <a:avLst>
            <a:gd name="adj" fmla="val 10000"/>
          </a:avLst>
        </a:prstGeom>
      </dgm:spPr>
    </dgm:pt>
    <dgm:pt modelId="{D9810AE8-BC66-EC47-8DD0-45EFA9D1E7A3}" type="pres">
      <dgm:prSet presAssocID="{F589A6B9-54DF-0A49-9E29-14B894A3E260}" presName="sibTrans" presStyleLbl="bgSibTrans2D1" presStyleIdx="2" presStyleCnt="9"/>
      <dgm:spPr>
        <a:prstGeom prst="rect">
          <a:avLst/>
        </a:prstGeom>
      </dgm:spPr>
    </dgm:pt>
    <dgm:pt modelId="{22F0FC65-BE53-F046-A1BF-42D937D72478}" type="pres">
      <dgm:prSet presAssocID="{B93AB4D7-5D4E-9544-9CA0-19413FE021BF}" presName="compNode" presStyleCnt="0"/>
      <dgm:spPr/>
    </dgm:pt>
    <dgm:pt modelId="{A11080EA-38F5-2349-BD6D-CD8986C9677A}" type="pres">
      <dgm:prSet presAssocID="{B93AB4D7-5D4E-9544-9CA0-19413FE021BF}" presName="dummyConnPt" presStyleCnt="0"/>
      <dgm:spPr/>
    </dgm:pt>
    <dgm:pt modelId="{9EADB43E-8B92-EF4A-A95B-51C7C6902601}" type="pres">
      <dgm:prSet presAssocID="{B93AB4D7-5D4E-9544-9CA0-19413FE021BF}" presName="node" presStyleLbl="node1" presStyleIdx="3" presStyleCnt="10">
        <dgm:presLayoutVars>
          <dgm:bulletEnabled val="1"/>
        </dgm:presLayoutVars>
      </dgm:prSet>
      <dgm:spPr>
        <a:prstGeom prst="roundRect">
          <a:avLst>
            <a:gd name="adj" fmla="val 10000"/>
          </a:avLst>
        </a:prstGeom>
      </dgm:spPr>
    </dgm:pt>
    <dgm:pt modelId="{0A53BEB0-0090-A04F-B622-E6C19957A29F}" type="pres">
      <dgm:prSet presAssocID="{54A6DAFE-8B23-C44C-8F34-F018AED1A941}" presName="sibTrans" presStyleLbl="bgSibTrans2D1" presStyleIdx="3" presStyleCnt="9"/>
      <dgm:spPr>
        <a:prstGeom prst="rect">
          <a:avLst/>
        </a:prstGeom>
      </dgm:spPr>
    </dgm:pt>
    <dgm:pt modelId="{A7012BC5-F920-1A4F-8178-D99874B73F99}" type="pres">
      <dgm:prSet presAssocID="{52F473EC-FCFE-324B-82A5-5CAC5C63EE4F}" presName="compNode" presStyleCnt="0"/>
      <dgm:spPr/>
    </dgm:pt>
    <dgm:pt modelId="{D7236DD3-0E31-414E-80AC-40BC8733CC6D}" type="pres">
      <dgm:prSet presAssocID="{52F473EC-FCFE-324B-82A5-5CAC5C63EE4F}" presName="dummyConnPt" presStyleCnt="0"/>
      <dgm:spPr/>
    </dgm:pt>
    <dgm:pt modelId="{92F3FB6D-E4E8-D048-89DC-54CA392F9774}" type="pres">
      <dgm:prSet presAssocID="{52F473EC-FCFE-324B-82A5-5CAC5C63EE4F}" presName="node" presStyleLbl="node1" presStyleIdx="4" presStyleCnt="10">
        <dgm:presLayoutVars>
          <dgm:bulletEnabled val="1"/>
        </dgm:presLayoutVars>
      </dgm:prSet>
      <dgm:spPr>
        <a:prstGeom prst="roundRect">
          <a:avLst>
            <a:gd name="adj" fmla="val 10000"/>
          </a:avLst>
        </a:prstGeom>
      </dgm:spPr>
    </dgm:pt>
    <dgm:pt modelId="{7146D7DE-ADA3-9742-A0BE-0BA551F64B2A}" type="pres">
      <dgm:prSet presAssocID="{DF62669C-6859-3C4B-B19D-86308C313ECD}" presName="sibTrans" presStyleLbl="bgSibTrans2D1" presStyleIdx="4" presStyleCnt="9"/>
      <dgm:spPr>
        <a:prstGeom prst="rect">
          <a:avLst/>
        </a:prstGeom>
      </dgm:spPr>
    </dgm:pt>
    <dgm:pt modelId="{E195F395-9384-C44F-B62B-1A6FE178D54D}" type="pres">
      <dgm:prSet presAssocID="{CBC8637D-5CAD-334A-BBCE-2A09F0771D2D}" presName="compNode" presStyleCnt="0"/>
      <dgm:spPr/>
    </dgm:pt>
    <dgm:pt modelId="{DCCD3590-5F06-6641-8709-528CEFFA2906}" type="pres">
      <dgm:prSet presAssocID="{CBC8637D-5CAD-334A-BBCE-2A09F0771D2D}" presName="dummyConnPt" presStyleCnt="0"/>
      <dgm:spPr/>
    </dgm:pt>
    <dgm:pt modelId="{9210B866-9798-474E-A7B8-CEAB2BCE2307}" type="pres">
      <dgm:prSet presAssocID="{CBC8637D-5CAD-334A-BBCE-2A09F0771D2D}" presName="node" presStyleLbl="node1" presStyleIdx="5" presStyleCnt="10">
        <dgm:presLayoutVars>
          <dgm:bulletEnabled val="1"/>
        </dgm:presLayoutVars>
      </dgm:prSet>
      <dgm:spPr>
        <a:prstGeom prst="roundRect">
          <a:avLst>
            <a:gd name="adj" fmla="val 10000"/>
          </a:avLst>
        </a:prstGeom>
      </dgm:spPr>
    </dgm:pt>
    <dgm:pt modelId="{D21C71A4-822D-A342-BDF9-02C4E8FFC3B3}" type="pres">
      <dgm:prSet presAssocID="{42E9F4D2-CC9E-0D4C-A0CB-08CC89D289E9}" presName="sibTrans" presStyleLbl="bgSibTrans2D1" presStyleIdx="5" presStyleCnt="9"/>
      <dgm:spPr>
        <a:prstGeom prst="rect">
          <a:avLst/>
        </a:prstGeom>
      </dgm:spPr>
    </dgm:pt>
    <dgm:pt modelId="{D6761F40-CCC7-8142-83B2-73B77073C68C}" type="pres">
      <dgm:prSet presAssocID="{38045357-BC85-7844-91EA-58A84B03BED5}" presName="compNode" presStyleCnt="0"/>
      <dgm:spPr/>
    </dgm:pt>
    <dgm:pt modelId="{004A6B9A-6EB6-CD4D-A476-12EF83C63C92}" type="pres">
      <dgm:prSet presAssocID="{38045357-BC85-7844-91EA-58A84B03BED5}" presName="dummyConnPt" presStyleCnt="0"/>
      <dgm:spPr/>
    </dgm:pt>
    <dgm:pt modelId="{BAB7FE16-42C5-3B4D-B7C5-8B3700C21B0F}" type="pres">
      <dgm:prSet presAssocID="{38045357-BC85-7844-91EA-58A84B03BED5}" presName="node" presStyleLbl="node1" presStyleIdx="6" presStyleCnt="10">
        <dgm:presLayoutVars>
          <dgm:bulletEnabled val="1"/>
        </dgm:presLayoutVars>
      </dgm:prSet>
      <dgm:spPr>
        <a:prstGeom prst="roundRect">
          <a:avLst>
            <a:gd name="adj" fmla="val 10000"/>
          </a:avLst>
        </a:prstGeom>
      </dgm:spPr>
    </dgm:pt>
    <dgm:pt modelId="{9DE82F83-8D2E-FE48-BA60-B92C5AFF48AA}" type="pres">
      <dgm:prSet presAssocID="{E06A80B8-89B0-9041-8A36-D906712CF8F9}" presName="sibTrans" presStyleLbl="bgSibTrans2D1" presStyleIdx="6" presStyleCnt="9"/>
      <dgm:spPr>
        <a:prstGeom prst="rect">
          <a:avLst/>
        </a:prstGeom>
      </dgm:spPr>
    </dgm:pt>
    <dgm:pt modelId="{704A9F81-C4C4-F14E-A813-23AECE896EB8}" type="pres">
      <dgm:prSet presAssocID="{3D81F05E-8EFD-BF4D-915A-62043BC7FE32}" presName="compNode" presStyleCnt="0"/>
      <dgm:spPr/>
    </dgm:pt>
    <dgm:pt modelId="{091D98D7-0474-8B4B-9D88-6B61F545A18A}" type="pres">
      <dgm:prSet presAssocID="{3D81F05E-8EFD-BF4D-915A-62043BC7FE32}" presName="dummyConnPt" presStyleCnt="0"/>
      <dgm:spPr/>
    </dgm:pt>
    <dgm:pt modelId="{B726BDA8-D8A2-5F4D-A9A2-B7FC9C8ADEA3}" type="pres">
      <dgm:prSet presAssocID="{3D81F05E-8EFD-BF4D-915A-62043BC7FE32}" presName="node" presStyleLbl="node1" presStyleIdx="7" presStyleCnt="10">
        <dgm:presLayoutVars>
          <dgm:bulletEnabled val="1"/>
        </dgm:presLayoutVars>
      </dgm:prSet>
      <dgm:spPr>
        <a:prstGeom prst="roundRect">
          <a:avLst>
            <a:gd name="adj" fmla="val 10000"/>
          </a:avLst>
        </a:prstGeom>
      </dgm:spPr>
    </dgm:pt>
    <dgm:pt modelId="{80930CB2-CE45-0247-B306-93C49A58B481}" type="pres">
      <dgm:prSet presAssocID="{B0DF9250-B97C-554A-8ED3-2AEBDE7142E6}" presName="sibTrans" presStyleLbl="bgSibTrans2D1" presStyleIdx="7" presStyleCnt="9"/>
      <dgm:spPr>
        <a:prstGeom prst="rect">
          <a:avLst/>
        </a:prstGeom>
      </dgm:spPr>
    </dgm:pt>
    <dgm:pt modelId="{D1893D82-7978-EE43-BBA5-0150BBD79B0A}" type="pres">
      <dgm:prSet presAssocID="{C486A08C-1D01-DC45-BCE7-A1FEB0D3659D}" presName="compNode" presStyleCnt="0"/>
      <dgm:spPr/>
    </dgm:pt>
    <dgm:pt modelId="{5309A4FC-B804-6D4C-AB81-2F3C8AC4A87A}" type="pres">
      <dgm:prSet presAssocID="{C486A08C-1D01-DC45-BCE7-A1FEB0D3659D}" presName="dummyConnPt" presStyleCnt="0"/>
      <dgm:spPr/>
    </dgm:pt>
    <dgm:pt modelId="{97C22BD1-8AE7-5042-891B-EA89522EBC27}" type="pres">
      <dgm:prSet presAssocID="{C486A08C-1D01-DC45-BCE7-A1FEB0D3659D}" presName="node" presStyleLbl="node1" presStyleIdx="8" presStyleCnt="10">
        <dgm:presLayoutVars>
          <dgm:bulletEnabled val="1"/>
        </dgm:presLayoutVars>
      </dgm:prSet>
      <dgm:spPr>
        <a:prstGeom prst="roundRect">
          <a:avLst>
            <a:gd name="adj" fmla="val 10000"/>
          </a:avLst>
        </a:prstGeom>
      </dgm:spPr>
    </dgm:pt>
    <dgm:pt modelId="{AAF4BB1C-3033-254A-A8F5-745085596722}" type="pres">
      <dgm:prSet presAssocID="{DF0042A8-F748-0B4E-84B1-24B5D828A056}" presName="sibTrans" presStyleLbl="bgSibTrans2D1" presStyleIdx="8" presStyleCnt="9"/>
      <dgm:spPr>
        <a:prstGeom prst="rect">
          <a:avLst/>
        </a:prstGeom>
      </dgm:spPr>
    </dgm:pt>
    <dgm:pt modelId="{DFA59BE7-DCCD-8447-91BB-E84E8E62DBE4}" type="pres">
      <dgm:prSet presAssocID="{446B6AFF-6B07-D24D-A44D-6A8574CA162D}" presName="compNode" presStyleCnt="0"/>
      <dgm:spPr/>
    </dgm:pt>
    <dgm:pt modelId="{FA76DF87-60AC-BB46-9449-47ECEF58CC89}" type="pres">
      <dgm:prSet presAssocID="{446B6AFF-6B07-D24D-A44D-6A8574CA162D}" presName="dummyConnPt" presStyleCnt="0"/>
      <dgm:spPr/>
    </dgm:pt>
    <dgm:pt modelId="{54966690-54C6-6547-B353-21827DCDF9DA}" type="pres">
      <dgm:prSet presAssocID="{446B6AFF-6B07-D24D-A44D-6A8574CA162D}" presName="node" presStyleLbl="node1" presStyleIdx="9" presStyleCnt="10">
        <dgm:presLayoutVars>
          <dgm:bulletEnabled val="1"/>
        </dgm:presLayoutVars>
      </dgm:prSet>
      <dgm:spPr>
        <a:prstGeom prst="roundRect">
          <a:avLst>
            <a:gd name="adj" fmla="val 10000"/>
          </a:avLst>
        </a:prstGeom>
      </dgm:spPr>
    </dgm:pt>
  </dgm:ptLst>
  <dgm:cxnLst>
    <dgm:cxn modelId="{50B01210-3D6C-A64D-8367-00A3291F3BEE}" srcId="{20B312E1-C28A-7346-BD91-BC195F6D0C7A}" destId="{4D9AB3B9-5931-2A43-8AC2-4F8766ACFD4C}" srcOrd="1" destOrd="0" parTransId="{D141B09B-71AC-DC43-A4FD-7EE29E46B3F4}" sibTransId="{25550125-616E-6247-A16B-A72FB3B02A35}"/>
    <dgm:cxn modelId="{B02D031B-F9D6-4090-9A91-096E3499D4B9}" type="presOf" srcId="{DD96BA7F-0547-3D44-B3A1-E6CA1DD3B000}" destId="{77CEED49-2A1B-5949-8DC5-ABFBA8C310DD}" srcOrd="0" destOrd="0" presId="urn:microsoft.com/office/officeart/2005/8/layout/bProcess4"/>
    <dgm:cxn modelId="{9C1B281C-4D3D-4B15-B9AD-83977D2BBE8E}" type="presOf" srcId="{E06A80B8-89B0-9041-8A36-D906712CF8F9}" destId="{9DE82F83-8D2E-FE48-BA60-B92C5AFF48AA}" srcOrd="0" destOrd="0" presId="urn:microsoft.com/office/officeart/2005/8/layout/bProcess4"/>
    <dgm:cxn modelId="{C85C4723-F4BA-46E6-9E91-39D8AAF81877}" type="presOf" srcId="{4D9AB3B9-5931-2A43-8AC2-4F8766ACFD4C}" destId="{FE9C14E9-C633-CE44-82FD-7983F5A16370}" srcOrd="0" destOrd="0" presId="urn:microsoft.com/office/officeart/2005/8/layout/bProcess4"/>
    <dgm:cxn modelId="{2D77B32A-DC87-D943-93CD-1D16DA851B09}" srcId="{20B312E1-C28A-7346-BD91-BC195F6D0C7A}" destId="{3D81F05E-8EFD-BF4D-915A-62043BC7FE32}" srcOrd="7" destOrd="0" parTransId="{7A160D73-B249-214A-BA90-A77DC102D8F8}" sibTransId="{B0DF9250-B97C-554A-8ED3-2AEBDE7142E6}"/>
    <dgm:cxn modelId="{C47A662C-35AF-44E8-A2A9-35301801217E}" type="presOf" srcId="{54A6DAFE-8B23-C44C-8F34-F018AED1A941}" destId="{0A53BEB0-0090-A04F-B622-E6C19957A29F}" srcOrd="0" destOrd="0" presId="urn:microsoft.com/office/officeart/2005/8/layout/bProcess4"/>
    <dgm:cxn modelId="{A6E21D66-C75C-42CE-89FE-A16046F8588F}" type="presOf" srcId="{F589A6B9-54DF-0A49-9E29-14B894A3E260}" destId="{D9810AE8-BC66-EC47-8DD0-45EFA9D1E7A3}" srcOrd="0" destOrd="0" presId="urn:microsoft.com/office/officeart/2005/8/layout/bProcess4"/>
    <dgm:cxn modelId="{25ED6948-2BFA-4B78-8005-596AAE7D7DA2}" type="presOf" srcId="{38045357-BC85-7844-91EA-58A84B03BED5}" destId="{BAB7FE16-42C5-3B4D-B7C5-8B3700C21B0F}" srcOrd="0" destOrd="0" presId="urn:microsoft.com/office/officeart/2005/8/layout/bProcess4"/>
    <dgm:cxn modelId="{1E26176C-1761-4C01-B49A-CA9ED96DDE21}" type="presOf" srcId="{B93AB4D7-5D4E-9544-9CA0-19413FE021BF}" destId="{9EADB43E-8B92-EF4A-A95B-51C7C6902601}" srcOrd="0" destOrd="0" presId="urn:microsoft.com/office/officeart/2005/8/layout/bProcess4"/>
    <dgm:cxn modelId="{27BEB74E-A78D-404F-B9EE-98CF44676EF5}" type="presOf" srcId="{42E9F4D2-CC9E-0D4C-A0CB-08CC89D289E9}" destId="{D21C71A4-822D-A342-BDF9-02C4E8FFC3B3}" srcOrd="0" destOrd="0" presId="urn:microsoft.com/office/officeart/2005/8/layout/bProcess4"/>
    <dgm:cxn modelId="{B22FDD75-44E5-4982-A365-16D6231477E3}" type="presOf" srcId="{52F473EC-FCFE-324B-82A5-5CAC5C63EE4F}" destId="{92F3FB6D-E4E8-D048-89DC-54CA392F9774}" srcOrd="0" destOrd="0" presId="urn:microsoft.com/office/officeart/2005/8/layout/bProcess4"/>
    <dgm:cxn modelId="{2C54A557-EE5A-48BB-9F6D-B1D95D78E342}" type="presOf" srcId="{25550125-616E-6247-A16B-A72FB3B02A35}" destId="{9989E6C3-8E13-B34A-9789-32077EBA2500}" srcOrd="0" destOrd="0" presId="urn:microsoft.com/office/officeart/2005/8/layout/bProcess4"/>
    <dgm:cxn modelId="{C4102059-C595-40C6-B66A-262291820637}" type="presOf" srcId="{DF62669C-6859-3C4B-B19D-86308C313ECD}" destId="{7146D7DE-ADA3-9742-A0BE-0BA551F64B2A}" srcOrd="0" destOrd="0" presId="urn:microsoft.com/office/officeart/2005/8/layout/bProcess4"/>
    <dgm:cxn modelId="{D262E87B-7378-B145-806E-CA2519E2BDE6}" srcId="{20B312E1-C28A-7346-BD91-BC195F6D0C7A}" destId="{B93AB4D7-5D4E-9544-9CA0-19413FE021BF}" srcOrd="3" destOrd="0" parTransId="{DF7C7F44-A171-8146-AA7A-A1103F0A61C8}" sibTransId="{54A6DAFE-8B23-C44C-8F34-F018AED1A941}"/>
    <dgm:cxn modelId="{5196BB81-242D-A248-8E89-367997AEAA9F}" srcId="{20B312E1-C28A-7346-BD91-BC195F6D0C7A}" destId="{52F473EC-FCFE-324B-82A5-5CAC5C63EE4F}" srcOrd="4" destOrd="0" parTransId="{3956C8FE-4A18-2D42-BEDC-1B371497F641}" sibTransId="{DF62669C-6859-3C4B-B19D-86308C313ECD}"/>
    <dgm:cxn modelId="{88963C90-D65B-4742-A895-BEF3904CF4E5}" type="presOf" srcId="{B0DF9250-B97C-554A-8ED3-2AEBDE7142E6}" destId="{80930CB2-CE45-0247-B306-93C49A58B481}" srcOrd="0" destOrd="0" presId="urn:microsoft.com/office/officeart/2005/8/layout/bProcess4"/>
    <dgm:cxn modelId="{EF9BB191-206B-4B0F-A581-F005BF2C4AC2}" type="presOf" srcId="{20B312E1-C28A-7346-BD91-BC195F6D0C7A}" destId="{95CCFAEC-3466-8543-A48A-030F2347AE79}" srcOrd="0" destOrd="0" presId="urn:microsoft.com/office/officeart/2005/8/layout/bProcess4"/>
    <dgm:cxn modelId="{7FE4E3A6-4E11-FF44-9BA4-C616E19005F8}" srcId="{20B312E1-C28A-7346-BD91-BC195F6D0C7A}" destId="{CBC8637D-5CAD-334A-BBCE-2A09F0771D2D}" srcOrd="5" destOrd="0" parTransId="{12130F6C-AD47-BB4A-B87E-758688DA480C}" sibTransId="{42E9F4D2-CC9E-0D4C-A0CB-08CC89D289E9}"/>
    <dgm:cxn modelId="{5E5753AF-14B6-43CF-A617-881E78676D2A}" type="presOf" srcId="{CBC8637D-5CAD-334A-BBCE-2A09F0771D2D}" destId="{9210B866-9798-474E-A7B8-CEAB2BCE2307}" srcOrd="0" destOrd="0" presId="urn:microsoft.com/office/officeart/2005/8/layout/bProcess4"/>
    <dgm:cxn modelId="{1E4318B0-C287-4B97-8C54-6AAEE8C39581}" type="presOf" srcId="{446B6AFF-6B07-D24D-A44D-6A8574CA162D}" destId="{54966690-54C6-6547-B353-21827DCDF9DA}" srcOrd="0" destOrd="0" presId="urn:microsoft.com/office/officeart/2005/8/layout/bProcess4"/>
    <dgm:cxn modelId="{A2C9F7B2-A886-4DF4-BEEE-60C4873E7655}" type="presOf" srcId="{3D81F05E-8EFD-BF4D-915A-62043BC7FE32}" destId="{B726BDA8-D8A2-5F4D-A9A2-B7FC9C8ADEA3}" srcOrd="0" destOrd="0" presId="urn:microsoft.com/office/officeart/2005/8/layout/bProcess4"/>
    <dgm:cxn modelId="{3C0DF7B3-B5BA-304E-A84D-9E31A35560C7}" srcId="{20B312E1-C28A-7346-BD91-BC195F6D0C7A}" destId="{446B6AFF-6B07-D24D-A44D-6A8574CA162D}" srcOrd="9" destOrd="0" parTransId="{53A17F08-74DE-2E4C-B8FC-4306A098B38B}" sibTransId="{94756EA3-1444-464B-B849-B1021C0FA9A8}"/>
    <dgm:cxn modelId="{F29905BF-7F58-4DA3-8D33-6F8769D3F7DD}" type="presOf" srcId="{DF0042A8-F748-0B4E-84B1-24B5D828A056}" destId="{AAF4BB1C-3033-254A-A8F5-745085596722}" srcOrd="0" destOrd="0" presId="urn:microsoft.com/office/officeart/2005/8/layout/bProcess4"/>
    <dgm:cxn modelId="{3D587BBF-0331-4F40-835E-C04103FD8950}" type="presOf" srcId="{0C6FFDBB-0F64-CE4E-A014-1E2270438EE0}" destId="{9FB20444-DB8E-2642-B3D0-AA1969E7C70B}" srcOrd="0" destOrd="0" presId="urn:microsoft.com/office/officeart/2005/8/layout/bProcess4"/>
    <dgm:cxn modelId="{DC9653C4-4DC9-FD49-AC26-83A9E4A51445}" srcId="{20B312E1-C28A-7346-BD91-BC195F6D0C7A}" destId="{DA71BFC6-62AE-9D46-93BB-5769E153FA18}" srcOrd="2" destOrd="0" parTransId="{ECAFF495-19FC-5149-9D38-3F01033A5FA1}" sibTransId="{F589A6B9-54DF-0A49-9E29-14B894A3E260}"/>
    <dgm:cxn modelId="{20CA3FC9-8B1E-524C-A6D2-085973F0BA2F}" srcId="{20B312E1-C28A-7346-BD91-BC195F6D0C7A}" destId="{38045357-BC85-7844-91EA-58A84B03BED5}" srcOrd="6" destOrd="0" parTransId="{13132BAE-B024-8146-A24E-DF7A4E13065F}" sibTransId="{E06A80B8-89B0-9041-8A36-D906712CF8F9}"/>
    <dgm:cxn modelId="{1C9169CB-11BB-465D-8828-623C61E2621E}" type="presOf" srcId="{C486A08C-1D01-DC45-BCE7-A1FEB0D3659D}" destId="{97C22BD1-8AE7-5042-891B-EA89522EBC27}" srcOrd="0" destOrd="0" presId="urn:microsoft.com/office/officeart/2005/8/layout/bProcess4"/>
    <dgm:cxn modelId="{14D979DA-DEAF-4FAA-9CD1-2C74F3A9B875}" type="presOf" srcId="{DA71BFC6-62AE-9D46-93BB-5769E153FA18}" destId="{33C0967C-7D3E-074A-8E1E-0E113AA7A2B0}" srcOrd="0" destOrd="0" presId="urn:microsoft.com/office/officeart/2005/8/layout/bProcess4"/>
    <dgm:cxn modelId="{CF426EE0-0F86-BE40-A690-BC9C347DA47A}" srcId="{20B312E1-C28A-7346-BD91-BC195F6D0C7A}" destId="{C486A08C-1D01-DC45-BCE7-A1FEB0D3659D}" srcOrd="8" destOrd="0" parTransId="{D469D213-CD6C-C349-B3F5-169836A11D3B}" sibTransId="{DF0042A8-F748-0B4E-84B1-24B5D828A056}"/>
    <dgm:cxn modelId="{AE4FCFFD-147A-4B4E-8D37-126E02323EAA}" srcId="{20B312E1-C28A-7346-BD91-BC195F6D0C7A}" destId="{0C6FFDBB-0F64-CE4E-A014-1E2270438EE0}" srcOrd="0" destOrd="0" parTransId="{E544916F-83F2-A048-A652-E135092ADA06}" sibTransId="{DD96BA7F-0547-3D44-B3A1-E6CA1DD3B000}"/>
    <dgm:cxn modelId="{81FF1310-94B0-48A4-A749-0FE15237ACAD}" type="presParOf" srcId="{95CCFAEC-3466-8543-A48A-030F2347AE79}" destId="{277BF2D0-845C-4344-B68A-367CB023B9F8}" srcOrd="0" destOrd="0" presId="urn:microsoft.com/office/officeart/2005/8/layout/bProcess4"/>
    <dgm:cxn modelId="{A4D4C755-9F5F-44C1-83F8-00A6137CC58D}" type="presParOf" srcId="{277BF2D0-845C-4344-B68A-367CB023B9F8}" destId="{875AF93C-6966-5647-8AB1-8CF5DFBD3F81}" srcOrd="0" destOrd="0" presId="urn:microsoft.com/office/officeart/2005/8/layout/bProcess4"/>
    <dgm:cxn modelId="{6783B41F-ECCF-4254-AE53-1B79BBB69B20}" type="presParOf" srcId="{277BF2D0-845C-4344-B68A-367CB023B9F8}" destId="{9FB20444-DB8E-2642-B3D0-AA1969E7C70B}" srcOrd="1" destOrd="0" presId="urn:microsoft.com/office/officeart/2005/8/layout/bProcess4"/>
    <dgm:cxn modelId="{9F5F41B1-6C2A-4105-A015-00F9CB842CA5}" type="presParOf" srcId="{95CCFAEC-3466-8543-A48A-030F2347AE79}" destId="{77CEED49-2A1B-5949-8DC5-ABFBA8C310DD}" srcOrd="1" destOrd="0" presId="urn:microsoft.com/office/officeart/2005/8/layout/bProcess4"/>
    <dgm:cxn modelId="{E29A2ED8-6008-4824-9CCB-BEF0352E3AC6}" type="presParOf" srcId="{95CCFAEC-3466-8543-A48A-030F2347AE79}" destId="{FB4F1C22-2FA9-4A48-9E5D-BF3429D23E95}" srcOrd="2" destOrd="0" presId="urn:microsoft.com/office/officeart/2005/8/layout/bProcess4"/>
    <dgm:cxn modelId="{9BA2F112-F8CE-44EE-A2B5-84CFF27B6291}" type="presParOf" srcId="{FB4F1C22-2FA9-4A48-9E5D-BF3429D23E95}" destId="{8A0B5490-BF65-A340-9115-D21EF8F8BF8B}" srcOrd="0" destOrd="0" presId="urn:microsoft.com/office/officeart/2005/8/layout/bProcess4"/>
    <dgm:cxn modelId="{FD3903C8-A99E-4E3F-97A6-072AF1A0E746}" type="presParOf" srcId="{FB4F1C22-2FA9-4A48-9E5D-BF3429D23E95}" destId="{FE9C14E9-C633-CE44-82FD-7983F5A16370}" srcOrd="1" destOrd="0" presId="urn:microsoft.com/office/officeart/2005/8/layout/bProcess4"/>
    <dgm:cxn modelId="{998DD534-C376-4CCD-A1F2-A7BE93B9C321}" type="presParOf" srcId="{95CCFAEC-3466-8543-A48A-030F2347AE79}" destId="{9989E6C3-8E13-B34A-9789-32077EBA2500}" srcOrd="3" destOrd="0" presId="urn:microsoft.com/office/officeart/2005/8/layout/bProcess4"/>
    <dgm:cxn modelId="{742F68DB-7D48-4E9A-A369-980BB3CFE3C1}" type="presParOf" srcId="{95CCFAEC-3466-8543-A48A-030F2347AE79}" destId="{D0D80544-4AB0-E144-8345-FDB537BBA36B}" srcOrd="4" destOrd="0" presId="urn:microsoft.com/office/officeart/2005/8/layout/bProcess4"/>
    <dgm:cxn modelId="{960FFA00-92F5-4343-AAA0-25D2AFA4FEAA}" type="presParOf" srcId="{D0D80544-4AB0-E144-8345-FDB537BBA36B}" destId="{79A64032-06EB-4E46-A35B-8AEF748F33D5}" srcOrd="0" destOrd="0" presId="urn:microsoft.com/office/officeart/2005/8/layout/bProcess4"/>
    <dgm:cxn modelId="{B0399028-BDF0-4127-BEA3-28B821F2ECA2}" type="presParOf" srcId="{D0D80544-4AB0-E144-8345-FDB537BBA36B}" destId="{33C0967C-7D3E-074A-8E1E-0E113AA7A2B0}" srcOrd="1" destOrd="0" presId="urn:microsoft.com/office/officeart/2005/8/layout/bProcess4"/>
    <dgm:cxn modelId="{9EA413AE-7746-4A76-AF5D-34FA860D17BD}" type="presParOf" srcId="{95CCFAEC-3466-8543-A48A-030F2347AE79}" destId="{D9810AE8-BC66-EC47-8DD0-45EFA9D1E7A3}" srcOrd="5" destOrd="0" presId="urn:microsoft.com/office/officeart/2005/8/layout/bProcess4"/>
    <dgm:cxn modelId="{631F16E4-69DC-4083-A8BE-7F38048EE564}" type="presParOf" srcId="{95CCFAEC-3466-8543-A48A-030F2347AE79}" destId="{22F0FC65-BE53-F046-A1BF-42D937D72478}" srcOrd="6" destOrd="0" presId="urn:microsoft.com/office/officeart/2005/8/layout/bProcess4"/>
    <dgm:cxn modelId="{054EA05C-2592-414A-BAEE-C31F8A73F96F}" type="presParOf" srcId="{22F0FC65-BE53-F046-A1BF-42D937D72478}" destId="{A11080EA-38F5-2349-BD6D-CD8986C9677A}" srcOrd="0" destOrd="0" presId="urn:microsoft.com/office/officeart/2005/8/layout/bProcess4"/>
    <dgm:cxn modelId="{7700321E-2CE1-462C-A3E1-CC5074B104AB}" type="presParOf" srcId="{22F0FC65-BE53-F046-A1BF-42D937D72478}" destId="{9EADB43E-8B92-EF4A-A95B-51C7C6902601}" srcOrd="1" destOrd="0" presId="urn:microsoft.com/office/officeart/2005/8/layout/bProcess4"/>
    <dgm:cxn modelId="{4ACAAC50-DA68-408A-A99D-49061FECD200}" type="presParOf" srcId="{95CCFAEC-3466-8543-A48A-030F2347AE79}" destId="{0A53BEB0-0090-A04F-B622-E6C19957A29F}" srcOrd="7" destOrd="0" presId="urn:microsoft.com/office/officeart/2005/8/layout/bProcess4"/>
    <dgm:cxn modelId="{88A82843-F016-402C-B326-D6D857F346FC}" type="presParOf" srcId="{95CCFAEC-3466-8543-A48A-030F2347AE79}" destId="{A7012BC5-F920-1A4F-8178-D99874B73F99}" srcOrd="8" destOrd="0" presId="urn:microsoft.com/office/officeart/2005/8/layout/bProcess4"/>
    <dgm:cxn modelId="{3FB2330C-F553-4FCC-89BF-542955AFA882}" type="presParOf" srcId="{A7012BC5-F920-1A4F-8178-D99874B73F99}" destId="{D7236DD3-0E31-414E-80AC-40BC8733CC6D}" srcOrd="0" destOrd="0" presId="urn:microsoft.com/office/officeart/2005/8/layout/bProcess4"/>
    <dgm:cxn modelId="{364B3CD1-EDFE-4125-BDE0-230344999B0F}" type="presParOf" srcId="{A7012BC5-F920-1A4F-8178-D99874B73F99}" destId="{92F3FB6D-E4E8-D048-89DC-54CA392F9774}" srcOrd="1" destOrd="0" presId="urn:microsoft.com/office/officeart/2005/8/layout/bProcess4"/>
    <dgm:cxn modelId="{21F41898-0AB6-4B77-B58A-EA3529CC4643}" type="presParOf" srcId="{95CCFAEC-3466-8543-A48A-030F2347AE79}" destId="{7146D7DE-ADA3-9742-A0BE-0BA551F64B2A}" srcOrd="9" destOrd="0" presId="urn:microsoft.com/office/officeart/2005/8/layout/bProcess4"/>
    <dgm:cxn modelId="{5E1A07FA-CF31-47C2-834B-38FD2B86F41C}" type="presParOf" srcId="{95CCFAEC-3466-8543-A48A-030F2347AE79}" destId="{E195F395-9384-C44F-B62B-1A6FE178D54D}" srcOrd="10" destOrd="0" presId="urn:microsoft.com/office/officeart/2005/8/layout/bProcess4"/>
    <dgm:cxn modelId="{F2074E35-0181-4D77-94AC-624A5DDA4395}" type="presParOf" srcId="{E195F395-9384-C44F-B62B-1A6FE178D54D}" destId="{DCCD3590-5F06-6641-8709-528CEFFA2906}" srcOrd="0" destOrd="0" presId="urn:microsoft.com/office/officeart/2005/8/layout/bProcess4"/>
    <dgm:cxn modelId="{2277BEFB-6F88-4517-9406-BEF4F0FDC531}" type="presParOf" srcId="{E195F395-9384-C44F-B62B-1A6FE178D54D}" destId="{9210B866-9798-474E-A7B8-CEAB2BCE2307}" srcOrd="1" destOrd="0" presId="urn:microsoft.com/office/officeart/2005/8/layout/bProcess4"/>
    <dgm:cxn modelId="{237D2CA8-BE31-42ED-BE2E-314923187855}" type="presParOf" srcId="{95CCFAEC-3466-8543-A48A-030F2347AE79}" destId="{D21C71A4-822D-A342-BDF9-02C4E8FFC3B3}" srcOrd="11" destOrd="0" presId="urn:microsoft.com/office/officeart/2005/8/layout/bProcess4"/>
    <dgm:cxn modelId="{D8290DB9-60B3-4CF7-B231-5CDAF49D658F}" type="presParOf" srcId="{95CCFAEC-3466-8543-A48A-030F2347AE79}" destId="{D6761F40-CCC7-8142-83B2-73B77073C68C}" srcOrd="12" destOrd="0" presId="urn:microsoft.com/office/officeart/2005/8/layout/bProcess4"/>
    <dgm:cxn modelId="{8AA7150B-E7A8-4D29-B758-2D9B80EBDEE0}" type="presParOf" srcId="{D6761F40-CCC7-8142-83B2-73B77073C68C}" destId="{004A6B9A-6EB6-CD4D-A476-12EF83C63C92}" srcOrd="0" destOrd="0" presId="urn:microsoft.com/office/officeart/2005/8/layout/bProcess4"/>
    <dgm:cxn modelId="{3F9ADBE4-A005-49BF-B67F-5E50A5784118}" type="presParOf" srcId="{D6761F40-CCC7-8142-83B2-73B77073C68C}" destId="{BAB7FE16-42C5-3B4D-B7C5-8B3700C21B0F}" srcOrd="1" destOrd="0" presId="urn:microsoft.com/office/officeart/2005/8/layout/bProcess4"/>
    <dgm:cxn modelId="{ACAE4C89-EE5E-4CB3-BAC9-0C6BBE75C385}" type="presParOf" srcId="{95CCFAEC-3466-8543-A48A-030F2347AE79}" destId="{9DE82F83-8D2E-FE48-BA60-B92C5AFF48AA}" srcOrd="13" destOrd="0" presId="urn:microsoft.com/office/officeart/2005/8/layout/bProcess4"/>
    <dgm:cxn modelId="{87D71095-AB88-4AF9-9CF6-55C46E2E0326}" type="presParOf" srcId="{95CCFAEC-3466-8543-A48A-030F2347AE79}" destId="{704A9F81-C4C4-F14E-A813-23AECE896EB8}" srcOrd="14" destOrd="0" presId="urn:microsoft.com/office/officeart/2005/8/layout/bProcess4"/>
    <dgm:cxn modelId="{87368C9E-5581-4484-B7DE-2379B172F2AD}" type="presParOf" srcId="{704A9F81-C4C4-F14E-A813-23AECE896EB8}" destId="{091D98D7-0474-8B4B-9D88-6B61F545A18A}" srcOrd="0" destOrd="0" presId="urn:microsoft.com/office/officeart/2005/8/layout/bProcess4"/>
    <dgm:cxn modelId="{566C9CFA-BB5A-4CB9-9AB9-50A96D7B7287}" type="presParOf" srcId="{704A9F81-C4C4-F14E-A813-23AECE896EB8}" destId="{B726BDA8-D8A2-5F4D-A9A2-B7FC9C8ADEA3}" srcOrd="1" destOrd="0" presId="urn:microsoft.com/office/officeart/2005/8/layout/bProcess4"/>
    <dgm:cxn modelId="{308B630C-A642-41AA-A986-A16A27AF1A65}" type="presParOf" srcId="{95CCFAEC-3466-8543-A48A-030F2347AE79}" destId="{80930CB2-CE45-0247-B306-93C49A58B481}" srcOrd="15" destOrd="0" presId="urn:microsoft.com/office/officeart/2005/8/layout/bProcess4"/>
    <dgm:cxn modelId="{C80CEC34-FE80-4CB4-BF51-499A33219214}" type="presParOf" srcId="{95CCFAEC-3466-8543-A48A-030F2347AE79}" destId="{D1893D82-7978-EE43-BBA5-0150BBD79B0A}" srcOrd="16" destOrd="0" presId="urn:microsoft.com/office/officeart/2005/8/layout/bProcess4"/>
    <dgm:cxn modelId="{7A248B8C-73C4-4BD4-BC37-BCF55F4C9FEC}" type="presParOf" srcId="{D1893D82-7978-EE43-BBA5-0150BBD79B0A}" destId="{5309A4FC-B804-6D4C-AB81-2F3C8AC4A87A}" srcOrd="0" destOrd="0" presId="urn:microsoft.com/office/officeart/2005/8/layout/bProcess4"/>
    <dgm:cxn modelId="{DA9563F4-7076-4604-89DB-FDDE431499C9}" type="presParOf" srcId="{D1893D82-7978-EE43-BBA5-0150BBD79B0A}" destId="{97C22BD1-8AE7-5042-891B-EA89522EBC27}" srcOrd="1" destOrd="0" presId="urn:microsoft.com/office/officeart/2005/8/layout/bProcess4"/>
    <dgm:cxn modelId="{4CB691CD-4BE5-49ED-827D-21B5654A3C75}" type="presParOf" srcId="{95CCFAEC-3466-8543-A48A-030F2347AE79}" destId="{AAF4BB1C-3033-254A-A8F5-745085596722}" srcOrd="17" destOrd="0" presId="urn:microsoft.com/office/officeart/2005/8/layout/bProcess4"/>
    <dgm:cxn modelId="{B8508D1F-0BFF-4EC3-87CC-E8DBAAB59F2F}" type="presParOf" srcId="{95CCFAEC-3466-8543-A48A-030F2347AE79}" destId="{DFA59BE7-DCCD-8447-91BB-E84E8E62DBE4}" srcOrd="18" destOrd="0" presId="urn:microsoft.com/office/officeart/2005/8/layout/bProcess4"/>
    <dgm:cxn modelId="{4585F47D-7371-4C4D-96B0-164EA910CDAF}" type="presParOf" srcId="{DFA59BE7-DCCD-8447-91BB-E84E8E62DBE4}" destId="{FA76DF87-60AC-BB46-9449-47ECEF58CC89}" srcOrd="0" destOrd="0" presId="urn:microsoft.com/office/officeart/2005/8/layout/bProcess4"/>
    <dgm:cxn modelId="{4C0AE946-4018-4A82-B9E4-2FB8D9C5D7D0}" type="presParOf" srcId="{DFA59BE7-DCCD-8447-91BB-E84E8E62DBE4}" destId="{54966690-54C6-6547-B353-21827DCDF9DA}" srcOrd="1" destOrd="0" presId="urn:microsoft.com/office/officeart/2005/8/layout/bProcess4"/>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49478" y="882249"/>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2759" y="166020"/>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Patient requests access to health records</a:t>
          </a:r>
        </a:p>
      </dsp:txBody>
      <dsp:txXfrm>
        <a:off x="29075" y="192336"/>
        <a:ext cx="1444876" cy="845873"/>
      </dsp:txXfrm>
    </dsp:sp>
    <dsp:sp modelId="{9989E6C3-8E13-B34A-9789-32077EBA2500}">
      <dsp:nvSpPr>
        <dsp:cNvPr id="0" name=""/>
        <dsp:cNvSpPr/>
      </dsp:nvSpPr>
      <dsp:spPr>
        <a:xfrm rot="5400000">
          <a:off x="-249478" y="2005381"/>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9C14E9-C633-CE44-82FD-7983F5A16370}">
      <dsp:nvSpPr>
        <dsp:cNvPr id="0" name=""/>
        <dsp:cNvSpPr/>
      </dsp:nvSpPr>
      <dsp:spPr>
        <a:xfrm>
          <a:off x="2759" y="1289151"/>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Have they completed a DSAR form?</a:t>
          </a:r>
        </a:p>
      </dsp:txBody>
      <dsp:txXfrm>
        <a:off x="29075" y="1315467"/>
        <a:ext cx="1444876" cy="845873"/>
      </dsp:txXfrm>
    </dsp:sp>
    <dsp:sp modelId="{D9810AE8-BC66-EC47-8DD0-45EFA9D1E7A3}">
      <dsp:nvSpPr>
        <dsp:cNvPr id="0" name=""/>
        <dsp:cNvSpPr/>
      </dsp:nvSpPr>
      <dsp:spPr>
        <a:xfrm rot="5400000">
          <a:off x="-249478" y="3128512"/>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3C0967C-7D3E-074A-8E1E-0E113AA7A2B0}">
      <dsp:nvSpPr>
        <dsp:cNvPr id="0" name=""/>
        <dsp:cNvSpPr/>
      </dsp:nvSpPr>
      <dsp:spPr>
        <a:xfrm>
          <a:off x="2759" y="2412283"/>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Patient to submit DSAR providing ID verification</a:t>
          </a:r>
        </a:p>
      </dsp:txBody>
      <dsp:txXfrm>
        <a:off x="29075" y="2438599"/>
        <a:ext cx="1444876" cy="845873"/>
      </dsp:txXfrm>
    </dsp:sp>
    <dsp:sp modelId="{0A53BEB0-0090-A04F-B622-E6C19957A29F}">
      <dsp:nvSpPr>
        <dsp:cNvPr id="0" name=""/>
        <dsp:cNvSpPr/>
      </dsp:nvSpPr>
      <dsp:spPr>
        <a:xfrm>
          <a:off x="312087" y="3690078"/>
          <a:ext cx="1981860"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EADB43E-8B92-EF4A-A95B-51C7C6902601}">
      <dsp:nvSpPr>
        <dsp:cNvPr id="0" name=""/>
        <dsp:cNvSpPr/>
      </dsp:nvSpPr>
      <dsp:spPr>
        <a:xfrm>
          <a:off x="2759" y="3535414"/>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Staff to confirm ID and advise of timescales (processed within one calendar month)</a:t>
          </a:r>
        </a:p>
      </dsp:txBody>
      <dsp:txXfrm>
        <a:off x="29075" y="3561730"/>
        <a:ext cx="1444876" cy="845873"/>
      </dsp:txXfrm>
    </dsp:sp>
    <dsp:sp modelId="{7146D7DE-ADA3-9742-A0BE-0BA551F64B2A}">
      <dsp:nvSpPr>
        <dsp:cNvPr id="0" name=""/>
        <dsp:cNvSpPr/>
      </dsp:nvSpPr>
      <dsp:spPr>
        <a:xfrm rot="16200000">
          <a:off x="1742207" y="3128512"/>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2F3FB6D-E4E8-D048-89DC-54CA392F9774}">
      <dsp:nvSpPr>
        <dsp:cNvPr id="0" name=""/>
        <dsp:cNvSpPr/>
      </dsp:nvSpPr>
      <dsp:spPr>
        <a:xfrm>
          <a:off x="1994445" y="3535414"/>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Make an entry onto patient's e-record.</a:t>
          </a:r>
        </a:p>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Annotate DSAR log</a:t>
          </a:r>
        </a:p>
      </dsp:txBody>
      <dsp:txXfrm>
        <a:off x="2020761" y="3561730"/>
        <a:ext cx="1444876" cy="845873"/>
      </dsp:txXfrm>
    </dsp:sp>
    <dsp:sp modelId="{D21C71A4-822D-A342-BDF9-02C4E8FFC3B3}">
      <dsp:nvSpPr>
        <dsp:cNvPr id="0" name=""/>
        <dsp:cNvSpPr/>
      </dsp:nvSpPr>
      <dsp:spPr>
        <a:xfrm rot="16200000">
          <a:off x="1742207" y="2005381"/>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210B866-9798-474E-A7B8-CEAB2BCE2307}">
      <dsp:nvSpPr>
        <dsp:cNvPr id="0" name=""/>
        <dsp:cNvSpPr/>
      </dsp:nvSpPr>
      <dsp:spPr>
        <a:xfrm>
          <a:off x="1994445" y="2412283"/>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Pass to nominated individual for processing</a:t>
          </a:r>
        </a:p>
      </dsp:txBody>
      <dsp:txXfrm>
        <a:off x="2020761" y="2438599"/>
        <a:ext cx="1444876" cy="845873"/>
      </dsp:txXfrm>
    </dsp:sp>
    <dsp:sp modelId="{9DE82F83-8D2E-FE48-BA60-B92C5AFF48AA}">
      <dsp:nvSpPr>
        <dsp:cNvPr id="0" name=""/>
        <dsp:cNvSpPr/>
      </dsp:nvSpPr>
      <dsp:spPr>
        <a:xfrm rot="16200000">
          <a:off x="1742207" y="882249"/>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AB7FE16-42C5-3B4D-B7C5-8B3700C21B0F}">
      <dsp:nvSpPr>
        <dsp:cNvPr id="0" name=""/>
        <dsp:cNvSpPr/>
      </dsp:nvSpPr>
      <dsp:spPr>
        <a:xfrm>
          <a:off x="1994445" y="1289151"/>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GP to review and make an entry on the patient's e-record</a:t>
          </a:r>
        </a:p>
      </dsp:txBody>
      <dsp:txXfrm>
        <a:off x="2020761" y="1315467"/>
        <a:ext cx="1444876" cy="845873"/>
      </dsp:txXfrm>
    </dsp:sp>
    <dsp:sp modelId="{80930CB2-CE45-0247-B306-93C49A58B481}">
      <dsp:nvSpPr>
        <dsp:cNvPr id="0" name=""/>
        <dsp:cNvSpPr/>
      </dsp:nvSpPr>
      <dsp:spPr>
        <a:xfrm>
          <a:off x="2303773" y="320684"/>
          <a:ext cx="1981860"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726BDA8-D8A2-5F4D-A9A2-B7FC9C8ADEA3}">
      <dsp:nvSpPr>
        <dsp:cNvPr id="0" name=""/>
        <dsp:cNvSpPr/>
      </dsp:nvSpPr>
      <dsp:spPr>
        <a:xfrm>
          <a:off x="1994445" y="166020"/>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Return to nominated individual for posting or to arrange collection </a:t>
          </a:r>
        </a:p>
      </dsp:txBody>
      <dsp:txXfrm>
        <a:off x="2020761" y="192336"/>
        <a:ext cx="1444876" cy="845873"/>
      </dsp:txXfrm>
    </dsp:sp>
    <dsp:sp modelId="{AAF4BB1C-3033-254A-A8F5-745085596722}">
      <dsp:nvSpPr>
        <dsp:cNvPr id="0" name=""/>
        <dsp:cNvSpPr/>
      </dsp:nvSpPr>
      <dsp:spPr>
        <a:xfrm rot="5400000">
          <a:off x="3733894" y="882249"/>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7C22BD1-8AE7-5042-891B-EA89522EBC27}">
      <dsp:nvSpPr>
        <dsp:cNvPr id="0" name=""/>
        <dsp:cNvSpPr/>
      </dsp:nvSpPr>
      <dsp:spPr>
        <a:xfrm>
          <a:off x="3986132" y="166020"/>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Annotate e-record when patient contacted if arranging collection or enter date posted</a:t>
          </a:r>
        </a:p>
      </dsp:txBody>
      <dsp:txXfrm>
        <a:off x="4012448" y="192336"/>
        <a:ext cx="1444876" cy="845873"/>
      </dsp:txXfrm>
    </dsp:sp>
    <dsp:sp modelId="{54966690-54C6-6547-B353-21827DCDF9DA}">
      <dsp:nvSpPr>
        <dsp:cNvPr id="0" name=""/>
        <dsp:cNvSpPr/>
      </dsp:nvSpPr>
      <dsp:spPr>
        <a:xfrm>
          <a:off x="3986132" y="1289151"/>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Once collected annotate DSAR log/ obtain patient signature</a:t>
          </a:r>
        </a:p>
      </dsp:txBody>
      <dsp:txXfrm>
        <a:off x="4012448" y="1315467"/>
        <a:ext cx="1444876" cy="84587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7DA740-1052-43D7-A97E-6593D54C6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12930</Words>
  <Characters>73702</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86460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PONDER, Jill (GREENHEAD FAMILY DOCTORS)</cp:lastModifiedBy>
  <cp:revision>3</cp:revision>
  <dcterms:created xsi:type="dcterms:W3CDTF">2025-07-17T12:27:00Z</dcterms:created>
  <dcterms:modified xsi:type="dcterms:W3CDTF">2025-07-17T12:28:00Z</dcterms:modified>
</cp:coreProperties>
</file>