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C15D0" w14:textId="77777777" w:rsidR="00BA3A1D" w:rsidRDefault="00BA3A1D" w:rsidP="00BA3A1D">
      <w:pPr>
        <w:jc w:val="center"/>
        <w:rPr>
          <w:b/>
          <w:color w:val="FF0000"/>
          <w:sz w:val="28"/>
          <w:szCs w:val="28"/>
        </w:rPr>
      </w:pPr>
      <w:bookmarkStart w:id="0" w:name="WarningText"/>
      <w:bookmarkEnd w:id="0"/>
    </w:p>
    <w:p w14:paraId="121DBC82" w14:textId="77777777" w:rsidR="00BA3A1D" w:rsidRPr="00EE41A4" w:rsidRDefault="002903E9" w:rsidP="00EE41A4">
      <w:pPr>
        <w:pStyle w:val="Heading1"/>
      </w:pPr>
      <w:r>
        <w:t>Filey Surgery</w:t>
      </w:r>
    </w:p>
    <w:p w14:paraId="19D58917" w14:textId="77777777" w:rsidR="00BA3A1D" w:rsidRPr="00315B88" w:rsidRDefault="00BA3A1D" w:rsidP="00BA3A1D">
      <w:pPr>
        <w:jc w:val="center"/>
        <w:rPr>
          <w:b/>
        </w:rPr>
      </w:pPr>
    </w:p>
    <w:p w14:paraId="2FF9043C" w14:textId="77777777" w:rsidR="00BA3A1D" w:rsidRPr="00FF2E87" w:rsidRDefault="007C4738" w:rsidP="00EE41A4">
      <w:pPr>
        <w:pStyle w:val="Heading1"/>
      </w:pPr>
      <w:r>
        <w:t>Equal</w:t>
      </w:r>
      <w:r w:rsidR="00B31A5B">
        <w:t>ity</w:t>
      </w:r>
      <w:r w:rsidR="00505471">
        <w:t xml:space="preserve"> and </w:t>
      </w:r>
      <w:r w:rsidR="00B31A5B">
        <w:t>Diversity Policy</w:t>
      </w:r>
    </w:p>
    <w:p w14:paraId="7F243335" w14:textId="77777777" w:rsidR="00BA3A1D" w:rsidRPr="00315B88" w:rsidRDefault="00BA3A1D" w:rsidP="00BA3A1D">
      <w:pPr>
        <w:jc w:val="center"/>
        <w:rPr>
          <w:b/>
        </w:rPr>
      </w:pPr>
    </w:p>
    <w:p w14:paraId="2ACD680C" w14:textId="77777777" w:rsidR="00BA3A1D" w:rsidRPr="00EE41A4" w:rsidRDefault="00BA3A1D" w:rsidP="00EE41A4">
      <w:pPr>
        <w:pStyle w:val="Heading2"/>
      </w:pPr>
      <w:r w:rsidRPr="00EE41A4">
        <w:t>Document Control</w:t>
      </w:r>
    </w:p>
    <w:p w14:paraId="251D6E80" w14:textId="77777777" w:rsidR="00BA3A1D" w:rsidRDefault="00BA3A1D" w:rsidP="00BA3A1D"/>
    <w:p w14:paraId="7524EBAE" w14:textId="77777777" w:rsidR="00BA3A1D" w:rsidRPr="00EE41A4" w:rsidRDefault="00BA3A1D" w:rsidP="00EE41A4">
      <w:pPr>
        <w:pStyle w:val="Heading3"/>
      </w:pPr>
      <w:r w:rsidRPr="00EE41A4">
        <w:t>A.</w:t>
      </w:r>
      <w:r w:rsidRPr="00EE41A4">
        <w:tab/>
        <w:t>Confidentiality Notice</w:t>
      </w:r>
    </w:p>
    <w:p w14:paraId="2472617B" w14:textId="77777777" w:rsidR="00BA3A1D" w:rsidRDefault="00BA3A1D" w:rsidP="00BA3A1D"/>
    <w:p w14:paraId="53127B7B" w14:textId="77777777" w:rsidR="00143AB7" w:rsidRDefault="00BA3A1D" w:rsidP="004725B2">
      <w:pPr>
        <w:jc w:val="both"/>
      </w:pPr>
      <w:r w:rsidRPr="004509E5">
        <w:t xml:space="preserve">This document and the information contained therein is the property of </w:t>
      </w:r>
      <w:r w:rsidR="002903E9">
        <w:t>Filey Surgery</w:t>
      </w:r>
      <w:r w:rsidR="00143AB7" w:rsidRPr="00143AB7">
        <w:t>.</w:t>
      </w:r>
    </w:p>
    <w:p w14:paraId="071808AF" w14:textId="77777777" w:rsidR="005A5AF9" w:rsidRPr="00143AB7" w:rsidRDefault="005A5AF9" w:rsidP="004725B2">
      <w:pPr>
        <w:jc w:val="both"/>
      </w:pPr>
    </w:p>
    <w:p w14:paraId="4011E3BC" w14:textId="77777777" w:rsidR="00BA3A1D" w:rsidRPr="004509E5" w:rsidRDefault="00BA3A1D" w:rsidP="004725B2">
      <w:pPr>
        <w:jc w:val="both"/>
      </w:pPr>
      <w:r w:rsidRPr="004509E5">
        <w:t xml:space="preserve">This document contains information that is privileged, confidential or otherwise protected from disclosure. It must not be used by, or its contents reproduced or otherwise copied or disclosed without the prior consent in writing from </w:t>
      </w:r>
      <w:r w:rsidR="00530928">
        <w:t>Filey Surgery</w:t>
      </w:r>
      <w:r w:rsidRPr="004509E5">
        <w:t>.</w:t>
      </w:r>
    </w:p>
    <w:p w14:paraId="095A8C0D" w14:textId="77777777" w:rsidR="00BA3A1D" w:rsidRPr="004509E5" w:rsidRDefault="00BA3A1D" w:rsidP="00BA3A1D"/>
    <w:p w14:paraId="71BB7FA6" w14:textId="77777777" w:rsidR="00BA3A1D" w:rsidRDefault="00BA3A1D" w:rsidP="00EE41A4">
      <w:pPr>
        <w:pStyle w:val="Heading3"/>
      </w:pPr>
      <w:r w:rsidRPr="00EE41A4">
        <w:t>B.</w:t>
      </w:r>
      <w:r w:rsidRPr="00EE41A4">
        <w:tab/>
      </w:r>
      <w:r w:rsidRPr="00212B2E">
        <w:t xml:space="preserve">Document </w:t>
      </w:r>
      <w:r>
        <w:t>Details</w:t>
      </w:r>
    </w:p>
    <w:p w14:paraId="411CF499" w14:textId="77777777" w:rsidR="00BA3A1D" w:rsidRPr="00212B2E" w:rsidRDefault="00BA3A1D" w:rsidP="00BA3A1D">
      <w:pPr>
        <w:rPr>
          <w:b/>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3531"/>
        <w:gridCol w:w="6057"/>
      </w:tblGrid>
      <w:tr w:rsidR="00BA3A1D" w:rsidRPr="00BE65BC" w14:paraId="57EAA134" w14:textId="77777777" w:rsidTr="00BE65BC">
        <w:tc>
          <w:tcPr>
            <w:tcW w:w="3531" w:type="dxa"/>
            <w:shd w:val="clear" w:color="auto" w:fill="D9D9D9"/>
          </w:tcPr>
          <w:p w14:paraId="2FA60F67" w14:textId="77777777" w:rsidR="00BA3A1D" w:rsidRPr="00BE65BC" w:rsidRDefault="00BA3A1D" w:rsidP="00702112">
            <w:pPr>
              <w:rPr>
                <w:b/>
                <w:caps/>
              </w:rPr>
            </w:pPr>
            <w:r w:rsidRPr="00BE65BC">
              <w:rPr>
                <w:b/>
              </w:rPr>
              <w:t>Author and Role:</w:t>
            </w:r>
          </w:p>
        </w:tc>
        <w:tc>
          <w:tcPr>
            <w:tcW w:w="6057" w:type="dxa"/>
            <w:shd w:val="clear" w:color="auto" w:fill="auto"/>
          </w:tcPr>
          <w:p w14:paraId="10A9A9FA" w14:textId="05915BA4" w:rsidR="00BA3A1D" w:rsidRPr="00143AB7" w:rsidRDefault="00EB440C" w:rsidP="00143AB7">
            <w:r>
              <w:t>Carolyn Liddle, Practice Manager</w:t>
            </w:r>
          </w:p>
        </w:tc>
      </w:tr>
      <w:tr w:rsidR="00BA3A1D" w:rsidRPr="00BE65BC" w14:paraId="0D98488D" w14:textId="77777777" w:rsidTr="00BE65BC">
        <w:tc>
          <w:tcPr>
            <w:tcW w:w="3531" w:type="dxa"/>
            <w:shd w:val="clear" w:color="auto" w:fill="D9D9D9"/>
          </w:tcPr>
          <w:p w14:paraId="5F37295F" w14:textId="77777777" w:rsidR="00BA3A1D" w:rsidRPr="00BE65BC" w:rsidRDefault="00BA3A1D" w:rsidP="00702112">
            <w:pPr>
              <w:rPr>
                <w:b/>
                <w:caps/>
              </w:rPr>
            </w:pPr>
            <w:r w:rsidRPr="00BE65BC">
              <w:rPr>
                <w:b/>
              </w:rPr>
              <w:t>Organisation:</w:t>
            </w:r>
          </w:p>
        </w:tc>
        <w:tc>
          <w:tcPr>
            <w:tcW w:w="6057" w:type="dxa"/>
            <w:shd w:val="clear" w:color="auto" w:fill="auto"/>
          </w:tcPr>
          <w:p w14:paraId="623B076A" w14:textId="77777777" w:rsidR="00BA3A1D" w:rsidRPr="00143AB7" w:rsidRDefault="002903E9" w:rsidP="00143AB7">
            <w:r>
              <w:t>Filey Surgery</w:t>
            </w:r>
          </w:p>
        </w:tc>
      </w:tr>
      <w:tr w:rsidR="00BA3A1D" w:rsidRPr="00BE65BC" w14:paraId="68335268" w14:textId="77777777" w:rsidTr="00BE65BC">
        <w:tc>
          <w:tcPr>
            <w:tcW w:w="3531" w:type="dxa"/>
            <w:shd w:val="clear" w:color="auto" w:fill="D9D9D9"/>
          </w:tcPr>
          <w:p w14:paraId="5808D343" w14:textId="77777777" w:rsidR="00BA3A1D" w:rsidRPr="00BE65BC" w:rsidRDefault="00BA3A1D" w:rsidP="00702112">
            <w:pPr>
              <w:rPr>
                <w:b/>
                <w:caps/>
              </w:rPr>
            </w:pPr>
            <w:r w:rsidRPr="00BE65BC">
              <w:rPr>
                <w:b/>
              </w:rPr>
              <w:t>Current Version Number:</w:t>
            </w:r>
          </w:p>
        </w:tc>
        <w:tc>
          <w:tcPr>
            <w:tcW w:w="6057" w:type="dxa"/>
            <w:shd w:val="clear" w:color="auto" w:fill="auto"/>
          </w:tcPr>
          <w:p w14:paraId="659D8CE6" w14:textId="7D3C07D4" w:rsidR="00BA3A1D" w:rsidRPr="00143AB7" w:rsidRDefault="009B4805" w:rsidP="00143AB7">
            <w:r>
              <w:t>3</w:t>
            </w:r>
          </w:p>
        </w:tc>
      </w:tr>
      <w:tr w:rsidR="00BA3A1D" w:rsidRPr="00BE65BC" w14:paraId="5E25CABD" w14:textId="77777777" w:rsidTr="00BE65BC">
        <w:tc>
          <w:tcPr>
            <w:tcW w:w="3531" w:type="dxa"/>
            <w:shd w:val="clear" w:color="auto" w:fill="D9D9D9"/>
          </w:tcPr>
          <w:p w14:paraId="13ED4D7B" w14:textId="77777777" w:rsidR="00BA3A1D" w:rsidRPr="00BE65BC" w:rsidRDefault="00BA3A1D" w:rsidP="00702112">
            <w:pPr>
              <w:rPr>
                <w:b/>
                <w:caps/>
              </w:rPr>
            </w:pPr>
            <w:r w:rsidRPr="00BE65BC">
              <w:rPr>
                <w:b/>
              </w:rPr>
              <w:t>Current Document Approved By:</w:t>
            </w:r>
          </w:p>
        </w:tc>
        <w:tc>
          <w:tcPr>
            <w:tcW w:w="6057" w:type="dxa"/>
            <w:shd w:val="clear" w:color="auto" w:fill="auto"/>
          </w:tcPr>
          <w:p w14:paraId="11C2182A" w14:textId="2B5C0879" w:rsidR="00BA3A1D" w:rsidRPr="00143AB7" w:rsidRDefault="00EB440C" w:rsidP="00143AB7">
            <w:r>
              <w:t>Gillian Ryan</w:t>
            </w:r>
          </w:p>
        </w:tc>
      </w:tr>
      <w:tr w:rsidR="00BA3A1D" w:rsidRPr="00BE65BC" w14:paraId="0138536A" w14:textId="77777777" w:rsidTr="00BE65BC">
        <w:tc>
          <w:tcPr>
            <w:tcW w:w="3531" w:type="dxa"/>
            <w:shd w:val="clear" w:color="auto" w:fill="D9D9D9"/>
          </w:tcPr>
          <w:p w14:paraId="6ADF9970" w14:textId="77777777" w:rsidR="00BA3A1D" w:rsidRPr="00BE65BC" w:rsidRDefault="00BA3A1D" w:rsidP="00702112">
            <w:pPr>
              <w:rPr>
                <w:b/>
              </w:rPr>
            </w:pPr>
            <w:r w:rsidRPr="00BE65BC">
              <w:rPr>
                <w:b/>
              </w:rPr>
              <w:t>Date Approved:</w:t>
            </w:r>
          </w:p>
        </w:tc>
        <w:tc>
          <w:tcPr>
            <w:tcW w:w="6057" w:type="dxa"/>
            <w:shd w:val="clear" w:color="auto" w:fill="auto"/>
          </w:tcPr>
          <w:p w14:paraId="1F0E434B" w14:textId="0938A2D4" w:rsidR="00BA3A1D" w:rsidRPr="00143AB7" w:rsidRDefault="00EB440C" w:rsidP="00143AB7">
            <w:r>
              <w:t>08.01.2013</w:t>
            </w:r>
          </w:p>
        </w:tc>
      </w:tr>
    </w:tbl>
    <w:p w14:paraId="68E4C1B4" w14:textId="77777777" w:rsidR="00BA3A1D" w:rsidRPr="004509E5" w:rsidRDefault="00BA3A1D" w:rsidP="00BA3A1D"/>
    <w:p w14:paraId="2AE7F913" w14:textId="77777777" w:rsidR="00BA3A1D" w:rsidRPr="005E202B" w:rsidRDefault="00BA3A1D" w:rsidP="00EE41A4">
      <w:pPr>
        <w:pStyle w:val="Heading3"/>
      </w:pPr>
      <w:r>
        <w:t>C.</w:t>
      </w:r>
      <w:r>
        <w:tab/>
      </w:r>
      <w:r w:rsidRPr="005E202B">
        <w:t xml:space="preserve">Document Revision </w:t>
      </w:r>
      <w:r>
        <w:t xml:space="preserve">and Approval </w:t>
      </w:r>
      <w:r w:rsidRPr="005E202B">
        <w:t>History</w:t>
      </w:r>
    </w:p>
    <w:p w14:paraId="204B1550" w14:textId="77777777" w:rsidR="00BA3A1D" w:rsidRPr="004509E5" w:rsidRDefault="00BA3A1D" w:rsidP="00BA3A1D"/>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81"/>
        <w:gridCol w:w="1187"/>
        <w:gridCol w:w="2160"/>
        <w:gridCol w:w="2400"/>
        <w:gridCol w:w="2760"/>
      </w:tblGrid>
      <w:tr w:rsidR="001C4065" w:rsidRPr="00B47CED" w14:paraId="2E85F403" w14:textId="77777777" w:rsidTr="00F76DD6">
        <w:tc>
          <w:tcPr>
            <w:tcW w:w="1081" w:type="dxa"/>
            <w:shd w:val="clear" w:color="auto" w:fill="D9D9D9"/>
          </w:tcPr>
          <w:p w14:paraId="7B7D5582" w14:textId="77777777" w:rsidR="001C4065" w:rsidRPr="00B47CED" w:rsidRDefault="001C4065" w:rsidP="00F76DD6">
            <w:pPr>
              <w:jc w:val="center"/>
              <w:rPr>
                <w:b/>
              </w:rPr>
            </w:pPr>
            <w:r w:rsidRPr="00B47CED">
              <w:rPr>
                <w:b/>
              </w:rPr>
              <w:t>Version</w:t>
            </w:r>
          </w:p>
        </w:tc>
        <w:tc>
          <w:tcPr>
            <w:tcW w:w="1187" w:type="dxa"/>
            <w:shd w:val="clear" w:color="auto" w:fill="D9D9D9"/>
          </w:tcPr>
          <w:p w14:paraId="124645F4" w14:textId="77777777" w:rsidR="001C4065" w:rsidRPr="00B47CED" w:rsidRDefault="001C4065" w:rsidP="00F76DD6">
            <w:pPr>
              <w:jc w:val="center"/>
              <w:rPr>
                <w:b/>
              </w:rPr>
            </w:pPr>
            <w:r w:rsidRPr="00B47CED">
              <w:rPr>
                <w:b/>
              </w:rPr>
              <w:t>Date</w:t>
            </w:r>
          </w:p>
        </w:tc>
        <w:tc>
          <w:tcPr>
            <w:tcW w:w="2160" w:type="dxa"/>
            <w:shd w:val="clear" w:color="auto" w:fill="D9D9D9"/>
          </w:tcPr>
          <w:p w14:paraId="2CF66082" w14:textId="77777777" w:rsidR="001C4065" w:rsidRPr="00B47CED" w:rsidRDefault="001C4065" w:rsidP="00F76DD6">
            <w:pPr>
              <w:jc w:val="center"/>
              <w:rPr>
                <w:b/>
              </w:rPr>
            </w:pPr>
            <w:r w:rsidRPr="00B47CED">
              <w:rPr>
                <w:b/>
              </w:rPr>
              <w:t>Version Created By:</w:t>
            </w:r>
          </w:p>
        </w:tc>
        <w:tc>
          <w:tcPr>
            <w:tcW w:w="2400" w:type="dxa"/>
            <w:shd w:val="clear" w:color="auto" w:fill="D9D9D9"/>
          </w:tcPr>
          <w:p w14:paraId="02E11DEB" w14:textId="77777777" w:rsidR="001C4065" w:rsidRPr="00B47CED" w:rsidRDefault="001C4065" w:rsidP="00F76DD6">
            <w:pPr>
              <w:jc w:val="center"/>
              <w:rPr>
                <w:b/>
              </w:rPr>
            </w:pPr>
            <w:r w:rsidRPr="00B47CED">
              <w:rPr>
                <w:b/>
              </w:rPr>
              <w:t>Version Approved By:</w:t>
            </w:r>
          </w:p>
        </w:tc>
        <w:tc>
          <w:tcPr>
            <w:tcW w:w="2760" w:type="dxa"/>
            <w:shd w:val="clear" w:color="auto" w:fill="D9D9D9"/>
          </w:tcPr>
          <w:p w14:paraId="114566D0" w14:textId="77777777" w:rsidR="001C4065" w:rsidRPr="00B47CED" w:rsidRDefault="001C4065" w:rsidP="00F76DD6">
            <w:pPr>
              <w:jc w:val="center"/>
              <w:rPr>
                <w:b/>
              </w:rPr>
            </w:pPr>
            <w:r w:rsidRPr="00B47CED">
              <w:rPr>
                <w:b/>
              </w:rPr>
              <w:t>Comments</w:t>
            </w:r>
          </w:p>
        </w:tc>
      </w:tr>
      <w:tr w:rsidR="001C4065" w14:paraId="2EDD5904" w14:textId="77777777" w:rsidTr="00F76DD6">
        <w:tc>
          <w:tcPr>
            <w:tcW w:w="1081" w:type="dxa"/>
            <w:shd w:val="clear" w:color="auto" w:fill="auto"/>
          </w:tcPr>
          <w:p w14:paraId="63EED547" w14:textId="77777777" w:rsidR="001C4065" w:rsidRPr="00B47CED" w:rsidRDefault="00D441BA" w:rsidP="00F76DD6">
            <w:pPr>
              <w:rPr>
                <w:sz w:val="20"/>
                <w:szCs w:val="20"/>
              </w:rPr>
            </w:pPr>
            <w:r>
              <w:rPr>
                <w:sz w:val="20"/>
                <w:szCs w:val="20"/>
              </w:rPr>
              <w:t>2</w:t>
            </w:r>
          </w:p>
        </w:tc>
        <w:tc>
          <w:tcPr>
            <w:tcW w:w="1187" w:type="dxa"/>
            <w:shd w:val="clear" w:color="auto" w:fill="auto"/>
          </w:tcPr>
          <w:p w14:paraId="5C78FBDA" w14:textId="77777777" w:rsidR="001C4065" w:rsidRPr="00B47CED" w:rsidRDefault="00D441BA" w:rsidP="00F76DD6">
            <w:pPr>
              <w:rPr>
                <w:sz w:val="20"/>
                <w:szCs w:val="20"/>
              </w:rPr>
            </w:pPr>
            <w:r>
              <w:rPr>
                <w:sz w:val="20"/>
                <w:szCs w:val="20"/>
              </w:rPr>
              <w:t>08.01.13</w:t>
            </w:r>
          </w:p>
        </w:tc>
        <w:tc>
          <w:tcPr>
            <w:tcW w:w="2160" w:type="dxa"/>
            <w:shd w:val="clear" w:color="auto" w:fill="auto"/>
          </w:tcPr>
          <w:p w14:paraId="2862CC17" w14:textId="77777777" w:rsidR="001C4065" w:rsidRPr="00B47CED" w:rsidRDefault="00D441BA" w:rsidP="00F76DD6">
            <w:pPr>
              <w:rPr>
                <w:sz w:val="20"/>
                <w:szCs w:val="20"/>
              </w:rPr>
            </w:pPr>
            <w:r>
              <w:rPr>
                <w:sz w:val="20"/>
                <w:szCs w:val="20"/>
              </w:rPr>
              <w:t>C Liddle</w:t>
            </w:r>
          </w:p>
        </w:tc>
        <w:tc>
          <w:tcPr>
            <w:tcW w:w="2400" w:type="dxa"/>
            <w:shd w:val="clear" w:color="auto" w:fill="auto"/>
          </w:tcPr>
          <w:p w14:paraId="713C456D" w14:textId="77777777" w:rsidR="001C4065" w:rsidRPr="00B47CED" w:rsidRDefault="002903E9" w:rsidP="00F76DD6">
            <w:pPr>
              <w:rPr>
                <w:sz w:val="20"/>
                <w:szCs w:val="20"/>
              </w:rPr>
            </w:pPr>
            <w:r>
              <w:rPr>
                <w:sz w:val="20"/>
                <w:szCs w:val="20"/>
              </w:rPr>
              <w:t>G Ryan</w:t>
            </w:r>
          </w:p>
        </w:tc>
        <w:tc>
          <w:tcPr>
            <w:tcW w:w="2760" w:type="dxa"/>
            <w:shd w:val="clear" w:color="auto" w:fill="auto"/>
          </w:tcPr>
          <w:p w14:paraId="304053D8" w14:textId="77777777" w:rsidR="001C4065" w:rsidRPr="00B47CED" w:rsidRDefault="001C4065" w:rsidP="00F76DD6">
            <w:pPr>
              <w:rPr>
                <w:sz w:val="20"/>
                <w:szCs w:val="20"/>
              </w:rPr>
            </w:pPr>
          </w:p>
        </w:tc>
      </w:tr>
      <w:tr w:rsidR="001C4065" w14:paraId="3569CA31" w14:textId="77777777" w:rsidTr="00F76DD6">
        <w:tc>
          <w:tcPr>
            <w:tcW w:w="1081" w:type="dxa"/>
            <w:shd w:val="clear" w:color="auto" w:fill="auto"/>
          </w:tcPr>
          <w:p w14:paraId="7CACB63B" w14:textId="77777777" w:rsidR="001C4065" w:rsidRPr="00B47CED" w:rsidRDefault="002903E9" w:rsidP="00F76DD6">
            <w:pPr>
              <w:rPr>
                <w:sz w:val="20"/>
                <w:szCs w:val="20"/>
              </w:rPr>
            </w:pPr>
            <w:r>
              <w:rPr>
                <w:sz w:val="20"/>
                <w:szCs w:val="20"/>
              </w:rPr>
              <w:t>2</w:t>
            </w:r>
          </w:p>
        </w:tc>
        <w:tc>
          <w:tcPr>
            <w:tcW w:w="1187" w:type="dxa"/>
            <w:shd w:val="clear" w:color="auto" w:fill="auto"/>
          </w:tcPr>
          <w:p w14:paraId="08D7F617" w14:textId="77777777" w:rsidR="001C4065" w:rsidRPr="00B47CED" w:rsidRDefault="002903E9" w:rsidP="00F76DD6">
            <w:pPr>
              <w:rPr>
                <w:sz w:val="20"/>
                <w:szCs w:val="20"/>
              </w:rPr>
            </w:pPr>
            <w:r>
              <w:rPr>
                <w:sz w:val="20"/>
                <w:szCs w:val="20"/>
              </w:rPr>
              <w:t>21.3.14</w:t>
            </w:r>
          </w:p>
        </w:tc>
        <w:tc>
          <w:tcPr>
            <w:tcW w:w="2160" w:type="dxa"/>
            <w:shd w:val="clear" w:color="auto" w:fill="auto"/>
          </w:tcPr>
          <w:p w14:paraId="60087F2F" w14:textId="77777777" w:rsidR="001C4065" w:rsidRPr="00B47CED" w:rsidRDefault="00530928" w:rsidP="00F76DD6">
            <w:pPr>
              <w:rPr>
                <w:sz w:val="20"/>
                <w:szCs w:val="20"/>
              </w:rPr>
            </w:pPr>
            <w:r>
              <w:rPr>
                <w:sz w:val="20"/>
                <w:szCs w:val="20"/>
              </w:rPr>
              <w:t>Reviewed</w:t>
            </w:r>
          </w:p>
        </w:tc>
        <w:tc>
          <w:tcPr>
            <w:tcW w:w="2400" w:type="dxa"/>
            <w:shd w:val="clear" w:color="auto" w:fill="auto"/>
          </w:tcPr>
          <w:p w14:paraId="41041C12" w14:textId="77777777" w:rsidR="001C4065" w:rsidRPr="00B47CED" w:rsidRDefault="00530928" w:rsidP="00F76DD6">
            <w:pPr>
              <w:rPr>
                <w:sz w:val="20"/>
                <w:szCs w:val="20"/>
              </w:rPr>
            </w:pPr>
            <w:r>
              <w:rPr>
                <w:sz w:val="20"/>
                <w:szCs w:val="20"/>
              </w:rPr>
              <w:t>G Ryan</w:t>
            </w:r>
          </w:p>
        </w:tc>
        <w:tc>
          <w:tcPr>
            <w:tcW w:w="2760" w:type="dxa"/>
            <w:shd w:val="clear" w:color="auto" w:fill="auto"/>
          </w:tcPr>
          <w:p w14:paraId="55B5AAE4" w14:textId="77777777" w:rsidR="001C4065" w:rsidRPr="00B47CED" w:rsidRDefault="00530928" w:rsidP="00F76DD6">
            <w:pPr>
              <w:rPr>
                <w:sz w:val="20"/>
                <w:szCs w:val="20"/>
              </w:rPr>
            </w:pPr>
            <w:r>
              <w:rPr>
                <w:sz w:val="20"/>
                <w:szCs w:val="20"/>
              </w:rPr>
              <w:t>No changes</w:t>
            </w:r>
          </w:p>
        </w:tc>
      </w:tr>
      <w:tr w:rsidR="00530928" w14:paraId="6838A634" w14:textId="77777777" w:rsidTr="00F76DD6">
        <w:tc>
          <w:tcPr>
            <w:tcW w:w="1081" w:type="dxa"/>
            <w:shd w:val="clear" w:color="auto" w:fill="auto"/>
          </w:tcPr>
          <w:p w14:paraId="367E79B7" w14:textId="77777777" w:rsidR="00530928" w:rsidRPr="00B47CED" w:rsidRDefault="00530928" w:rsidP="00F76DD6">
            <w:pPr>
              <w:rPr>
                <w:sz w:val="20"/>
                <w:szCs w:val="20"/>
              </w:rPr>
            </w:pPr>
            <w:r>
              <w:rPr>
                <w:sz w:val="20"/>
                <w:szCs w:val="20"/>
              </w:rPr>
              <w:t>2</w:t>
            </w:r>
          </w:p>
        </w:tc>
        <w:tc>
          <w:tcPr>
            <w:tcW w:w="1187" w:type="dxa"/>
            <w:shd w:val="clear" w:color="auto" w:fill="auto"/>
          </w:tcPr>
          <w:p w14:paraId="2D103900" w14:textId="77777777" w:rsidR="00530928" w:rsidRPr="00B47CED" w:rsidRDefault="00530928" w:rsidP="00F76DD6">
            <w:pPr>
              <w:rPr>
                <w:sz w:val="20"/>
                <w:szCs w:val="20"/>
              </w:rPr>
            </w:pPr>
            <w:r>
              <w:rPr>
                <w:sz w:val="20"/>
                <w:szCs w:val="20"/>
              </w:rPr>
              <w:t>16.6.17</w:t>
            </w:r>
          </w:p>
        </w:tc>
        <w:tc>
          <w:tcPr>
            <w:tcW w:w="2160" w:type="dxa"/>
            <w:shd w:val="clear" w:color="auto" w:fill="auto"/>
          </w:tcPr>
          <w:p w14:paraId="62676E78" w14:textId="77777777" w:rsidR="00530928" w:rsidRPr="00B47CED" w:rsidRDefault="00530928" w:rsidP="008B02AD">
            <w:pPr>
              <w:rPr>
                <w:sz w:val="20"/>
                <w:szCs w:val="20"/>
              </w:rPr>
            </w:pPr>
            <w:r>
              <w:rPr>
                <w:sz w:val="20"/>
                <w:szCs w:val="20"/>
              </w:rPr>
              <w:t>Reviewed</w:t>
            </w:r>
          </w:p>
        </w:tc>
        <w:tc>
          <w:tcPr>
            <w:tcW w:w="2400" w:type="dxa"/>
            <w:shd w:val="clear" w:color="auto" w:fill="auto"/>
          </w:tcPr>
          <w:p w14:paraId="3505D7A6" w14:textId="77777777" w:rsidR="00530928" w:rsidRPr="00B47CED" w:rsidRDefault="00530928" w:rsidP="008B02AD">
            <w:pPr>
              <w:rPr>
                <w:sz w:val="20"/>
                <w:szCs w:val="20"/>
              </w:rPr>
            </w:pPr>
            <w:r>
              <w:rPr>
                <w:sz w:val="20"/>
                <w:szCs w:val="20"/>
              </w:rPr>
              <w:t>G Ryan</w:t>
            </w:r>
          </w:p>
        </w:tc>
        <w:tc>
          <w:tcPr>
            <w:tcW w:w="2760" w:type="dxa"/>
            <w:shd w:val="clear" w:color="auto" w:fill="auto"/>
          </w:tcPr>
          <w:p w14:paraId="3C2EBDEB" w14:textId="77777777" w:rsidR="00530928" w:rsidRPr="00B47CED" w:rsidRDefault="00530928" w:rsidP="007132C8">
            <w:pPr>
              <w:rPr>
                <w:sz w:val="20"/>
                <w:szCs w:val="20"/>
              </w:rPr>
            </w:pPr>
            <w:r>
              <w:rPr>
                <w:sz w:val="20"/>
                <w:szCs w:val="20"/>
              </w:rPr>
              <w:t>Minor changes</w:t>
            </w:r>
          </w:p>
        </w:tc>
      </w:tr>
      <w:tr w:rsidR="00530928" w14:paraId="5812AE47" w14:textId="77777777" w:rsidTr="00F76DD6">
        <w:tc>
          <w:tcPr>
            <w:tcW w:w="1081" w:type="dxa"/>
            <w:shd w:val="clear" w:color="auto" w:fill="auto"/>
          </w:tcPr>
          <w:p w14:paraId="604CFDD1" w14:textId="77777777" w:rsidR="00530928" w:rsidRPr="00B47CED" w:rsidRDefault="00530928" w:rsidP="00F76DD6">
            <w:pPr>
              <w:rPr>
                <w:sz w:val="20"/>
                <w:szCs w:val="20"/>
              </w:rPr>
            </w:pPr>
            <w:r>
              <w:rPr>
                <w:sz w:val="20"/>
                <w:szCs w:val="20"/>
              </w:rPr>
              <w:t>2</w:t>
            </w:r>
          </w:p>
        </w:tc>
        <w:tc>
          <w:tcPr>
            <w:tcW w:w="1187" w:type="dxa"/>
            <w:shd w:val="clear" w:color="auto" w:fill="auto"/>
          </w:tcPr>
          <w:p w14:paraId="04B22E78" w14:textId="77777777" w:rsidR="00530928" w:rsidRPr="00B47CED" w:rsidRDefault="00530928" w:rsidP="00F76DD6">
            <w:pPr>
              <w:rPr>
                <w:sz w:val="20"/>
                <w:szCs w:val="20"/>
              </w:rPr>
            </w:pPr>
            <w:r>
              <w:rPr>
                <w:sz w:val="20"/>
                <w:szCs w:val="20"/>
              </w:rPr>
              <w:t>13.7.18</w:t>
            </w:r>
          </w:p>
        </w:tc>
        <w:tc>
          <w:tcPr>
            <w:tcW w:w="2160" w:type="dxa"/>
            <w:shd w:val="clear" w:color="auto" w:fill="auto"/>
          </w:tcPr>
          <w:p w14:paraId="42AD6884" w14:textId="77777777" w:rsidR="00530928" w:rsidRPr="00B47CED" w:rsidRDefault="00530928" w:rsidP="008B02AD">
            <w:pPr>
              <w:rPr>
                <w:sz w:val="20"/>
                <w:szCs w:val="20"/>
              </w:rPr>
            </w:pPr>
            <w:r>
              <w:rPr>
                <w:sz w:val="20"/>
                <w:szCs w:val="20"/>
              </w:rPr>
              <w:t>Reviewed</w:t>
            </w:r>
          </w:p>
        </w:tc>
        <w:tc>
          <w:tcPr>
            <w:tcW w:w="2400" w:type="dxa"/>
            <w:shd w:val="clear" w:color="auto" w:fill="auto"/>
          </w:tcPr>
          <w:p w14:paraId="118F6F44" w14:textId="77777777" w:rsidR="00530928" w:rsidRPr="00B47CED" w:rsidRDefault="00530928" w:rsidP="008B02AD">
            <w:pPr>
              <w:rPr>
                <w:sz w:val="20"/>
                <w:szCs w:val="20"/>
              </w:rPr>
            </w:pPr>
            <w:r>
              <w:rPr>
                <w:sz w:val="20"/>
                <w:szCs w:val="20"/>
              </w:rPr>
              <w:t>G Ryan</w:t>
            </w:r>
          </w:p>
        </w:tc>
        <w:tc>
          <w:tcPr>
            <w:tcW w:w="2760" w:type="dxa"/>
            <w:shd w:val="clear" w:color="auto" w:fill="auto"/>
          </w:tcPr>
          <w:p w14:paraId="46AC38FA" w14:textId="77777777" w:rsidR="00530928" w:rsidRPr="00B47CED" w:rsidRDefault="00530928" w:rsidP="00F76DD6">
            <w:pPr>
              <w:rPr>
                <w:sz w:val="20"/>
                <w:szCs w:val="20"/>
              </w:rPr>
            </w:pPr>
            <w:r>
              <w:rPr>
                <w:sz w:val="20"/>
                <w:szCs w:val="20"/>
              </w:rPr>
              <w:t>No changes</w:t>
            </w:r>
          </w:p>
        </w:tc>
      </w:tr>
      <w:tr w:rsidR="002903E9" w14:paraId="49901C55" w14:textId="77777777" w:rsidTr="00F76DD6">
        <w:tc>
          <w:tcPr>
            <w:tcW w:w="1081" w:type="dxa"/>
            <w:shd w:val="clear" w:color="auto" w:fill="auto"/>
          </w:tcPr>
          <w:p w14:paraId="5FB4C35E" w14:textId="7B0C06E2" w:rsidR="002903E9" w:rsidRPr="00B47CED" w:rsidRDefault="009B4805" w:rsidP="00F76DD6">
            <w:pPr>
              <w:rPr>
                <w:sz w:val="20"/>
                <w:szCs w:val="20"/>
              </w:rPr>
            </w:pPr>
            <w:r>
              <w:rPr>
                <w:sz w:val="20"/>
                <w:szCs w:val="20"/>
              </w:rPr>
              <w:t>3</w:t>
            </w:r>
          </w:p>
        </w:tc>
        <w:tc>
          <w:tcPr>
            <w:tcW w:w="1187" w:type="dxa"/>
            <w:shd w:val="clear" w:color="auto" w:fill="auto"/>
          </w:tcPr>
          <w:p w14:paraId="34B7C45E" w14:textId="1AE88160" w:rsidR="002903E9" w:rsidRPr="00B47CED" w:rsidRDefault="00C147ED" w:rsidP="00F76DD6">
            <w:pPr>
              <w:rPr>
                <w:sz w:val="20"/>
                <w:szCs w:val="20"/>
              </w:rPr>
            </w:pPr>
            <w:r>
              <w:rPr>
                <w:sz w:val="20"/>
                <w:szCs w:val="20"/>
              </w:rPr>
              <w:t>16.11.22</w:t>
            </w:r>
          </w:p>
        </w:tc>
        <w:tc>
          <w:tcPr>
            <w:tcW w:w="2160" w:type="dxa"/>
            <w:shd w:val="clear" w:color="auto" w:fill="auto"/>
          </w:tcPr>
          <w:p w14:paraId="08F50E1D" w14:textId="5368ACB4" w:rsidR="002903E9" w:rsidRPr="00B47CED" w:rsidRDefault="00C147ED" w:rsidP="00F76DD6">
            <w:pPr>
              <w:rPr>
                <w:sz w:val="20"/>
                <w:szCs w:val="20"/>
              </w:rPr>
            </w:pPr>
            <w:r>
              <w:rPr>
                <w:sz w:val="20"/>
                <w:szCs w:val="20"/>
              </w:rPr>
              <w:t>Reviewed</w:t>
            </w:r>
          </w:p>
        </w:tc>
        <w:tc>
          <w:tcPr>
            <w:tcW w:w="2400" w:type="dxa"/>
            <w:shd w:val="clear" w:color="auto" w:fill="auto"/>
          </w:tcPr>
          <w:p w14:paraId="3C2B1859" w14:textId="6401C678" w:rsidR="002903E9" w:rsidRPr="00B47CED" w:rsidRDefault="00C147ED" w:rsidP="00F76DD6">
            <w:pPr>
              <w:rPr>
                <w:sz w:val="20"/>
                <w:szCs w:val="20"/>
              </w:rPr>
            </w:pPr>
            <w:r>
              <w:rPr>
                <w:sz w:val="20"/>
                <w:szCs w:val="20"/>
              </w:rPr>
              <w:t>A Cowling</w:t>
            </w:r>
          </w:p>
        </w:tc>
        <w:tc>
          <w:tcPr>
            <w:tcW w:w="2760" w:type="dxa"/>
            <w:shd w:val="clear" w:color="auto" w:fill="auto"/>
          </w:tcPr>
          <w:p w14:paraId="5C51CF71" w14:textId="4A4CB727" w:rsidR="002903E9" w:rsidRPr="00B47CED" w:rsidRDefault="00EB440C" w:rsidP="00F76DD6">
            <w:pPr>
              <w:rPr>
                <w:sz w:val="20"/>
                <w:szCs w:val="20"/>
              </w:rPr>
            </w:pPr>
            <w:r>
              <w:rPr>
                <w:sz w:val="20"/>
                <w:szCs w:val="20"/>
              </w:rPr>
              <w:t>Minor changes</w:t>
            </w:r>
          </w:p>
        </w:tc>
      </w:tr>
      <w:tr w:rsidR="002903E9" w14:paraId="1318E465" w14:textId="77777777" w:rsidTr="00F76DD6">
        <w:tc>
          <w:tcPr>
            <w:tcW w:w="1081" w:type="dxa"/>
            <w:shd w:val="clear" w:color="auto" w:fill="auto"/>
          </w:tcPr>
          <w:p w14:paraId="389BD381" w14:textId="77777777" w:rsidR="002903E9" w:rsidRPr="00B47CED" w:rsidRDefault="002903E9" w:rsidP="00F76DD6">
            <w:pPr>
              <w:rPr>
                <w:sz w:val="20"/>
                <w:szCs w:val="20"/>
              </w:rPr>
            </w:pPr>
          </w:p>
        </w:tc>
        <w:tc>
          <w:tcPr>
            <w:tcW w:w="1187" w:type="dxa"/>
            <w:shd w:val="clear" w:color="auto" w:fill="auto"/>
          </w:tcPr>
          <w:p w14:paraId="4D0DC18C" w14:textId="77777777" w:rsidR="002903E9" w:rsidRPr="00B47CED" w:rsidRDefault="002903E9" w:rsidP="00F76DD6">
            <w:pPr>
              <w:rPr>
                <w:sz w:val="20"/>
                <w:szCs w:val="20"/>
              </w:rPr>
            </w:pPr>
          </w:p>
        </w:tc>
        <w:tc>
          <w:tcPr>
            <w:tcW w:w="2160" w:type="dxa"/>
            <w:shd w:val="clear" w:color="auto" w:fill="auto"/>
          </w:tcPr>
          <w:p w14:paraId="23C6EEDA" w14:textId="77777777" w:rsidR="002903E9" w:rsidRPr="00B47CED" w:rsidRDefault="002903E9" w:rsidP="00F76DD6">
            <w:pPr>
              <w:rPr>
                <w:sz w:val="20"/>
                <w:szCs w:val="20"/>
              </w:rPr>
            </w:pPr>
          </w:p>
        </w:tc>
        <w:tc>
          <w:tcPr>
            <w:tcW w:w="2400" w:type="dxa"/>
            <w:shd w:val="clear" w:color="auto" w:fill="auto"/>
          </w:tcPr>
          <w:p w14:paraId="21C5F69E" w14:textId="77777777" w:rsidR="002903E9" w:rsidRPr="00B47CED" w:rsidRDefault="002903E9" w:rsidP="00F76DD6">
            <w:pPr>
              <w:rPr>
                <w:sz w:val="20"/>
                <w:szCs w:val="20"/>
              </w:rPr>
            </w:pPr>
          </w:p>
        </w:tc>
        <w:tc>
          <w:tcPr>
            <w:tcW w:w="2760" w:type="dxa"/>
            <w:shd w:val="clear" w:color="auto" w:fill="auto"/>
          </w:tcPr>
          <w:p w14:paraId="4292C192" w14:textId="77777777" w:rsidR="002903E9" w:rsidRPr="00B47CED" w:rsidRDefault="002903E9" w:rsidP="00F76DD6">
            <w:pPr>
              <w:rPr>
                <w:sz w:val="20"/>
                <w:szCs w:val="20"/>
              </w:rPr>
            </w:pPr>
          </w:p>
        </w:tc>
      </w:tr>
      <w:tr w:rsidR="002903E9" w14:paraId="77154702" w14:textId="77777777" w:rsidTr="00F76DD6">
        <w:tc>
          <w:tcPr>
            <w:tcW w:w="1081" w:type="dxa"/>
            <w:shd w:val="clear" w:color="auto" w:fill="auto"/>
          </w:tcPr>
          <w:p w14:paraId="3CFEAED0" w14:textId="77777777" w:rsidR="002903E9" w:rsidRPr="00B47CED" w:rsidRDefault="002903E9" w:rsidP="00F76DD6">
            <w:pPr>
              <w:rPr>
                <w:sz w:val="20"/>
                <w:szCs w:val="20"/>
              </w:rPr>
            </w:pPr>
          </w:p>
        </w:tc>
        <w:tc>
          <w:tcPr>
            <w:tcW w:w="1187" w:type="dxa"/>
            <w:shd w:val="clear" w:color="auto" w:fill="auto"/>
          </w:tcPr>
          <w:p w14:paraId="11853D47" w14:textId="77777777" w:rsidR="002903E9" w:rsidRPr="00B47CED" w:rsidRDefault="002903E9" w:rsidP="00F76DD6">
            <w:pPr>
              <w:rPr>
                <w:sz w:val="20"/>
                <w:szCs w:val="20"/>
              </w:rPr>
            </w:pPr>
          </w:p>
        </w:tc>
        <w:tc>
          <w:tcPr>
            <w:tcW w:w="2160" w:type="dxa"/>
            <w:shd w:val="clear" w:color="auto" w:fill="auto"/>
          </w:tcPr>
          <w:p w14:paraId="3F8C8CDB" w14:textId="77777777" w:rsidR="002903E9" w:rsidRPr="00B47CED" w:rsidRDefault="002903E9" w:rsidP="00F76DD6">
            <w:pPr>
              <w:rPr>
                <w:sz w:val="20"/>
                <w:szCs w:val="20"/>
              </w:rPr>
            </w:pPr>
          </w:p>
        </w:tc>
        <w:tc>
          <w:tcPr>
            <w:tcW w:w="2400" w:type="dxa"/>
            <w:shd w:val="clear" w:color="auto" w:fill="auto"/>
          </w:tcPr>
          <w:p w14:paraId="0E049304" w14:textId="77777777" w:rsidR="002903E9" w:rsidRPr="00B47CED" w:rsidRDefault="002903E9" w:rsidP="00F76DD6">
            <w:pPr>
              <w:rPr>
                <w:sz w:val="20"/>
                <w:szCs w:val="20"/>
              </w:rPr>
            </w:pPr>
          </w:p>
        </w:tc>
        <w:tc>
          <w:tcPr>
            <w:tcW w:w="2760" w:type="dxa"/>
            <w:shd w:val="clear" w:color="auto" w:fill="auto"/>
          </w:tcPr>
          <w:p w14:paraId="6088B1AE" w14:textId="77777777" w:rsidR="002903E9" w:rsidRPr="00B47CED" w:rsidRDefault="002903E9" w:rsidP="00F76DD6">
            <w:pPr>
              <w:rPr>
                <w:sz w:val="20"/>
                <w:szCs w:val="20"/>
              </w:rPr>
            </w:pPr>
          </w:p>
        </w:tc>
      </w:tr>
      <w:tr w:rsidR="002903E9" w14:paraId="447AD57A" w14:textId="77777777" w:rsidTr="00F76DD6">
        <w:tc>
          <w:tcPr>
            <w:tcW w:w="1081" w:type="dxa"/>
            <w:shd w:val="clear" w:color="auto" w:fill="auto"/>
          </w:tcPr>
          <w:p w14:paraId="06522006" w14:textId="77777777" w:rsidR="002903E9" w:rsidRPr="00B47CED" w:rsidRDefault="002903E9" w:rsidP="00F76DD6">
            <w:pPr>
              <w:rPr>
                <w:sz w:val="20"/>
                <w:szCs w:val="20"/>
              </w:rPr>
            </w:pPr>
          </w:p>
        </w:tc>
        <w:tc>
          <w:tcPr>
            <w:tcW w:w="1187" w:type="dxa"/>
            <w:shd w:val="clear" w:color="auto" w:fill="auto"/>
          </w:tcPr>
          <w:p w14:paraId="17A3493E" w14:textId="77777777" w:rsidR="002903E9" w:rsidRPr="00B47CED" w:rsidRDefault="002903E9" w:rsidP="00F76DD6">
            <w:pPr>
              <w:rPr>
                <w:sz w:val="20"/>
                <w:szCs w:val="20"/>
              </w:rPr>
            </w:pPr>
          </w:p>
        </w:tc>
        <w:tc>
          <w:tcPr>
            <w:tcW w:w="2160" w:type="dxa"/>
            <w:shd w:val="clear" w:color="auto" w:fill="auto"/>
          </w:tcPr>
          <w:p w14:paraId="6E3D98CD" w14:textId="77777777" w:rsidR="002903E9" w:rsidRPr="00B47CED" w:rsidRDefault="002903E9" w:rsidP="00F76DD6">
            <w:pPr>
              <w:rPr>
                <w:sz w:val="20"/>
                <w:szCs w:val="20"/>
              </w:rPr>
            </w:pPr>
          </w:p>
        </w:tc>
        <w:tc>
          <w:tcPr>
            <w:tcW w:w="2400" w:type="dxa"/>
            <w:shd w:val="clear" w:color="auto" w:fill="auto"/>
          </w:tcPr>
          <w:p w14:paraId="4C1BE30A" w14:textId="77777777" w:rsidR="002903E9" w:rsidRPr="00B47CED" w:rsidRDefault="002903E9" w:rsidP="00F76DD6">
            <w:pPr>
              <w:rPr>
                <w:sz w:val="20"/>
                <w:szCs w:val="20"/>
              </w:rPr>
            </w:pPr>
          </w:p>
        </w:tc>
        <w:tc>
          <w:tcPr>
            <w:tcW w:w="2760" w:type="dxa"/>
            <w:shd w:val="clear" w:color="auto" w:fill="auto"/>
          </w:tcPr>
          <w:p w14:paraId="64E1C621" w14:textId="77777777" w:rsidR="002903E9" w:rsidRPr="00B47CED" w:rsidRDefault="002903E9" w:rsidP="00F76DD6">
            <w:pPr>
              <w:rPr>
                <w:sz w:val="20"/>
                <w:szCs w:val="20"/>
              </w:rPr>
            </w:pPr>
          </w:p>
        </w:tc>
      </w:tr>
      <w:tr w:rsidR="002903E9" w14:paraId="651ED0D5" w14:textId="77777777" w:rsidTr="00F76DD6">
        <w:tc>
          <w:tcPr>
            <w:tcW w:w="1081" w:type="dxa"/>
            <w:shd w:val="clear" w:color="auto" w:fill="auto"/>
          </w:tcPr>
          <w:p w14:paraId="375C7BF8" w14:textId="77777777" w:rsidR="002903E9" w:rsidRPr="00B47CED" w:rsidRDefault="002903E9" w:rsidP="00F76DD6">
            <w:pPr>
              <w:rPr>
                <w:sz w:val="20"/>
                <w:szCs w:val="20"/>
              </w:rPr>
            </w:pPr>
          </w:p>
        </w:tc>
        <w:tc>
          <w:tcPr>
            <w:tcW w:w="1187" w:type="dxa"/>
            <w:shd w:val="clear" w:color="auto" w:fill="auto"/>
          </w:tcPr>
          <w:p w14:paraId="720C99FB" w14:textId="77777777" w:rsidR="002903E9" w:rsidRPr="00B47CED" w:rsidRDefault="002903E9" w:rsidP="00F76DD6">
            <w:pPr>
              <w:rPr>
                <w:sz w:val="20"/>
                <w:szCs w:val="20"/>
              </w:rPr>
            </w:pPr>
          </w:p>
        </w:tc>
        <w:tc>
          <w:tcPr>
            <w:tcW w:w="2160" w:type="dxa"/>
            <w:shd w:val="clear" w:color="auto" w:fill="auto"/>
          </w:tcPr>
          <w:p w14:paraId="687C178F" w14:textId="77777777" w:rsidR="002903E9" w:rsidRPr="00B47CED" w:rsidRDefault="002903E9" w:rsidP="00F76DD6">
            <w:pPr>
              <w:rPr>
                <w:sz w:val="20"/>
                <w:szCs w:val="20"/>
              </w:rPr>
            </w:pPr>
          </w:p>
        </w:tc>
        <w:tc>
          <w:tcPr>
            <w:tcW w:w="2400" w:type="dxa"/>
            <w:shd w:val="clear" w:color="auto" w:fill="auto"/>
          </w:tcPr>
          <w:p w14:paraId="7BA0C002" w14:textId="77777777" w:rsidR="002903E9" w:rsidRPr="00B47CED" w:rsidRDefault="002903E9" w:rsidP="00F76DD6">
            <w:pPr>
              <w:rPr>
                <w:sz w:val="20"/>
                <w:szCs w:val="20"/>
              </w:rPr>
            </w:pPr>
          </w:p>
        </w:tc>
        <w:tc>
          <w:tcPr>
            <w:tcW w:w="2760" w:type="dxa"/>
            <w:shd w:val="clear" w:color="auto" w:fill="auto"/>
          </w:tcPr>
          <w:p w14:paraId="60F2FE9E" w14:textId="77777777" w:rsidR="002903E9" w:rsidRPr="00B47CED" w:rsidRDefault="002903E9" w:rsidP="00F76DD6">
            <w:pPr>
              <w:rPr>
                <w:sz w:val="20"/>
                <w:szCs w:val="20"/>
              </w:rPr>
            </w:pPr>
          </w:p>
        </w:tc>
      </w:tr>
      <w:tr w:rsidR="002903E9" w14:paraId="632BAA9D" w14:textId="77777777" w:rsidTr="00F76DD6">
        <w:tc>
          <w:tcPr>
            <w:tcW w:w="1081" w:type="dxa"/>
            <w:shd w:val="clear" w:color="auto" w:fill="auto"/>
          </w:tcPr>
          <w:p w14:paraId="6A3E689F" w14:textId="77777777" w:rsidR="002903E9" w:rsidRPr="00B47CED" w:rsidRDefault="002903E9" w:rsidP="00F76DD6">
            <w:pPr>
              <w:rPr>
                <w:sz w:val="20"/>
                <w:szCs w:val="20"/>
              </w:rPr>
            </w:pPr>
          </w:p>
        </w:tc>
        <w:tc>
          <w:tcPr>
            <w:tcW w:w="1187" w:type="dxa"/>
            <w:shd w:val="clear" w:color="auto" w:fill="auto"/>
          </w:tcPr>
          <w:p w14:paraId="77409584" w14:textId="77777777" w:rsidR="002903E9" w:rsidRPr="00B47CED" w:rsidRDefault="002903E9" w:rsidP="00F76DD6">
            <w:pPr>
              <w:rPr>
                <w:sz w:val="20"/>
                <w:szCs w:val="20"/>
              </w:rPr>
            </w:pPr>
          </w:p>
        </w:tc>
        <w:tc>
          <w:tcPr>
            <w:tcW w:w="2160" w:type="dxa"/>
            <w:shd w:val="clear" w:color="auto" w:fill="auto"/>
          </w:tcPr>
          <w:p w14:paraId="03B4EF87" w14:textId="77777777" w:rsidR="002903E9" w:rsidRPr="00B47CED" w:rsidRDefault="002903E9" w:rsidP="00F76DD6">
            <w:pPr>
              <w:rPr>
                <w:sz w:val="20"/>
                <w:szCs w:val="20"/>
              </w:rPr>
            </w:pPr>
          </w:p>
        </w:tc>
        <w:tc>
          <w:tcPr>
            <w:tcW w:w="2400" w:type="dxa"/>
            <w:shd w:val="clear" w:color="auto" w:fill="auto"/>
          </w:tcPr>
          <w:p w14:paraId="4F55CA36" w14:textId="77777777" w:rsidR="002903E9" w:rsidRPr="00B47CED" w:rsidRDefault="002903E9" w:rsidP="00F76DD6">
            <w:pPr>
              <w:rPr>
                <w:sz w:val="20"/>
                <w:szCs w:val="20"/>
              </w:rPr>
            </w:pPr>
          </w:p>
        </w:tc>
        <w:tc>
          <w:tcPr>
            <w:tcW w:w="2760" w:type="dxa"/>
            <w:shd w:val="clear" w:color="auto" w:fill="auto"/>
          </w:tcPr>
          <w:p w14:paraId="293B4DFD" w14:textId="77777777" w:rsidR="002903E9" w:rsidRPr="00B47CED" w:rsidRDefault="002903E9" w:rsidP="00F76DD6">
            <w:pPr>
              <w:rPr>
                <w:sz w:val="20"/>
                <w:szCs w:val="20"/>
              </w:rPr>
            </w:pPr>
          </w:p>
        </w:tc>
      </w:tr>
      <w:tr w:rsidR="002903E9" w14:paraId="1A96D19F" w14:textId="77777777" w:rsidTr="00F76DD6">
        <w:tc>
          <w:tcPr>
            <w:tcW w:w="1081" w:type="dxa"/>
            <w:shd w:val="clear" w:color="auto" w:fill="auto"/>
          </w:tcPr>
          <w:p w14:paraId="1D3D42B9" w14:textId="77777777" w:rsidR="002903E9" w:rsidRPr="00B47CED" w:rsidRDefault="002903E9" w:rsidP="00F76DD6">
            <w:pPr>
              <w:rPr>
                <w:sz w:val="20"/>
                <w:szCs w:val="20"/>
              </w:rPr>
            </w:pPr>
          </w:p>
        </w:tc>
        <w:tc>
          <w:tcPr>
            <w:tcW w:w="1187" w:type="dxa"/>
            <w:shd w:val="clear" w:color="auto" w:fill="auto"/>
          </w:tcPr>
          <w:p w14:paraId="52356615" w14:textId="77777777" w:rsidR="002903E9" w:rsidRPr="00B47CED" w:rsidRDefault="002903E9" w:rsidP="00F76DD6">
            <w:pPr>
              <w:rPr>
                <w:sz w:val="20"/>
                <w:szCs w:val="20"/>
              </w:rPr>
            </w:pPr>
          </w:p>
        </w:tc>
        <w:tc>
          <w:tcPr>
            <w:tcW w:w="2160" w:type="dxa"/>
            <w:shd w:val="clear" w:color="auto" w:fill="auto"/>
          </w:tcPr>
          <w:p w14:paraId="659A1A47" w14:textId="77777777" w:rsidR="002903E9" w:rsidRPr="00B47CED" w:rsidRDefault="002903E9" w:rsidP="00F76DD6">
            <w:pPr>
              <w:rPr>
                <w:sz w:val="20"/>
                <w:szCs w:val="20"/>
              </w:rPr>
            </w:pPr>
          </w:p>
        </w:tc>
        <w:tc>
          <w:tcPr>
            <w:tcW w:w="2400" w:type="dxa"/>
            <w:shd w:val="clear" w:color="auto" w:fill="auto"/>
          </w:tcPr>
          <w:p w14:paraId="63EF1026" w14:textId="77777777" w:rsidR="002903E9" w:rsidRPr="00B47CED" w:rsidRDefault="002903E9" w:rsidP="00F76DD6">
            <w:pPr>
              <w:rPr>
                <w:sz w:val="20"/>
                <w:szCs w:val="20"/>
              </w:rPr>
            </w:pPr>
          </w:p>
        </w:tc>
        <w:tc>
          <w:tcPr>
            <w:tcW w:w="2760" w:type="dxa"/>
            <w:shd w:val="clear" w:color="auto" w:fill="auto"/>
          </w:tcPr>
          <w:p w14:paraId="654B7365" w14:textId="77777777" w:rsidR="002903E9" w:rsidRPr="00B47CED" w:rsidRDefault="002903E9" w:rsidP="00F76DD6">
            <w:pPr>
              <w:rPr>
                <w:sz w:val="20"/>
                <w:szCs w:val="20"/>
              </w:rPr>
            </w:pPr>
          </w:p>
        </w:tc>
      </w:tr>
      <w:tr w:rsidR="002903E9" w14:paraId="1C4FBD91" w14:textId="77777777" w:rsidTr="00F76DD6">
        <w:tc>
          <w:tcPr>
            <w:tcW w:w="1081" w:type="dxa"/>
            <w:shd w:val="clear" w:color="auto" w:fill="auto"/>
          </w:tcPr>
          <w:p w14:paraId="26F471C4" w14:textId="77777777" w:rsidR="002903E9" w:rsidRPr="00B47CED" w:rsidRDefault="002903E9" w:rsidP="00F76DD6">
            <w:pPr>
              <w:rPr>
                <w:sz w:val="20"/>
                <w:szCs w:val="20"/>
              </w:rPr>
            </w:pPr>
          </w:p>
        </w:tc>
        <w:tc>
          <w:tcPr>
            <w:tcW w:w="1187" w:type="dxa"/>
            <w:shd w:val="clear" w:color="auto" w:fill="auto"/>
          </w:tcPr>
          <w:p w14:paraId="0ABD3E1A" w14:textId="77777777" w:rsidR="002903E9" w:rsidRPr="00B47CED" w:rsidRDefault="002903E9" w:rsidP="00F76DD6">
            <w:pPr>
              <w:rPr>
                <w:sz w:val="20"/>
                <w:szCs w:val="20"/>
              </w:rPr>
            </w:pPr>
          </w:p>
        </w:tc>
        <w:tc>
          <w:tcPr>
            <w:tcW w:w="2160" w:type="dxa"/>
            <w:shd w:val="clear" w:color="auto" w:fill="auto"/>
          </w:tcPr>
          <w:p w14:paraId="19043361" w14:textId="77777777" w:rsidR="002903E9" w:rsidRPr="00B47CED" w:rsidRDefault="002903E9" w:rsidP="00F76DD6">
            <w:pPr>
              <w:rPr>
                <w:sz w:val="20"/>
                <w:szCs w:val="20"/>
              </w:rPr>
            </w:pPr>
          </w:p>
        </w:tc>
        <w:tc>
          <w:tcPr>
            <w:tcW w:w="2400" w:type="dxa"/>
            <w:shd w:val="clear" w:color="auto" w:fill="auto"/>
          </w:tcPr>
          <w:p w14:paraId="5133D219" w14:textId="77777777" w:rsidR="002903E9" w:rsidRPr="00B47CED" w:rsidRDefault="002903E9" w:rsidP="00F76DD6">
            <w:pPr>
              <w:rPr>
                <w:sz w:val="20"/>
                <w:szCs w:val="20"/>
              </w:rPr>
            </w:pPr>
          </w:p>
        </w:tc>
        <w:tc>
          <w:tcPr>
            <w:tcW w:w="2760" w:type="dxa"/>
            <w:shd w:val="clear" w:color="auto" w:fill="auto"/>
          </w:tcPr>
          <w:p w14:paraId="4C0FFC52" w14:textId="77777777" w:rsidR="002903E9" w:rsidRPr="00B47CED" w:rsidRDefault="002903E9" w:rsidP="00F76DD6">
            <w:pPr>
              <w:rPr>
                <w:sz w:val="20"/>
                <w:szCs w:val="20"/>
              </w:rPr>
            </w:pPr>
          </w:p>
        </w:tc>
      </w:tr>
      <w:tr w:rsidR="002903E9" w14:paraId="26069BB3" w14:textId="77777777" w:rsidTr="00F76DD6">
        <w:tc>
          <w:tcPr>
            <w:tcW w:w="1081" w:type="dxa"/>
            <w:shd w:val="clear" w:color="auto" w:fill="auto"/>
          </w:tcPr>
          <w:p w14:paraId="3A282D1B" w14:textId="77777777" w:rsidR="002903E9" w:rsidRPr="00B47CED" w:rsidRDefault="002903E9" w:rsidP="00F76DD6">
            <w:pPr>
              <w:rPr>
                <w:sz w:val="20"/>
                <w:szCs w:val="20"/>
              </w:rPr>
            </w:pPr>
          </w:p>
        </w:tc>
        <w:tc>
          <w:tcPr>
            <w:tcW w:w="1187" w:type="dxa"/>
            <w:shd w:val="clear" w:color="auto" w:fill="auto"/>
          </w:tcPr>
          <w:p w14:paraId="32573EF3" w14:textId="77777777" w:rsidR="002903E9" w:rsidRPr="00B47CED" w:rsidRDefault="002903E9" w:rsidP="00F76DD6">
            <w:pPr>
              <w:rPr>
                <w:sz w:val="20"/>
                <w:szCs w:val="20"/>
              </w:rPr>
            </w:pPr>
          </w:p>
        </w:tc>
        <w:tc>
          <w:tcPr>
            <w:tcW w:w="2160" w:type="dxa"/>
            <w:shd w:val="clear" w:color="auto" w:fill="auto"/>
          </w:tcPr>
          <w:p w14:paraId="5816B775" w14:textId="77777777" w:rsidR="002903E9" w:rsidRPr="00B47CED" w:rsidRDefault="002903E9" w:rsidP="00F76DD6">
            <w:pPr>
              <w:rPr>
                <w:sz w:val="20"/>
                <w:szCs w:val="20"/>
              </w:rPr>
            </w:pPr>
          </w:p>
        </w:tc>
        <w:tc>
          <w:tcPr>
            <w:tcW w:w="2400" w:type="dxa"/>
            <w:shd w:val="clear" w:color="auto" w:fill="auto"/>
          </w:tcPr>
          <w:p w14:paraId="7A88F2C5" w14:textId="77777777" w:rsidR="002903E9" w:rsidRPr="00B47CED" w:rsidRDefault="002903E9" w:rsidP="00F76DD6">
            <w:pPr>
              <w:rPr>
                <w:sz w:val="20"/>
                <w:szCs w:val="20"/>
              </w:rPr>
            </w:pPr>
          </w:p>
        </w:tc>
        <w:tc>
          <w:tcPr>
            <w:tcW w:w="2760" w:type="dxa"/>
            <w:shd w:val="clear" w:color="auto" w:fill="auto"/>
          </w:tcPr>
          <w:p w14:paraId="72D665A7" w14:textId="77777777" w:rsidR="002903E9" w:rsidRPr="00B47CED" w:rsidRDefault="002903E9" w:rsidP="00F76DD6">
            <w:pPr>
              <w:rPr>
                <w:sz w:val="20"/>
                <w:szCs w:val="20"/>
              </w:rPr>
            </w:pPr>
          </w:p>
        </w:tc>
      </w:tr>
      <w:tr w:rsidR="002903E9" w14:paraId="14A735EE" w14:textId="77777777" w:rsidTr="00F76DD6">
        <w:tc>
          <w:tcPr>
            <w:tcW w:w="1081" w:type="dxa"/>
            <w:shd w:val="clear" w:color="auto" w:fill="auto"/>
          </w:tcPr>
          <w:p w14:paraId="668FE862" w14:textId="77777777" w:rsidR="002903E9" w:rsidRPr="00B47CED" w:rsidRDefault="002903E9" w:rsidP="00F76DD6">
            <w:pPr>
              <w:rPr>
                <w:sz w:val="20"/>
                <w:szCs w:val="20"/>
              </w:rPr>
            </w:pPr>
          </w:p>
        </w:tc>
        <w:tc>
          <w:tcPr>
            <w:tcW w:w="1187" w:type="dxa"/>
            <w:shd w:val="clear" w:color="auto" w:fill="auto"/>
          </w:tcPr>
          <w:p w14:paraId="39D2E6F2" w14:textId="77777777" w:rsidR="002903E9" w:rsidRPr="00B47CED" w:rsidRDefault="002903E9" w:rsidP="00F76DD6">
            <w:pPr>
              <w:rPr>
                <w:sz w:val="20"/>
                <w:szCs w:val="20"/>
              </w:rPr>
            </w:pPr>
          </w:p>
        </w:tc>
        <w:tc>
          <w:tcPr>
            <w:tcW w:w="2160" w:type="dxa"/>
            <w:shd w:val="clear" w:color="auto" w:fill="auto"/>
          </w:tcPr>
          <w:p w14:paraId="6AF2A89B" w14:textId="77777777" w:rsidR="002903E9" w:rsidRPr="00B47CED" w:rsidRDefault="002903E9" w:rsidP="00F76DD6">
            <w:pPr>
              <w:rPr>
                <w:sz w:val="20"/>
                <w:szCs w:val="20"/>
              </w:rPr>
            </w:pPr>
          </w:p>
        </w:tc>
        <w:tc>
          <w:tcPr>
            <w:tcW w:w="2400" w:type="dxa"/>
            <w:shd w:val="clear" w:color="auto" w:fill="auto"/>
          </w:tcPr>
          <w:p w14:paraId="7A3B2237" w14:textId="77777777" w:rsidR="002903E9" w:rsidRPr="00B47CED" w:rsidRDefault="002903E9" w:rsidP="00F76DD6">
            <w:pPr>
              <w:rPr>
                <w:sz w:val="20"/>
                <w:szCs w:val="20"/>
              </w:rPr>
            </w:pPr>
          </w:p>
        </w:tc>
        <w:tc>
          <w:tcPr>
            <w:tcW w:w="2760" w:type="dxa"/>
            <w:shd w:val="clear" w:color="auto" w:fill="auto"/>
          </w:tcPr>
          <w:p w14:paraId="499C8500" w14:textId="77777777" w:rsidR="002903E9" w:rsidRPr="00B47CED" w:rsidRDefault="002903E9" w:rsidP="00F76DD6">
            <w:pPr>
              <w:rPr>
                <w:sz w:val="20"/>
                <w:szCs w:val="20"/>
              </w:rPr>
            </w:pPr>
          </w:p>
        </w:tc>
      </w:tr>
      <w:tr w:rsidR="002903E9" w14:paraId="43F34E4E" w14:textId="77777777" w:rsidTr="00F76DD6">
        <w:tc>
          <w:tcPr>
            <w:tcW w:w="1081" w:type="dxa"/>
            <w:shd w:val="clear" w:color="auto" w:fill="auto"/>
          </w:tcPr>
          <w:p w14:paraId="6DCCB8A2" w14:textId="77777777" w:rsidR="002903E9" w:rsidRPr="00B47CED" w:rsidRDefault="002903E9" w:rsidP="00F76DD6">
            <w:pPr>
              <w:rPr>
                <w:sz w:val="20"/>
                <w:szCs w:val="20"/>
              </w:rPr>
            </w:pPr>
          </w:p>
        </w:tc>
        <w:tc>
          <w:tcPr>
            <w:tcW w:w="1187" w:type="dxa"/>
            <w:shd w:val="clear" w:color="auto" w:fill="auto"/>
          </w:tcPr>
          <w:p w14:paraId="61D42280" w14:textId="77777777" w:rsidR="002903E9" w:rsidRPr="00B47CED" w:rsidRDefault="002903E9" w:rsidP="00F76DD6">
            <w:pPr>
              <w:rPr>
                <w:sz w:val="20"/>
                <w:szCs w:val="20"/>
              </w:rPr>
            </w:pPr>
          </w:p>
        </w:tc>
        <w:tc>
          <w:tcPr>
            <w:tcW w:w="2160" w:type="dxa"/>
            <w:shd w:val="clear" w:color="auto" w:fill="auto"/>
          </w:tcPr>
          <w:p w14:paraId="223C67E3" w14:textId="77777777" w:rsidR="002903E9" w:rsidRPr="00B47CED" w:rsidRDefault="002903E9" w:rsidP="00F76DD6">
            <w:pPr>
              <w:rPr>
                <w:sz w:val="20"/>
                <w:szCs w:val="20"/>
              </w:rPr>
            </w:pPr>
          </w:p>
        </w:tc>
        <w:tc>
          <w:tcPr>
            <w:tcW w:w="2400" w:type="dxa"/>
            <w:shd w:val="clear" w:color="auto" w:fill="auto"/>
          </w:tcPr>
          <w:p w14:paraId="026A2BB6" w14:textId="77777777" w:rsidR="002903E9" w:rsidRPr="00B47CED" w:rsidRDefault="002903E9" w:rsidP="00F76DD6">
            <w:pPr>
              <w:rPr>
                <w:sz w:val="20"/>
                <w:szCs w:val="20"/>
              </w:rPr>
            </w:pPr>
          </w:p>
        </w:tc>
        <w:tc>
          <w:tcPr>
            <w:tcW w:w="2760" w:type="dxa"/>
            <w:shd w:val="clear" w:color="auto" w:fill="auto"/>
          </w:tcPr>
          <w:p w14:paraId="3E1B9A18" w14:textId="77777777" w:rsidR="002903E9" w:rsidRPr="00B47CED" w:rsidRDefault="002903E9" w:rsidP="00F76DD6">
            <w:pPr>
              <w:rPr>
                <w:sz w:val="20"/>
                <w:szCs w:val="20"/>
              </w:rPr>
            </w:pPr>
          </w:p>
        </w:tc>
      </w:tr>
      <w:tr w:rsidR="002903E9" w14:paraId="4A26589D" w14:textId="77777777" w:rsidTr="00F76DD6">
        <w:tc>
          <w:tcPr>
            <w:tcW w:w="1081" w:type="dxa"/>
            <w:shd w:val="clear" w:color="auto" w:fill="auto"/>
          </w:tcPr>
          <w:p w14:paraId="680FF108" w14:textId="77777777" w:rsidR="002903E9" w:rsidRPr="00B47CED" w:rsidRDefault="002903E9" w:rsidP="00F76DD6">
            <w:pPr>
              <w:rPr>
                <w:sz w:val="20"/>
                <w:szCs w:val="20"/>
              </w:rPr>
            </w:pPr>
          </w:p>
        </w:tc>
        <w:tc>
          <w:tcPr>
            <w:tcW w:w="1187" w:type="dxa"/>
            <w:shd w:val="clear" w:color="auto" w:fill="auto"/>
          </w:tcPr>
          <w:p w14:paraId="469EB2EC" w14:textId="77777777" w:rsidR="002903E9" w:rsidRPr="00B47CED" w:rsidRDefault="002903E9" w:rsidP="00F76DD6">
            <w:pPr>
              <w:rPr>
                <w:sz w:val="20"/>
                <w:szCs w:val="20"/>
              </w:rPr>
            </w:pPr>
          </w:p>
        </w:tc>
        <w:tc>
          <w:tcPr>
            <w:tcW w:w="2160" w:type="dxa"/>
            <w:shd w:val="clear" w:color="auto" w:fill="auto"/>
          </w:tcPr>
          <w:p w14:paraId="5142DA9B" w14:textId="77777777" w:rsidR="002903E9" w:rsidRPr="00B47CED" w:rsidRDefault="002903E9" w:rsidP="00F76DD6">
            <w:pPr>
              <w:rPr>
                <w:sz w:val="20"/>
                <w:szCs w:val="20"/>
              </w:rPr>
            </w:pPr>
          </w:p>
        </w:tc>
        <w:tc>
          <w:tcPr>
            <w:tcW w:w="2400" w:type="dxa"/>
            <w:shd w:val="clear" w:color="auto" w:fill="auto"/>
          </w:tcPr>
          <w:p w14:paraId="0CC9421B" w14:textId="77777777" w:rsidR="002903E9" w:rsidRPr="00B47CED" w:rsidRDefault="002903E9" w:rsidP="00F76DD6">
            <w:pPr>
              <w:rPr>
                <w:sz w:val="20"/>
                <w:szCs w:val="20"/>
              </w:rPr>
            </w:pPr>
          </w:p>
        </w:tc>
        <w:tc>
          <w:tcPr>
            <w:tcW w:w="2760" w:type="dxa"/>
            <w:shd w:val="clear" w:color="auto" w:fill="auto"/>
          </w:tcPr>
          <w:p w14:paraId="1FF9B876" w14:textId="77777777" w:rsidR="002903E9" w:rsidRPr="00B47CED" w:rsidRDefault="002903E9" w:rsidP="00F76DD6">
            <w:pPr>
              <w:rPr>
                <w:sz w:val="20"/>
                <w:szCs w:val="20"/>
              </w:rPr>
            </w:pPr>
          </w:p>
        </w:tc>
      </w:tr>
      <w:tr w:rsidR="002903E9" w14:paraId="256D793E" w14:textId="77777777" w:rsidTr="00F76DD6">
        <w:tc>
          <w:tcPr>
            <w:tcW w:w="1081" w:type="dxa"/>
            <w:shd w:val="clear" w:color="auto" w:fill="auto"/>
          </w:tcPr>
          <w:p w14:paraId="3C225F65" w14:textId="77777777" w:rsidR="002903E9" w:rsidRPr="00B47CED" w:rsidRDefault="002903E9" w:rsidP="00F76DD6">
            <w:pPr>
              <w:rPr>
                <w:sz w:val="20"/>
                <w:szCs w:val="20"/>
              </w:rPr>
            </w:pPr>
          </w:p>
        </w:tc>
        <w:tc>
          <w:tcPr>
            <w:tcW w:w="1187" w:type="dxa"/>
            <w:shd w:val="clear" w:color="auto" w:fill="auto"/>
          </w:tcPr>
          <w:p w14:paraId="0DB26FCD" w14:textId="77777777" w:rsidR="002903E9" w:rsidRPr="00B47CED" w:rsidRDefault="002903E9" w:rsidP="00F76DD6">
            <w:pPr>
              <w:rPr>
                <w:sz w:val="20"/>
                <w:szCs w:val="20"/>
              </w:rPr>
            </w:pPr>
          </w:p>
        </w:tc>
        <w:tc>
          <w:tcPr>
            <w:tcW w:w="2160" w:type="dxa"/>
            <w:shd w:val="clear" w:color="auto" w:fill="auto"/>
          </w:tcPr>
          <w:p w14:paraId="1177B13D" w14:textId="77777777" w:rsidR="002903E9" w:rsidRPr="00B47CED" w:rsidRDefault="002903E9" w:rsidP="00F76DD6">
            <w:pPr>
              <w:rPr>
                <w:sz w:val="20"/>
                <w:szCs w:val="20"/>
              </w:rPr>
            </w:pPr>
          </w:p>
        </w:tc>
        <w:tc>
          <w:tcPr>
            <w:tcW w:w="2400" w:type="dxa"/>
            <w:shd w:val="clear" w:color="auto" w:fill="auto"/>
          </w:tcPr>
          <w:p w14:paraId="37D7399E" w14:textId="77777777" w:rsidR="002903E9" w:rsidRPr="00B47CED" w:rsidRDefault="002903E9" w:rsidP="00F76DD6">
            <w:pPr>
              <w:rPr>
                <w:sz w:val="20"/>
                <w:szCs w:val="20"/>
              </w:rPr>
            </w:pPr>
          </w:p>
        </w:tc>
        <w:tc>
          <w:tcPr>
            <w:tcW w:w="2760" w:type="dxa"/>
            <w:shd w:val="clear" w:color="auto" w:fill="auto"/>
          </w:tcPr>
          <w:p w14:paraId="56CA2EAD" w14:textId="77777777" w:rsidR="002903E9" w:rsidRPr="00B47CED" w:rsidRDefault="002903E9" w:rsidP="00F76DD6">
            <w:pPr>
              <w:rPr>
                <w:sz w:val="20"/>
                <w:szCs w:val="20"/>
              </w:rPr>
            </w:pPr>
          </w:p>
        </w:tc>
      </w:tr>
      <w:tr w:rsidR="002903E9" w14:paraId="35D4FE9B" w14:textId="77777777" w:rsidTr="00F76DD6">
        <w:tc>
          <w:tcPr>
            <w:tcW w:w="1081" w:type="dxa"/>
            <w:shd w:val="clear" w:color="auto" w:fill="auto"/>
          </w:tcPr>
          <w:p w14:paraId="73D1038E" w14:textId="77777777" w:rsidR="002903E9" w:rsidRPr="00B47CED" w:rsidRDefault="002903E9" w:rsidP="00F76DD6">
            <w:pPr>
              <w:rPr>
                <w:sz w:val="20"/>
                <w:szCs w:val="20"/>
              </w:rPr>
            </w:pPr>
          </w:p>
        </w:tc>
        <w:tc>
          <w:tcPr>
            <w:tcW w:w="1187" w:type="dxa"/>
            <w:shd w:val="clear" w:color="auto" w:fill="auto"/>
          </w:tcPr>
          <w:p w14:paraId="34825C18" w14:textId="77777777" w:rsidR="002903E9" w:rsidRPr="00B47CED" w:rsidRDefault="002903E9" w:rsidP="00F76DD6">
            <w:pPr>
              <w:rPr>
                <w:sz w:val="20"/>
                <w:szCs w:val="20"/>
              </w:rPr>
            </w:pPr>
          </w:p>
        </w:tc>
        <w:tc>
          <w:tcPr>
            <w:tcW w:w="2160" w:type="dxa"/>
            <w:shd w:val="clear" w:color="auto" w:fill="auto"/>
          </w:tcPr>
          <w:p w14:paraId="0813C1CA" w14:textId="77777777" w:rsidR="002903E9" w:rsidRPr="00B47CED" w:rsidRDefault="002903E9" w:rsidP="00F76DD6">
            <w:pPr>
              <w:rPr>
                <w:sz w:val="20"/>
                <w:szCs w:val="20"/>
              </w:rPr>
            </w:pPr>
          </w:p>
        </w:tc>
        <w:tc>
          <w:tcPr>
            <w:tcW w:w="2400" w:type="dxa"/>
            <w:shd w:val="clear" w:color="auto" w:fill="auto"/>
          </w:tcPr>
          <w:p w14:paraId="78FE1747" w14:textId="77777777" w:rsidR="002903E9" w:rsidRPr="00B47CED" w:rsidRDefault="002903E9" w:rsidP="00F76DD6">
            <w:pPr>
              <w:rPr>
                <w:sz w:val="20"/>
                <w:szCs w:val="20"/>
              </w:rPr>
            </w:pPr>
          </w:p>
        </w:tc>
        <w:tc>
          <w:tcPr>
            <w:tcW w:w="2760" w:type="dxa"/>
            <w:shd w:val="clear" w:color="auto" w:fill="auto"/>
          </w:tcPr>
          <w:p w14:paraId="46D00823" w14:textId="77777777" w:rsidR="002903E9" w:rsidRPr="00B47CED" w:rsidRDefault="002903E9" w:rsidP="00F76DD6">
            <w:pPr>
              <w:rPr>
                <w:sz w:val="20"/>
                <w:szCs w:val="20"/>
              </w:rPr>
            </w:pPr>
          </w:p>
        </w:tc>
      </w:tr>
      <w:tr w:rsidR="002903E9" w14:paraId="6FBDF218" w14:textId="77777777" w:rsidTr="00F76DD6">
        <w:tc>
          <w:tcPr>
            <w:tcW w:w="1081" w:type="dxa"/>
            <w:shd w:val="clear" w:color="auto" w:fill="auto"/>
          </w:tcPr>
          <w:p w14:paraId="47385C9F" w14:textId="77777777" w:rsidR="002903E9" w:rsidRPr="00B47CED" w:rsidRDefault="002903E9" w:rsidP="00F76DD6">
            <w:pPr>
              <w:rPr>
                <w:sz w:val="20"/>
                <w:szCs w:val="20"/>
              </w:rPr>
            </w:pPr>
          </w:p>
        </w:tc>
        <w:tc>
          <w:tcPr>
            <w:tcW w:w="1187" w:type="dxa"/>
            <w:shd w:val="clear" w:color="auto" w:fill="auto"/>
          </w:tcPr>
          <w:p w14:paraId="58461135" w14:textId="77777777" w:rsidR="002903E9" w:rsidRPr="00B47CED" w:rsidRDefault="002903E9" w:rsidP="00F76DD6">
            <w:pPr>
              <w:rPr>
                <w:sz w:val="20"/>
                <w:szCs w:val="20"/>
              </w:rPr>
            </w:pPr>
          </w:p>
        </w:tc>
        <w:tc>
          <w:tcPr>
            <w:tcW w:w="2160" w:type="dxa"/>
            <w:shd w:val="clear" w:color="auto" w:fill="auto"/>
          </w:tcPr>
          <w:p w14:paraId="130F091B" w14:textId="77777777" w:rsidR="002903E9" w:rsidRPr="00B47CED" w:rsidRDefault="002903E9" w:rsidP="00F76DD6">
            <w:pPr>
              <w:rPr>
                <w:sz w:val="20"/>
                <w:szCs w:val="20"/>
              </w:rPr>
            </w:pPr>
          </w:p>
        </w:tc>
        <w:tc>
          <w:tcPr>
            <w:tcW w:w="2400" w:type="dxa"/>
            <w:shd w:val="clear" w:color="auto" w:fill="auto"/>
          </w:tcPr>
          <w:p w14:paraId="42DD0509" w14:textId="77777777" w:rsidR="002903E9" w:rsidRPr="00B47CED" w:rsidRDefault="002903E9" w:rsidP="00F76DD6">
            <w:pPr>
              <w:rPr>
                <w:sz w:val="20"/>
                <w:szCs w:val="20"/>
              </w:rPr>
            </w:pPr>
          </w:p>
        </w:tc>
        <w:tc>
          <w:tcPr>
            <w:tcW w:w="2760" w:type="dxa"/>
            <w:shd w:val="clear" w:color="auto" w:fill="auto"/>
          </w:tcPr>
          <w:p w14:paraId="3416F4E6" w14:textId="77777777" w:rsidR="002903E9" w:rsidRPr="00B47CED" w:rsidRDefault="002903E9" w:rsidP="00F76DD6">
            <w:pPr>
              <w:rPr>
                <w:sz w:val="20"/>
                <w:szCs w:val="20"/>
              </w:rPr>
            </w:pPr>
          </w:p>
        </w:tc>
      </w:tr>
      <w:tr w:rsidR="002903E9" w14:paraId="28788AD5" w14:textId="77777777" w:rsidTr="00F76DD6">
        <w:tc>
          <w:tcPr>
            <w:tcW w:w="1081" w:type="dxa"/>
            <w:shd w:val="clear" w:color="auto" w:fill="auto"/>
          </w:tcPr>
          <w:p w14:paraId="64FD7B0D" w14:textId="77777777" w:rsidR="002903E9" w:rsidRPr="00B47CED" w:rsidRDefault="002903E9" w:rsidP="00F76DD6">
            <w:pPr>
              <w:rPr>
                <w:sz w:val="20"/>
                <w:szCs w:val="20"/>
              </w:rPr>
            </w:pPr>
          </w:p>
        </w:tc>
        <w:tc>
          <w:tcPr>
            <w:tcW w:w="1187" w:type="dxa"/>
            <w:shd w:val="clear" w:color="auto" w:fill="auto"/>
          </w:tcPr>
          <w:p w14:paraId="6B669722" w14:textId="77777777" w:rsidR="002903E9" w:rsidRPr="00B47CED" w:rsidRDefault="002903E9" w:rsidP="00F76DD6">
            <w:pPr>
              <w:rPr>
                <w:sz w:val="20"/>
                <w:szCs w:val="20"/>
              </w:rPr>
            </w:pPr>
          </w:p>
        </w:tc>
        <w:tc>
          <w:tcPr>
            <w:tcW w:w="2160" w:type="dxa"/>
            <w:shd w:val="clear" w:color="auto" w:fill="auto"/>
          </w:tcPr>
          <w:p w14:paraId="59C0E564" w14:textId="77777777" w:rsidR="002903E9" w:rsidRPr="00B47CED" w:rsidRDefault="002903E9" w:rsidP="00F76DD6">
            <w:pPr>
              <w:rPr>
                <w:sz w:val="20"/>
                <w:szCs w:val="20"/>
              </w:rPr>
            </w:pPr>
          </w:p>
        </w:tc>
        <w:tc>
          <w:tcPr>
            <w:tcW w:w="2400" w:type="dxa"/>
            <w:shd w:val="clear" w:color="auto" w:fill="auto"/>
          </w:tcPr>
          <w:p w14:paraId="582D18D9" w14:textId="77777777" w:rsidR="002903E9" w:rsidRPr="00B47CED" w:rsidRDefault="002903E9" w:rsidP="00F76DD6">
            <w:pPr>
              <w:rPr>
                <w:sz w:val="20"/>
                <w:szCs w:val="20"/>
              </w:rPr>
            </w:pPr>
          </w:p>
        </w:tc>
        <w:tc>
          <w:tcPr>
            <w:tcW w:w="2760" w:type="dxa"/>
            <w:shd w:val="clear" w:color="auto" w:fill="auto"/>
          </w:tcPr>
          <w:p w14:paraId="551F2FC5" w14:textId="77777777" w:rsidR="002903E9" w:rsidRPr="00B47CED" w:rsidRDefault="002903E9" w:rsidP="00F76DD6">
            <w:pPr>
              <w:rPr>
                <w:sz w:val="20"/>
                <w:szCs w:val="20"/>
              </w:rPr>
            </w:pPr>
          </w:p>
        </w:tc>
      </w:tr>
    </w:tbl>
    <w:p w14:paraId="3372E74B" w14:textId="77777777" w:rsidR="00BA3A1D" w:rsidRPr="004509E5" w:rsidRDefault="0070423B" w:rsidP="00BA3A1D">
      <w:r>
        <w:br w:type="page"/>
      </w:r>
    </w:p>
    <w:p w14:paraId="5A2000E3" w14:textId="77777777" w:rsidR="00FB0BD8" w:rsidRPr="00FB0BD8" w:rsidRDefault="00FB0BD8" w:rsidP="00E04A4A">
      <w:pPr>
        <w:jc w:val="center"/>
        <w:rPr>
          <w:b/>
        </w:rPr>
      </w:pPr>
    </w:p>
    <w:p w14:paraId="18CED9BC" w14:textId="77777777" w:rsidR="004725B2" w:rsidRDefault="004725B2" w:rsidP="004725B2">
      <w:pPr>
        <w:pStyle w:val="Heading1"/>
      </w:pPr>
      <w:r>
        <w:t>Statement on</w:t>
      </w:r>
      <w:r w:rsidR="001C4065">
        <w:t xml:space="preserve"> Policies of</w:t>
      </w:r>
      <w:r>
        <w:t xml:space="preserve"> </w:t>
      </w:r>
      <w:r w:rsidR="002903E9">
        <w:t>Filey Surgery</w:t>
      </w:r>
    </w:p>
    <w:p w14:paraId="5283CFE5" w14:textId="77777777" w:rsidR="004725B2" w:rsidRDefault="004725B2" w:rsidP="004725B2"/>
    <w:p w14:paraId="25CB72CA" w14:textId="77777777" w:rsidR="004725B2" w:rsidRDefault="004725B2" w:rsidP="004725B2">
      <w:pPr>
        <w:pStyle w:val="Heading2"/>
      </w:pPr>
      <w:r>
        <w:t>Staff and Patients</w:t>
      </w:r>
    </w:p>
    <w:p w14:paraId="08FF66C2" w14:textId="77777777" w:rsidR="004725B2" w:rsidRDefault="004725B2" w:rsidP="004725B2"/>
    <w:p w14:paraId="4915DCDE" w14:textId="77777777" w:rsidR="004725B2" w:rsidRDefault="004725B2" w:rsidP="004725B2">
      <w:pPr>
        <w:jc w:val="both"/>
      </w:pPr>
      <w:r>
        <w:t>The Practice is committed to ensuring that, as far as is reasonably practicable, the way in which we provide services to the public and the way in which we treat our staff reflects their individual needs and does not discriminate against individuals or groups on any grounds.</w:t>
      </w:r>
    </w:p>
    <w:p w14:paraId="66C719EC" w14:textId="77777777" w:rsidR="004725B2" w:rsidRDefault="004725B2" w:rsidP="004725B2">
      <w:pPr>
        <w:jc w:val="both"/>
      </w:pPr>
    </w:p>
    <w:p w14:paraId="7F3A5470" w14:textId="77777777" w:rsidR="004725B2" w:rsidRDefault="004725B2" w:rsidP="004725B2">
      <w:pPr>
        <w:pStyle w:val="Heading2"/>
        <w:jc w:val="both"/>
      </w:pPr>
      <w:r>
        <w:t>Equality and Diversity</w:t>
      </w:r>
    </w:p>
    <w:p w14:paraId="7BC6477E" w14:textId="77777777" w:rsidR="004725B2" w:rsidRDefault="004725B2" w:rsidP="004725B2">
      <w:pPr>
        <w:jc w:val="both"/>
      </w:pPr>
    </w:p>
    <w:p w14:paraId="00B1A1E4" w14:textId="77777777" w:rsidR="004725B2" w:rsidRDefault="004725B2" w:rsidP="004725B2">
      <w:pPr>
        <w:jc w:val="both"/>
      </w:pPr>
      <w:r>
        <w:t xml:space="preserve">The Practice aims to promote equality and diversity and value the benefits this brings. It is our aim to ensure that all staff feel valued and have a fair and equitable quality of working life. </w:t>
      </w:r>
    </w:p>
    <w:p w14:paraId="399C57B5" w14:textId="77777777" w:rsidR="004725B2" w:rsidRDefault="004725B2" w:rsidP="004725B2">
      <w:pPr>
        <w:jc w:val="both"/>
      </w:pPr>
    </w:p>
    <w:p w14:paraId="3DDD9738" w14:textId="77777777" w:rsidR="004725B2" w:rsidRDefault="004725B2" w:rsidP="004725B2">
      <w:pPr>
        <w:pStyle w:val="Heading2"/>
        <w:jc w:val="both"/>
      </w:pPr>
      <w:r>
        <w:t>Human Rights</w:t>
      </w:r>
    </w:p>
    <w:p w14:paraId="78FF03D3" w14:textId="77777777" w:rsidR="004725B2" w:rsidRDefault="004725B2" w:rsidP="004725B2">
      <w:pPr>
        <w:jc w:val="both"/>
      </w:pPr>
    </w:p>
    <w:p w14:paraId="6A42B69A" w14:textId="77777777" w:rsidR="004725B2" w:rsidRDefault="004725B2" w:rsidP="004725B2">
      <w:pPr>
        <w:jc w:val="both"/>
      </w:pPr>
      <w:r>
        <w:t>The Practice is committed to the principles contained in the Human Rights Act. We aim to ensure that our employment policies protect the rights and interests of our staff and ensure that they are treated in a fair, dignified and equitable way when employed at the Practice.</w:t>
      </w:r>
    </w:p>
    <w:p w14:paraId="1C642304" w14:textId="77777777" w:rsidR="004725B2" w:rsidRDefault="004725B2" w:rsidP="004725B2">
      <w:pPr>
        <w:jc w:val="both"/>
      </w:pPr>
    </w:p>
    <w:p w14:paraId="48A0079A" w14:textId="77777777" w:rsidR="004725B2" w:rsidRDefault="004725B2" w:rsidP="004725B2">
      <w:pPr>
        <w:pStyle w:val="Heading2"/>
        <w:jc w:val="both"/>
      </w:pPr>
      <w:r>
        <w:t>Information Governance</w:t>
      </w:r>
    </w:p>
    <w:p w14:paraId="3E506CCC" w14:textId="77777777" w:rsidR="004725B2" w:rsidRDefault="004725B2" w:rsidP="004725B2">
      <w:pPr>
        <w:jc w:val="both"/>
      </w:pPr>
    </w:p>
    <w:p w14:paraId="2E6A9D63" w14:textId="77777777" w:rsidR="004725B2" w:rsidRDefault="004725B2" w:rsidP="004725B2">
      <w:pPr>
        <w:jc w:val="both"/>
      </w:pPr>
      <w:r>
        <w:t>Any Practice policy which impacts on or involves the use and disclosure of personal information (patient or employee) must make reference to and ensure that the content of the policy is comparable with the relevant statutory or legal requirement and ethical standards.</w:t>
      </w:r>
    </w:p>
    <w:p w14:paraId="4B24992F" w14:textId="77777777" w:rsidR="004725B2" w:rsidRDefault="004725B2" w:rsidP="004725B2">
      <w:pPr>
        <w:jc w:val="both"/>
      </w:pPr>
    </w:p>
    <w:p w14:paraId="56157F15" w14:textId="77777777" w:rsidR="004725B2" w:rsidRDefault="004725B2" w:rsidP="004725B2">
      <w:pPr>
        <w:pStyle w:val="Heading2"/>
        <w:jc w:val="both"/>
      </w:pPr>
      <w:r>
        <w:t>Data Protection Act 1998 and the NHS Confidentiality Code of Practice</w:t>
      </w:r>
    </w:p>
    <w:p w14:paraId="11B92EC2" w14:textId="77777777" w:rsidR="004725B2" w:rsidRDefault="004725B2" w:rsidP="004725B2">
      <w:pPr>
        <w:jc w:val="both"/>
      </w:pPr>
    </w:p>
    <w:p w14:paraId="0843920F" w14:textId="77777777" w:rsidR="004725B2" w:rsidRDefault="004725B2" w:rsidP="004725B2">
      <w:pPr>
        <w:jc w:val="both"/>
      </w:pPr>
      <w:r>
        <w:t xml:space="preserve">The Data Protection Act (DPA) provides a framework which governs the processing of information that identifies living individuals. </w:t>
      </w:r>
    </w:p>
    <w:p w14:paraId="23470B2A" w14:textId="77777777" w:rsidR="004725B2" w:rsidRDefault="004725B2" w:rsidP="004725B2">
      <w:pPr>
        <w:jc w:val="both"/>
      </w:pPr>
    </w:p>
    <w:p w14:paraId="77840932" w14:textId="77777777" w:rsidR="004725B2" w:rsidRDefault="004725B2" w:rsidP="004725B2">
      <w:pPr>
        <w:jc w:val="both"/>
      </w:pPr>
      <w:r>
        <w:t xml:space="preserve">Processing includes holding, obtaining, recording, using and disclosing of information and the Act applies to all forms of media, including paper and images. </w:t>
      </w:r>
    </w:p>
    <w:p w14:paraId="1F61B32F" w14:textId="77777777" w:rsidR="004725B2" w:rsidRDefault="004725B2" w:rsidP="004725B2">
      <w:pPr>
        <w:jc w:val="both"/>
      </w:pPr>
    </w:p>
    <w:p w14:paraId="0223DAD5" w14:textId="77777777" w:rsidR="004725B2" w:rsidRDefault="004725B2" w:rsidP="004725B2">
      <w:pPr>
        <w:jc w:val="both"/>
      </w:pPr>
      <w:r>
        <w:t xml:space="preserve">It applies to confidential patient information but is far wider in its scope, e.g. it also covers personnel records. </w:t>
      </w:r>
    </w:p>
    <w:p w14:paraId="348EDF2B" w14:textId="77777777" w:rsidR="004725B2" w:rsidRDefault="004725B2" w:rsidP="004725B2">
      <w:pPr>
        <w:jc w:val="both"/>
      </w:pPr>
    </w:p>
    <w:p w14:paraId="68143A88" w14:textId="77777777" w:rsidR="004725B2" w:rsidRDefault="004725B2" w:rsidP="004725B2">
      <w:pPr>
        <w:jc w:val="both"/>
      </w:pPr>
      <w:r>
        <w:t>The DPA provides a legal gateway and timetable for the disclosure of personal information to the data subject (e.g. Health Record to a patient, personal file to an employee).</w:t>
      </w:r>
    </w:p>
    <w:p w14:paraId="6B164FF1" w14:textId="77777777" w:rsidR="004725B2" w:rsidRDefault="004725B2" w:rsidP="004725B2">
      <w:pPr>
        <w:jc w:val="both"/>
      </w:pPr>
    </w:p>
    <w:p w14:paraId="5205B6E7" w14:textId="77777777" w:rsidR="004725B2" w:rsidRDefault="004725B2" w:rsidP="004725B2">
      <w:pPr>
        <w:jc w:val="both"/>
      </w:pPr>
      <w:r>
        <w:t xml:space="preserve">Whilst the DPA applies to both patient and employee information, the Confidentiality Code of Practice (COP) applies only to patient information. </w:t>
      </w:r>
    </w:p>
    <w:p w14:paraId="40469A8D" w14:textId="77777777" w:rsidR="004725B2" w:rsidRDefault="004725B2" w:rsidP="004725B2">
      <w:pPr>
        <w:jc w:val="both"/>
      </w:pPr>
    </w:p>
    <w:p w14:paraId="6FA3FCDE" w14:textId="77777777" w:rsidR="004725B2" w:rsidRDefault="004725B2" w:rsidP="004725B2">
      <w:pPr>
        <w:jc w:val="both"/>
      </w:pPr>
      <w:r>
        <w:t>The COP incorporates the requirements of the DPA and other relevant legislation together with the recommendations of the Caldicott report and medical ethical considerations, in some cases extending statutory requirements and provides detailed specific guidance.</w:t>
      </w:r>
    </w:p>
    <w:p w14:paraId="0128D533" w14:textId="77777777" w:rsidR="004725B2" w:rsidRDefault="004725B2" w:rsidP="004725B2">
      <w:pPr>
        <w:jc w:val="both"/>
      </w:pPr>
    </w:p>
    <w:p w14:paraId="1687C572" w14:textId="77777777" w:rsidR="004725B2" w:rsidRDefault="0070423B" w:rsidP="004725B2">
      <w:pPr>
        <w:pStyle w:val="Heading2"/>
        <w:jc w:val="both"/>
      </w:pPr>
      <w:r>
        <w:br w:type="page"/>
      </w:r>
    </w:p>
    <w:p w14:paraId="71AE5791" w14:textId="77777777" w:rsidR="004725B2" w:rsidRDefault="004725B2" w:rsidP="004725B2">
      <w:pPr>
        <w:pStyle w:val="Heading2"/>
        <w:jc w:val="both"/>
      </w:pPr>
      <w:r>
        <w:t>This Equal Opportunities and Diversity Policy contains the following sections:</w:t>
      </w:r>
    </w:p>
    <w:p w14:paraId="48624103" w14:textId="77777777" w:rsidR="004725B2" w:rsidRDefault="004725B2" w:rsidP="004725B2">
      <w:pPr>
        <w:jc w:val="both"/>
      </w:pPr>
    </w:p>
    <w:p w14:paraId="7C64DE89" w14:textId="77777777" w:rsidR="004725B2" w:rsidRDefault="004725B2" w:rsidP="004725B2">
      <w:pPr>
        <w:jc w:val="both"/>
      </w:pPr>
      <w:r>
        <w:t>1. Introduction</w:t>
      </w:r>
    </w:p>
    <w:p w14:paraId="44BA34CA" w14:textId="77777777" w:rsidR="004725B2" w:rsidRDefault="004725B2" w:rsidP="004725B2">
      <w:pPr>
        <w:jc w:val="both"/>
      </w:pPr>
      <w:r>
        <w:t>2. Practice Statement</w:t>
      </w:r>
    </w:p>
    <w:p w14:paraId="36880F83" w14:textId="77777777" w:rsidR="004725B2" w:rsidRDefault="004725B2" w:rsidP="004725B2">
      <w:pPr>
        <w:jc w:val="both"/>
      </w:pPr>
      <w:r>
        <w:t>3. Recruitment and Selection</w:t>
      </w:r>
    </w:p>
    <w:p w14:paraId="1CC7DE2C" w14:textId="77777777" w:rsidR="004725B2" w:rsidRDefault="004725B2" w:rsidP="004725B2">
      <w:pPr>
        <w:jc w:val="both"/>
      </w:pPr>
      <w:r>
        <w:t>4. Employee relations</w:t>
      </w:r>
    </w:p>
    <w:p w14:paraId="3AA2FFB2" w14:textId="77777777" w:rsidR="004725B2" w:rsidRDefault="004725B2" w:rsidP="004725B2">
      <w:pPr>
        <w:jc w:val="both"/>
      </w:pPr>
      <w:r>
        <w:t>5. Zero Tolerance</w:t>
      </w:r>
    </w:p>
    <w:p w14:paraId="1A3834F8" w14:textId="77777777" w:rsidR="004725B2" w:rsidRDefault="004725B2" w:rsidP="004725B2">
      <w:pPr>
        <w:jc w:val="both"/>
      </w:pPr>
    </w:p>
    <w:p w14:paraId="7954D7BF" w14:textId="77777777" w:rsidR="004725B2" w:rsidRDefault="004725B2" w:rsidP="004725B2">
      <w:pPr>
        <w:pStyle w:val="Heading3"/>
      </w:pPr>
      <w:r>
        <w:t>Introduction</w:t>
      </w:r>
    </w:p>
    <w:p w14:paraId="46E5A96E" w14:textId="77777777" w:rsidR="004725B2" w:rsidRDefault="004725B2" w:rsidP="004725B2">
      <w:pPr>
        <w:jc w:val="both"/>
      </w:pPr>
      <w:r>
        <w:t xml:space="preserve">The Practice is committed to equal opportunities and to building a valued workforce whose diversity reflects our community. </w:t>
      </w:r>
    </w:p>
    <w:p w14:paraId="73A1C24A" w14:textId="77777777" w:rsidR="004725B2" w:rsidRDefault="004725B2" w:rsidP="004725B2">
      <w:pPr>
        <w:jc w:val="both"/>
      </w:pPr>
    </w:p>
    <w:p w14:paraId="1FA78F37" w14:textId="77777777" w:rsidR="004725B2" w:rsidRDefault="004725B2" w:rsidP="004725B2">
      <w:pPr>
        <w:jc w:val="both"/>
      </w:pPr>
      <w:r>
        <w:t xml:space="preserve">Our Equality and Diversity Policy takes into account all current </w:t>
      </w:r>
      <w:smartTag w:uri="urn:schemas-microsoft-com:office:smarttags" w:element="place">
        <w:smartTag w:uri="urn:schemas-microsoft-com:office:smarttags" w:element="country-region">
          <w:r>
            <w:t>UK</w:t>
          </w:r>
        </w:smartTag>
      </w:smartTag>
      <w:r>
        <w:t xml:space="preserve"> and EU legislation and guidelines, including codes of practice from the Equal</w:t>
      </w:r>
      <w:r w:rsidR="007E5B76">
        <w:t>ity and Human Rights Commission.</w:t>
      </w:r>
    </w:p>
    <w:p w14:paraId="7A2DEE0B" w14:textId="77777777" w:rsidR="007E5B76" w:rsidRDefault="007E5B76" w:rsidP="004725B2">
      <w:pPr>
        <w:jc w:val="both"/>
      </w:pPr>
    </w:p>
    <w:p w14:paraId="4F121D9F" w14:textId="77777777" w:rsidR="004725B2" w:rsidRDefault="004725B2" w:rsidP="004725B2">
      <w:pPr>
        <w:jc w:val="both"/>
      </w:pPr>
      <w:r>
        <w:t>This Equality and Diversity Policy has been written in accordance with current best practice and has been updated in line with the Equality Act 2010.</w:t>
      </w:r>
    </w:p>
    <w:p w14:paraId="05073FE5" w14:textId="77777777" w:rsidR="004725B2" w:rsidRDefault="004725B2" w:rsidP="004725B2">
      <w:pPr>
        <w:jc w:val="both"/>
      </w:pPr>
    </w:p>
    <w:p w14:paraId="022AF396" w14:textId="77777777" w:rsidR="004725B2" w:rsidRDefault="004725B2" w:rsidP="004725B2">
      <w:pPr>
        <w:pStyle w:val="Heading3"/>
      </w:pPr>
      <w:r>
        <w:t>Practice Statement</w:t>
      </w:r>
    </w:p>
    <w:p w14:paraId="44CF683B" w14:textId="4C33A5CB" w:rsidR="004725B2" w:rsidRDefault="004725B2" w:rsidP="004725B2">
      <w:pPr>
        <w:jc w:val="both"/>
      </w:pPr>
      <w:r>
        <w:t xml:space="preserve">Under the Equality Act 2010, it is against the law for a company to discriminate against anyone on the grounds of </w:t>
      </w:r>
      <w:r w:rsidRPr="004725B2">
        <w:t>colour, age, sex, race/</w:t>
      </w:r>
      <w:r w:rsidR="00C147ED">
        <w:t>n</w:t>
      </w:r>
      <w:r w:rsidRPr="004725B2">
        <w:t>ationality - including citizenship - ethnic or national origins, marital status, civil partnership, disability, sexual orientation, any religion, or religious or philosophical belief.</w:t>
      </w:r>
    </w:p>
    <w:p w14:paraId="63DE75C0" w14:textId="77777777" w:rsidR="004725B2" w:rsidRDefault="004725B2" w:rsidP="004725B2">
      <w:pPr>
        <w:jc w:val="both"/>
      </w:pPr>
    </w:p>
    <w:p w14:paraId="6858412E" w14:textId="77777777" w:rsidR="004725B2" w:rsidRDefault="004725B2" w:rsidP="004725B2">
      <w:pPr>
        <w:jc w:val="both"/>
      </w:pPr>
      <w:r>
        <w:t xml:space="preserve">It is also possible for employees to claim for discrimination on a combination of two </w:t>
      </w:r>
      <w:r w:rsidR="00921307">
        <w:t xml:space="preserve">of these grounds. Similarly if </w:t>
      </w:r>
      <w:r>
        <w:t>employees discriminate</w:t>
      </w:r>
      <w:r w:rsidR="007E5B76">
        <w:t xml:space="preserve"> against a colleague or patient</w:t>
      </w:r>
      <w:r>
        <w:t>,</w:t>
      </w:r>
      <w:r w:rsidR="007E5B76">
        <w:t xml:space="preserve"> </w:t>
      </w:r>
      <w:r>
        <w:t>the Practice could be held vicariously liable for their acts, and be responsible for paying the compensation or damages to the victim of the discrimination.</w:t>
      </w:r>
    </w:p>
    <w:p w14:paraId="1CC97A46" w14:textId="77777777" w:rsidR="004725B2" w:rsidRDefault="004725B2" w:rsidP="004725B2">
      <w:pPr>
        <w:jc w:val="both"/>
      </w:pPr>
    </w:p>
    <w:p w14:paraId="78648CDE" w14:textId="74FB7B3B" w:rsidR="004725B2" w:rsidRDefault="004725B2" w:rsidP="004725B2">
      <w:pPr>
        <w:jc w:val="both"/>
      </w:pPr>
      <w:r>
        <w:t>If the Practice can prove that it has done all that was reasonable to prevent the discriminatory acts from occurring then its liability can be reduced or entirely eliminated. Having an equal</w:t>
      </w:r>
      <w:r w:rsidR="00C147ED">
        <w:t>-</w:t>
      </w:r>
      <w:r>
        <w:t xml:space="preserve"> opportunities policy and apprising all staff of its existence is one of the things that a reasonable employer should do.</w:t>
      </w:r>
    </w:p>
    <w:p w14:paraId="447D1EC1" w14:textId="77777777" w:rsidR="004725B2" w:rsidRDefault="004725B2" w:rsidP="004725B2">
      <w:pPr>
        <w:jc w:val="both"/>
      </w:pPr>
    </w:p>
    <w:p w14:paraId="0F11A091" w14:textId="77777777" w:rsidR="004725B2" w:rsidRDefault="004725B2" w:rsidP="004725B2">
      <w:pPr>
        <w:jc w:val="both"/>
      </w:pPr>
      <w:r>
        <w:t xml:space="preserve">The </w:t>
      </w:r>
      <w:r w:rsidR="005B12DF">
        <w:t>Practice</w:t>
      </w:r>
      <w:r>
        <w:t xml:space="preserve"> has the following policies in place which need to be read along with this Equality and Diversity policy:</w:t>
      </w:r>
    </w:p>
    <w:p w14:paraId="324994F9" w14:textId="77777777" w:rsidR="004725B2" w:rsidRDefault="00BB748B" w:rsidP="004725B2">
      <w:pPr>
        <w:numPr>
          <w:ilvl w:val="0"/>
          <w:numId w:val="32"/>
        </w:numPr>
        <w:jc w:val="both"/>
      </w:pPr>
      <w:r>
        <w:t>Equality Act: Operational Procedures &amp; Policy</w:t>
      </w:r>
    </w:p>
    <w:p w14:paraId="4BE4D412" w14:textId="17780EA3" w:rsidR="004725B2" w:rsidRDefault="004725B2" w:rsidP="004725B2">
      <w:pPr>
        <w:numPr>
          <w:ilvl w:val="0"/>
          <w:numId w:val="32"/>
        </w:numPr>
        <w:jc w:val="both"/>
      </w:pPr>
      <w:r>
        <w:t>Cultur</w:t>
      </w:r>
      <w:r w:rsidR="00C147ED">
        <w:t>al</w:t>
      </w:r>
      <w:r>
        <w:t xml:space="preserve"> &amp; Religious policy</w:t>
      </w:r>
    </w:p>
    <w:p w14:paraId="24A8988C" w14:textId="3DDE16BD" w:rsidR="004725B2" w:rsidRDefault="004725B2" w:rsidP="004725B2">
      <w:pPr>
        <w:numPr>
          <w:ilvl w:val="0"/>
          <w:numId w:val="32"/>
        </w:numPr>
        <w:jc w:val="both"/>
      </w:pPr>
      <w:r>
        <w:t>Grievance Procedures</w:t>
      </w:r>
      <w:r w:rsidR="00C147ED">
        <w:t xml:space="preserve"> (found within the Staff Handbook)</w:t>
      </w:r>
    </w:p>
    <w:p w14:paraId="72F0FCD0" w14:textId="09768A79" w:rsidR="004725B2" w:rsidRDefault="00C147ED" w:rsidP="004725B2">
      <w:pPr>
        <w:numPr>
          <w:ilvl w:val="0"/>
          <w:numId w:val="32"/>
        </w:numPr>
        <w:jc w:val="both"/>
      </w:pPr>
      <w:r>
        <w:t xml:space="preserve">Personal Harassment, </w:t>
      </w:r>
      <w:r w:rsidR="004725B2">
        <w:t xml:space="preserve">Bullying and </w:t>
      </w:r>
      <w:r>
        <w:t xml:space="preserve">Sexual </w:t>
      </w:r>
      <w:r w:rsidR="004725B2">
        <w:t>Harassment</w:t>
      </w:r>
      <w:r>
        <w:t xml:space="preserve"> policy</w:t>
      </w:r>
    </w:p>
    <w:p w14:paraId="221F9C1E" w14:textId="77777777" w:rsidR="004725B2" w:rsidRDefault="004725B2" w:rsidP="004725B2">
      <w:pPr>
        <w:numPr>
          <w:ilvl w:val="0"/>
          <w:numId w:val="32"/>
        </w:numPr>
        <w:jc w:val="both"/>
      </w:pPr>
      <w:r>
        <w:t>Age Discrimination</w:t>
      </w:r>
    </w:p>
    <w:p w14:paraId="31B4FBBF" w14:textId="77777777" w:rsidR="004725B2" w:rsidRDefault="004725B2" w:rsidP="004725B2">
      <w:pPr>
        <w:numPr>
          <w:ilvl w:val="0"/>
          <w:numId w:val="32"/>
        </w:numPr>
        <w:jc w:val="both"/>
      </w:pPr>
      <w:r>
        <w:t>Equal Opportunities policy</w:t>
      </w:r>
    </w:p>
    <w:p w14:paraId="072AA7DB" w14:textId="0B91F183" w:rsidR="004725B2" w:rsidRDefault="004725B2" w:rsidP="004725B2">
      <w:pPr>
        <w:numPr>
          <w:ilvl w:val="0"/>
          <w:numId w:val="32"/>
        </w:numPr>
        <w:jc w:val="both"/>
      </w:pPr>
      <w:r>
        <w:t>Recruitment Policy</w:t>
      </w:r>
      <w:r w:rsidR="00C147ED">
        <w:t xml:space="preserve"> </w:t>
      </w:r>
    </w:p>
    <w:p w14:paraId="726B62F5" w14:textId="23B77450" w:rsidR="004725B2" w:rsidRDefault="004725B2" w:rsidP="00EB440C">
      <w:pPr>
        <w:numPr>
          <w:ilvl w:val="0"/>
          <w:numId w:val="32"/>
        </w:numPr>
        <w:jc w:val="both"/>
      </w:pPr>
      <w:r>
        <w:t>Training and Development policy</w:t>
      </w:r>
    </w:p>
    <w:p w14:paraId="1CC043B9" w14:textId="77777777" w:rsidR="004725B2" w:rsidRDefault="004725B2" w:rsidP="004725B2">
      <w:pPr>
        <w:numPr>
          <w:ilvl w:val="0"/>
          <w:numId w:val="32"/>
        </w:numPr>
        <w:jc w:val="both"/>
      </w:pPr>
      <w:r>
        <w:t>Being Open Policy</w:t>
      </w:r>
    </w:p>
    <w:p w14:paraId="16F2C748" w14:textId="77777777" w:rsidR="004725B2" w:rsidRDefault="004725B2" w:rsidP="004725B2">
      <w:pPr>
        <w:numPr>
          <w:ilvl w:val="0"/>
          <w:numId w:val="32"/>
        </w:numPr>
        <w:jc w:val="both"/>
      </w:pPr>
      <w:r>
        <w:t xml:space="preserve">Information Governance Policy </w:t>
      </w:r>
      <w:r w:rsidR="005B12DF">
        <w:t>i.e.</w:t>
      </w:r>
      <w:r>
        <w:t xml:space="preserve"> confidentiality</w:t>
      </w:r>
      <w:r w:rsidR="005B12DF">
        <w:t xml:space="preserve"> </w:t>
      </w:r>
      <w:r>
        <w:t>/</w:t>
      </w:r>
      <w:r w:rsidR="005B12DF">
        <w:t xml:space="preserve"> consent</w:t>
      </w:r>
    </w:p>
    <w:p w14:paraId="7AD3DC09" w14:textId="77777777" w:rsidR="004725B2" w:rsidRDefault="004725B2" w:rsidP="004725B2">
      <w:pPr>
        <w:jc w:val="both"/>
      </w:pPr>
    </w:p>
    <w:p w14:paraId="2CAD3F08" w14:textId="77777777" w:rsidR="004725B2" w:rsidRDefault="0070423B" w:rsidP="004725B2">
      <w:pPr>
        <w:pStyle w:val="Heading3"/>
      </w:pPr>
      <w:r>
        <w:br w:type="page"/>
      </w:r>
    </w:p>
    <w:p w14:paraId="0D57CFD4" w14:textId="77777777" w:rsidR="004725B2" w:rsidRDefault="004725B2" w:rsidP="004725B2">
      <w:pPr>
        <w:pStyle w:val="Heading3"/>
      </w:pPr>
      <w:r>
        <w:t>Recruitment and Selection</w:t>
      </w:r>
    </w:p>
    <w:p w14:paraId="7CCCBB26" w14:textId="77777777" w:rsidR="004725B2" w:rsidRDefault="004725B2" w:rsidP="004725B2">
      <w:pPr>
        <w:jc w:val="both"/>
      </w:pPr>
    </w:p>
    <w:p w14:paraId="5534976A" w14:textId="77777777" w:rsidR="004725B2" w:rsidRDefault="004725B2" w:rsidP="004725B2">
      <w:pPr>
        <w:jc w:val="both"/>
      </w:pPr>
      <w:r>
        <w:t xml:space="preserve">The Practice has implemented a Recruitment &amp; Selection policy. The objective of this policy is to recruit the best person for a role and outlines the responsibilities </w:t>
      </w:r>
      <w:r w:rsidR="00834580">
        <w:t>of the</w:t>
      </w:r>
      <w:r>
        <w:t xml:space="preserve"> recruiting managers in complying with legal and locally agreed requirements. </w:t>
      </w:r>
    </w:p>
    <w:p w14:paraId="5DA1AC07" w14:textId="77777777" w:rsidR="004725B2" w:rsidRDefault="004725B2" w:rsidP="004725B2">
      <w:pPr>
        <w:jc w:val="both"/>
      </w:pPr>
    </w:p>
    <w:p w14:paraId="1E515F50" w14:textId="77777777" w:rsidR="004725B2" w:rsidRDefault="004725B2" w:rsidP="004725B2">
      <w:pPr>
        <w:jc w:val="both"/>
      </w:pPr>
      <w:r>
        <w:t xml:space="preserve">At every stage of the recruitment process, Managers will treat all applicants equally, showing no discrimination on the grounds of their ethnic origin or nationality, disability, gender, gender reassignment, marital status, age, sexual orientation, race, trade union activity or political or religious beliefs. </w:t>
      </w:r>
    </w:p>
    <w:p w14:paraId="32C24094" w14:textId="77777777" w:rsidR="004725B2" w:rsidRDefault="004725B2" w:rsidP="004725B2">
      <w:pPr>
        <w:jc w:val="both"/>
      </w:pPr>
    </w:p>
    <w:p w14:paraId="6134304D" w14:textId="77777777" w:rsidR="004725B2" w:rsidRDefault="004725B2" w:rsidP="004725B2">
      <w:pPr>
        <w:jc w:val="both"/>
      </w:pPr>
      <w:r>
        <w:t xml:space="preserve">Applicants will be selected against criteria based solely on objective, job related criteria and their ability to do the job applied for. The </w:t>
      </w:r>
      <w:r w:rsidR="005B12DF">
        <w:t>Practice</w:t>
      </w:r>
      <w:r>
        <w:t xml:space="preserve"> will consider providing appropriate assistance to ensure equality for all. </w:t>
      </w:r>
    </w:p>
    <w:p w14:paraId="2A2DDF34" w14:textId="77777777" w:rsidR="004725B2" w:rsidRDefault="004725B2" w:rsidP="004725B2">
      <w:pPr>
        <w:jc w:val="both"/>
      </w:pPr>
    </w:p>
    <w:p w14:paraId="3CD89094" w14:textId="77777777" w:rsidR="004725B2" w:rsidRDefault="004725B2" w:rsidP="004725B2">
      <w:pPr>
        <w:jc w:val="both"/>
      </w:pPr>
      <w:r>
        <w:t xml:space="preserve">Relevant educational, training and development opportunities are open to all staff and all staff have a personal development plan in place, which must be reviewed annually. Information on education, training and development opportunities is widely publicised, and attendance monitored for. </w:t>
      </w:r>
    </w:p>
    <w:p w14:paraId="5B2F4A91" w14:textId="77777777" w:rsidR="004725B2" w:rsidRDefault="004725B2" w:rsidP="004725B2">
      <w:pPr>
        <w:jc w:val="both"/>
      </w:pPr>
    </w:p>
    <w:p w14:paraId="404C7D7C" w14:textId="77777777" w:rsidR="004725B2" w:rsidRDefault="004725B2" w:rsidP="004725B2">
      <w:pPr>
        <w:jc w:val="both"/>
      </w:pPr>
      <w:r>
        <w:t>Monitoring information is gathered periodically to ensure there are no inequalities in opportunities for promotion.</w:t>
      </w:r>
    </w:p>
    <w:p w14:paraId="5176CB99" w14:textId="77777777" w:rsidR="004725B2" w:rsidRDefault="004725B2" w:rsidP="004725B2">
      <w:pPr>
        <w:jc w:val="both"/>
      </w:pPr>
    </w:p>
    <w:p w14:paraId="556D8658" w14:textId="77777777" w:rsidR="004725B2" w:rsidRDefault="004725B2" w:rsidP="004725B2">
      <w:pPr>
        <w:pStyle w:val="Heading3"/>
      </w:pPr>
      <w:r>
        <w:t>Employee Relations</w:t>
      </w:r>
    </w:p>
    <w:p w14:paraId="65C7CF09" w14:textId="77777777" w:rsidR="004725B2" w:rsidRDefault="004725B2" w:rsidP="004725B2">
      <w:pPr>
        <w:jc w:val="both"/>
      </w:pPr>
    </w:p>
    <w:p w14:paraId="3D5E69C8" w14:textId="77777777" w:rsidR="004725B2" w:rsidRDefault="004725B2" w:rsidP="004725B2">
      <w:pPr>
        <w:jc w:val="both"/>
      </w:pPr>
      <w:r>
        <w:t xml:space="preserve">The Practice has developed a number of ‘Employee Friendly’ Policies and also has in place Disciplinary and Grievance Policies to process employee relations issues. </w:t>
      </w:r>
    </w:p>
    <w:p w14:paraId="6A0CEB81" w14:textId="77777777" w:rsidR="004725B2" w:rsidRDefault="004725B2" w:rsidP="004725B2">
      <w:pPr>
        <w:jc w:val="both"/>
      </w:pPr>
    </w:p>
    <w:p w14:paraId="0CB3A981" w14:textId="77777777" w:rsidR="004725B2" w:rsidRDefault="004725B2" w:rsidP="004725B2">
      <w:pPr>
        <w:jc w:val="both"/>
      </w:pPr>
      <w:r>
        <w:t xml:space="preserve">As with any Practice Policy these are fair and consistent in their manner. Practice policies do not </w:t>
      </w:r>
      <w:r w:rsidR="005B12DF">
        <w:t xml:space="preserve">discriminate against anyone on the grounds of </w:t>
      </w:r>
      <w:r w:rsidR="005B12DF" w:rsidRPr="004725B2">
        <w:t>colour, age, sex, race / nationality - including citizenship - ethnic or national origins, marital status, civil partnership, disability, sexual orientation, any religion, or religious or philosophical belief.</w:t>
      </w:r>
    </w:p>
    <w:p w14:paraId="637A7415" w14:textId="77777777" w:rsidR="004725B2" w:rsidRDefault="004725B2" w:rsidP="004725B2">
      <w:pPr>
        <w:jc w:val="both"/>
      </w:pPr>
    </w:p>
    <w:p w14:paraId="6BC428A3" w14:textId="26464CDA" w:rsidR="004725B2" w:rsidRDefault="004725B2" w:rsidP="004725B2">
      <w:pPr>
        <w:jc w:val="both"/>
      </w:pPr>
      <w:r>
        <w:t xml:space="preserve">Instances of harassment under any of the above are treated very seriously and are addressed under the </w:t>
      </w:r>
      <w:r w:rsidR="00EB440C">
        <w:t xml:space="preserve">Personal Harassment &amp; </w:t>
      </w:r>
      <w:r>
        <w:t>Disciplinary Policies.</w:t>
      </w:r>
    </w:p>
    <w:p w14:paraId="5F57DB57" w14:textId="77777777" w:rsidR="004725B2" w:rsidRDefault="004725B2" w:rsidP="004725B2">
      <w:pPr>
        <w:jc w:val="both"/>
      </w:pPr>
    </w:p>
    <w:p w14:paraId="488688A0" w14:textId="77777777" w:rsidR="004725B2" w:rsidRDefault="004725B2" w:rsidP="004725B2">
      <w:pPr>
        <w:pStyle w:val="Heading3"/>
      </w:pPr>
      <w:r>
        <w:t>Zero Tolerance</w:t>
      </w:r>
    </w:p>
    <w:p w14:paraId="6C342ACE" w14:textId="77777777" w:rsidR="004725B2" w:rsidRDefault="004725B2" w:rsidP="004725B2">
      <w:pPr>
        <w:jc w:val="both"/>
      </w:pPr>
    </w:p>
    <w:p w14:paraId="285B0205" w14:textId="77777777" w:rsidR="004725B2" w:rsidRDefault="005B12DF" w:rsidP="004725B2">
      <w:pPr>
        <w:jc w:val="both"/>
      </w:pPr>
      <w:r>
        <w:t>The Practice</w:t>
      </w:r>
      <w:r w:rsidR="004725B2">
        <w:t xml:space="preserve"> is committed to developing and maintaining a safe and secure environment, for its patients, staff and visitors and has a duty to take all reasonable steps to protect and support its staff.</w:t>
      </w:r>
    </w:p>
    <w:p w14:paraId="466943EC" w14:textId="77777777" w:rsidR="004725B2" w:rsidRDefault="004725B2" w:rsidP="004725B2">
      <w:pPr>
        <w:jc w:val="both"/>
      </w:pPr>
    </w:p>
    <w:p w14:paraId="4F5F80DC" w14:textId="27D6B447" w:rsidR="004725B2" w:rsidRDefault="004725B2" w:rsidP="004725B2">
      <w:pPr>
        <w:jc w:val="both"/>
      </w:pPr>
      <w:r>
        <w:t>Violent and abusive behaviour includes bullying and</w:t>
      </w:r>
      <w:r w:rsidR="00EB440C">
        <w:t>/</w:t>
      </w:r>
      <w:r>
        <w:t>or harassment of any description.</w:t>
      </w:r>
      <w:r w:rsidR="005B12DF">
        <w:t xml:space="preserve"> </w:t>
      </w:r>
      <w:r>
        <w:t>Violent or abusive behaviour by patients, visitors or staff is not tolerated and decisive</w:t>
      </w:r>
      <w:r w:rsidR="005B12DF">
        <w:t xml:space="preserve"> </w:t>
      </w:r>
      <w:r>
        <w:t>action will be taken to protect staff, patients and visitors</w:t>
      </w:r>
      <w:r w:rsidR="005B12DF">
        <w:t>,</w:t>
      </w:r>
      <w:r>
        <w:t xml:space="preserve"> includ</w:t>
      </w:r>
      <w:r w:rsidR="005B12DF">
        <w:t>ing</w:t>
      </w:r>
      <w:r>
        <w:t xml:space="preserve"> combating </w:t>
      </w:r>
      <w:r w:rsidR="005B12DF">
        <w:t>behaviour</w:t>
      </w:r>
      <w:r>
        <w:t xml:space="preserve"> contrary to the principles outlined in this Policy on the grounds outlined in the Policy Statement.</w:t>
      </w:r>
    </w:p>
    <w:p w14:paraId="1DDF66BE" w14:textId="77777777" w:rsidR="004725B2" w:rsidRDefault="004725B2" w:rsidP="004725B2">
      <w:pPr>
        <w:jc w:val="both"/>
      </w:pPr>
    </w:p>
    <w:p w14:paraId="1E75534E" w14:textId="77777777" w:rsidR="004725B2" w:rsidRDefault="004725B2" w:rsidP="004725B2">
      <w:pPr>
        <w:jc w:val="both"/>
      </w:pPr>
      <w:r>
        <w:t xml:space="preserve">All violent adverse incidents are reported, investigated and appropriate remedial action is taken. When a clinical risk/incident is reported, a risk assessment may be appropriate to identify the need for change. </w:t>
      </w:r>
      <w:r w:rsidR="005B12DF">
        <w:t>On-going</w:t>
      </w:r>
      <w:r>
        <w:t xml:space="preserve"> follow up and review of progress may also be appropriate.</w:t>
      </w:r>
    </w:p>
    <w:sectPr w:rsidR="004725B2" w:rsidSect="00FB0BD8">
      <w:footerReference w:type="default" r:id="rId7"/>
      <w:pgSz w:w="11906" w:h="16838" w:code="9"/>
      <w:pgMar w:top="432" w:right="1296" w:bottom="576" w:left="1296" w:header="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CE33C" w14:textId="77777777" w:rsidR="007132C8" w:rsidRDefault="007132C8">
      <w:r>
        <w:separator/>
      </w:r>
    </w:p>
    <w:p w14:paraId="5C564E7C" w14:textId="77777777" w:rsidR="007132C8" w:rsidRDefault="007132C8"/>
  </w:endnote>
  <w:endnote w:type="continuationSeparator" w:id="0">
    <w:p w14:paraId="0BB6CE14" w14:textId="77777777" w:rsidR="007132C8" w:rsidRDefault="007132C8">
      <w:r>
        <w:continuationSeparator/>
      </w:r>
    </w:p>
    <w:p w14:paraId="7F0C7C73" w14:textId="77777777" w:rsidR="007132C8" w:rsidRDefault="007132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65A22" w14:textId="089F1099" w:rsidR="00575DF9" w:rsidRDefault="00575DF9" w:rsidP="00F75620">
    <w:pPr>
      <w:pStyle w:val="Footer"/>
      <w:pBdr>
        <w:top w:val="single" w:sz="4" w:space="1" w:color="auto"/>
      </w:pBdr>
      <w:jc w:val="center"/>
      <w:rPr>
        <w:sz w:val="18"/>
        <w:szCs w:val="18"/>
      </w:rPr>
    </w:pPr>
    <w:r>
      <w:rPr>
        <w:sz w:val="18"/>
        <w:szCs w:val="18"/>
      </w:rPr>
      <w:t>Version  – 2</w:t>
    </w:r>
    <w:r>
      <w:rPr>
        <w:sz w:val="18"/>
        <w:szCs w:val="18"/>
      </w:rPr>
      <w:tab/>
      <w:t xml:space="preserve">          </w:t>
    </w:r>
    <w:r w:rsidRPr="005E202B">
      <w:rPr>
        <w:sz w:val="18"/>
        <w:szCs w:val="18"/>
      </w:rPr>
      <w:t>Filename:</w:t>
    </w:r>
    <w:r w:rsidRPr="00B31A5B">
      <w:t xml:space="preserve"> </w:t>
    </w:r>
    <w:r w:rsidRPr="00B31A5B">
      <w:rPr>
        <w:sz w:val="18"/>
        <w:szCs w:val="18"/>
      </w:rPr>
      <w:t>Equality and Diversity Policy</w:t>
    </w:r>
    <w:r w:rsidRPr="005E202B">
      <w:rPr>
        <w:sz w:val="18"/>
        <w:szCs w:val="18"/>
      </w:rPr>
      <w:tab/>
    </w:r>
    <w:r>
      <w:rPr>
        <w:sz w:val="18"/>
        <w:szCs w:val="18"/>
      </w:rPr>
      <w:t xml:space="preserve"> </w:t>
    </w:r>
    <w:r w:rsidRPr="005E202B">
      <w:rPr>
        <w:sz w:val="18"/>
        <w:szCs w:val="18"/>
      </w:rPr>
      <w:t xml:space="preserve">Page </w:t>
    </w:r>
    <w:r w:rsidRPr="005E202B">
      <w:rPr>
        <w:sz w:val="18"/>
        <w:szCs w:val="18"/>
      </w:rPr>
      <w:fldChar w:fldCharType="begin"/>
    </w:r>
    <w:r w:rsidRPr="005E202B">
      <w:rPr>
        <w:sz w:val="18"/>
        <w:szCs w:val="18"/>
      </w:rPr>
      <w:instrText xml:space="preserve"> PAGE </w:instrText>
    </w:r>
    <w:r w:rsidRPr="005E202B">
      <w:rPr>
        <w:sz w:val="18"/>
        <w:szCs w:val="18"/>
      </w:rPr>
      <w:fldChar w:fldCharType="separate"/>
    </w:r>
    <w:r w:rsidR="00530928">
      <w:rPr>
        <w:noProof/>
        <w:sz w:val="18"/>
        <w:szCs w:val="18"/>
      </w:rPr>
      <w:t>1</w:t>
    </w:r>
    <w:r w:rsidRPr="005E202B">
      <w:rPr>
        <w:sz w:val="18"/>
        <w:szCs w:val="18"/>
      </w:rPr>
      <w:fldChar w:fldCharType="end"/>
    </w:r>
    <w:r w:rsidRPr="005E202B">
      <w:rPr>
        <w:sz w:val="18"/>
        <w:szCs w:val="18"/>
      </w:rPr>
      <w:t xml:space="preserve"> of </w:t>
    </w:r>
    <w:r w:rsidRPr="005E202B">
      <w:rPr>
        <w:sz w:val="18"/>
        <w:szCs w:val="18"/>
      </w:rPr>
      <w:fldChar w:fldCharType="begin"/>
    </w:r>
    <w:r w:rsidRPr="005E202B">
      <w:rPr>
        <w:sz w:val="18"/>
        <w:szCs w:val="18"/>
      </w:rPr>
      <w:instrText xml:space="preserve"> NUMPAGES </w:instrText>
    </w:r>
    <w:r w:rsidRPr="005E202B">
      <w:rPr>
        <w:sz w:val="18"/>
        <w:szCs w:val="18"/>
      </w:rPr>
      <w:fldChar w:fldCharType="separate"/>
    </w:r>
    <w:r w:rsidR="00530928">
      <w:rPr>
        <w:noProof/>
        <w:sz w:val="18"/>
        <w:szCs w:val="18"/>
      </w:rPr>
      <w:t>4</w:t>
    </w:r>
    <w:r w:rsidRPr="005E202B">
      <w:rPr>
        <w:sz w:val="18"/>
        <w:szCs w:val="18"/>
      </w:rPr>
      <w:fldChar w:fldCharType="end"/>
    </w:r>
  </w:p>
  <w:p w14:paraId="594C75ED" w14:textId="2470123A" w:rsidR="0008490C" w:rsidRPr="005E202B" w:rsidRDefault="0008490C" w:rsidP="0008490C">
    <w:pPr>
      <w:pStyle w:val="Footer"/>
      <w:pBdr>
        <w:top w:val="single" w:sz="4" w:space="1" w:color="auto"/>
      </w:pBdr>
      <w:rPr>
        <w:sz w:val="18"/>
        <w:szCs w:val="18"/>
      </w:rPr>
    </w:pPr>
    <w:r>
      <w:rPr>
        <w:sz w:val="18"/>
        <w:szCs w:val="18"/>
      </w:rPr>
      <w:fldChar w:fldCharType="begin"/>
    </w:r>
    <w:r>
      <w:rPr>
        <w:sz w:val="18"/>
        <w:szCs w:val="18"/>
      </w:rPr>
      <w:instrText xml:space="preserve"> FILENAME  \* Lower \p  \* MERGEFORMAT </w:instrText>
    </w:r>
    <w:r>
      <w:rPr>
        <w:sz w:val="18"/>
        <w:szCs w:val="18"/>
      </w:rPr>
      <w:fldChar w:fldCharType="separate"/>
    </w:r>
    <w:r>
      <w:rPr>
        <w:noProof/>
        <w:sz w:val="18"/>
        <w:szCs w:val="18"/>
      </w:rPr>
      <w:t>s:\b82037\policies and procedures\administrative policies\equality and diversity policy.docx</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9875E" w14:textId="77777777" w:rsidR="007132C8" w:rsidRDefault="007132C8">
      <w:r>
        <w:separator/>
      </w:r>
    </w:p>
    <w:p w14:paraId="069AE530" w14:textId="77777777" w:rsidR="007132C8" w:rsidRDefault="007132C8"/>
  </w:footnote>
  <w:footnote w:type="continuationSeparator" w:id="0">
    <w:p w14:paraId="4A890856" w14:textId="77777777" w:rsidR="007132C8" w:rsidRDefault="007132C8">
      <w:r>
        <w:continuationSeparator/>
      </w:r>
    </w:p>
    <w:p w14:paraId="06119FB1" w14:textId="77777777" w:rsidR="007132C8" w:rsidRDefault="007132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800"/>
    <w:multiLevelType w:val="multilevel"/>
    <w:tmpl w:val="5260A630"/>
    <w:lvl w:ilvl="0">
      <w:start w:val="1"/>
      <w:numFmt w:val="bullet"/>
      <w:lvlText w:val=""/>
      <w:lvlJc w:val="left"/>
      <w:pPr>
        <w:tabs>
          <w:tab w:val="num" w:pos="360"/>
        </w:tabs>
        <w:ind w:left="360" w:firstLine="0"/>
      </w:pPr>
      <w:rPr>
        <w:rFonts w:ascii="Symbol" w:hAnsi="Symbol" w:hint="default"/>
        <w:b w:val="0"/>
        <w:i w:val="0"/>
        <w:color w:val="000000"/>
        <w:sz w:val="22"/>
      </w:rPr>
    </w:lvl>
    <w:lvl w:ilvl="1">
      <w:start w:val="1"/>
      <w:numFmt w:val="bullet"/>
      <w:lvlText w:val="o"/>
      <w:lvlJc w:val="left"/>
      <w:pPr>
        <w:tabs>
          <w:tab w:val="num" w:pos="1440"/>
        </w:tabs>
        <w:ind w:left="1440" w:hanging="360"/>
      </w:pPr>
      <w:rPr>
        <w:rFonts w:ascii="Arial Unicode MS" w:hAnsi="Arial Unicode MS" w:hint="default"/>
      </w:rPr>
    </w:lvl>
    <w:lvl w:ilvl="2">
      <w:start w:val="1"/>
      <w:numFmt w:val="bullet"/>
      <w:lvlText w:val=""/>
      <w:lvlJc w:val="left"/>
      <w:pPr>
        <w:tabs>
          <w:tab w:val="num" w:pos="2160"/>
        </w:tabs>
        <w:ind w:left="2160" w:hanging="360"/>
      </w:pPr>
      <w:rPr>
        <w:rFonts w:ascii="Wingdings 2" w:hAnsi="Wingdings 2" w:hint="default"/>
      </w:rPr>
    </w:lvl>
    <w:lvl w:ilvl="3">
      <w:start w:val="1"/>
      <w:numFmt w:val="bullet"/>
      <w:lvlText w:val=""/>
      <w:lvlJc w:val="left"/>
      <w:pPr>
        <w:tabs>
          <w:tab w:val="num" w:pos="2880"/>
        </w:tabs>
        <w:ind w:left="2880" w:hanging="360"/>
      </w:pPr>
      <w:rPr>
        <w:rFonts w:ascii="Helvetica" w:hAnsi="Helvetica" w:hint="default"/>
      </w:rPr>
    </w:lvl>
    <w:lvl w:ilvl="4">
      <w:start w:val="1"/>
      <w:numFmt w:val="bullet"/>
      <w:lvlText w:val="o"/>
      <w:lvlJc w:val="left"/>
      <w:pPr>
        <w:tabs>
          <w:tab w:val="num" w:pos="3600"/>
        </w:tabs>
        <w:ind w:left="3600" w:hanging="360"/>
      </w:pPr>
      <w:rPr>
        <w:rFonts w:ascii="Arial Unicode MS" w:hAnsi="Arial Unicode MS" w:hint="default"/>
      </w:rPr>
    </w:lvl>
    <w:lvl w:ilvl="5">
      <w:start w:val="1"/>
      <w:numFmt w:val="bullet"/>
      <w:lvlText w:val=""/>
      <w:lvlJc w:val="left"/>
      <w:pPr>
        <w:tabs>
          <w:tab w:val="num" w:pos="4320"/>
        </w:tabs>
        <w:ind w:left="4320" w:hanging="360"/>
      </w:pPr>
      <w:rPr>
        <w:rFonts w:ascii="Wingdings 2" w:hAnsi="Wingdings 2" w:hint="default"/>
      </w:rPr>
    </w:lvl>
    <w:lvl w:ilvl="6">
      <w:start w:val="1"/>
      <w:numFmt w:val="bullet"/>
      <w:lvlText w:val=""/>
      <w:lvlJc w:val="left"/>
      <w:pPr>
        <w:tabs>
          <w:tab w:val="num" w:pos="5040"/>
        </w:tabs>
        <w:ind w:left="5040" w:hanging="360"/>
      </w:pPr>
      <w:rPr>
        <w:rFonts w:ascii="Helvetica" w:hAnsi="Helvetica" w:hint="default"/>
      </w:rPr>
    </w:lvl>
    <w:lvl w:ilvl="7">
      <w:start w:val="1"/>
      <w:numFmt w:val="bullet"/>
      <w:lvlText w:val="o"/>
      <w:lvlJc w:val="left"/>
      <w:pPr>
        <w:tabs>
          <w:tab w:val="num" w:pos="5760"/>
        </w:tabs>
        <w:ind w:left="5760" w:hanging="360"/>
      </w:pPr>
      <w:rPr>
        <w:rFonts w:ascii="Arial Unicode MS" w:hAnsi="Arial Unicode MS" w:hint="default"/>
      </w:rPr>
    </w:lvl>
    <w:lvl w:ilvl="8">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52B0541"/>
    <w:multiLevelType w:val="multilevel"/>
    <w:tmpl w:val="6504D4A0"/>
    <w:numStyleLink w:val="Bullet02"/>
  </w:abstractNum>
  <w:abstractNum w:abstractNumId="2" w15:restartNumberingAfterBreak="0">
    <w:nsid w:val="0ABA36B0"/>
    <w:multiLevelType w:val="hybridMultilevel"/>
    <w:tmpl w:val="84CE3D52"/>
    <w:lvl w:ilvl="0" w:tplc="51325A0C">
      <w:start w:val="1"/>
      <w:numFmt w:val="bullet"/>
      <w:lvlText w:val=""/>
      <w:lvlJc w:val="left"/>
      <w:pPr>
        <w:tabs>
          <w:tab w:val="num" w:pos="720"/>
        </w:tabs>
        <w:ind w:left="720" w:hanging="360"/>
      </w:pPr>
      <w:rPr>
        <w:rFonts w:ascii="Wingdings" w:hAnsi="Wingdings" w:hint="default"/>
        <w:b w:val="0"/>
        <w:i w:val="0"/>
        <w:sz w:val="22"/>
      </w:rPr>
    </w:lvl>
    <w:lvl w:ilvl="1" w:tplc="04090003" w:tentative="1">
      <w:start w:val="1"/>
      <w:numFmt w:val="bullet"/>
      <w:lvlText w:val="o"/>
      <w:lvlJc w:val="left"/>
      <w:pPr>
        <w:tabs>
          <w:tab w:val="num" w:pos="1440"/>
        </w:tabs>
        <w:ind w:left="1440" w:hanging="360"/>
      </w:pPr>
      <w:rPr>
        <w:rFonts w:ascii="Arial Unicode MS" w:hAnsi="Arial Unicode MS" w:hint="default"/>
      </w:rPr>
    </w:lvl>
    <w:lvl w:ilvl="2" w:tplc="04090005" w:tentative="1">
      <w:start w:val="1"/>
      <w:numFmt w:val="bullet"/>
      <w:lvlText w:val=""/>
      <w:lvlJc w:val="left"/>
      <w:pPr>
        <w:tabs>
          <w:tab w:val="num" w:pos="2160"/>
        </w:tabs>
        <w:ind w:left="2160" w:hanging="360"/>
      </w:pPr>
      <w:rPr>
        <w:rFonts w:ascii="Wingdings 2" w:hAnsi="Wingdings 2" w:hint="default"/>
      </w:rPr>
    </w:lvl>
    <w:lvl w:ilvl="3" w:tplc="04090001" w:tentative="1">
      <w:start w:val="1"/>
      <w:numFmt w:val="bullet"/>
      <w:lvlText w:val=""/>
      <w:lvlJc w:val="left"/>
      <w:pPr>
        <w:tabs>
          <w:tab w:val="num" w:pos="2880"/>
        </w:tabs>
        <w:ind w:left="2880" w:hanging="360"/>
      </w:pPr>
      <w:rPr>
        <w:rFonts w:ascii="Helvetica" w:hAnsi="Helvetica" w:hint="default"/>
      </w:rPr>
    </w:lvl>
    <w:lvl w:ilvl="4" w:tplc="04090003" w:tentative="1">
      <w:start w:val="1"/>
      <w:numFmt w:val="bullet"/>
      <w:lvlText w:val="o"/>
      <w:lvlJc w:val="left"/>
      <w:pPr>
        <w:tabs>
          <w:tab w:val="num" w:pos="3600"/>
        </w:tabs>
        <w:ind w:left="3600" w:hanging="360"/>
      </w:pPr>
      <w:rPr>
        <w:rFonts w:ascii="Arial Unicode MS" w:hAnsi="Arial Unicode MS" w:hint="default"/>
      </w:rPr>
    </w:lvl>
    <w:lvl w:ilvl="5" w:tplc="04090005" w:tentative="1">
      <w:start w:val="1"/>
      <w:numFmt w:val="bullet"/>
      <w:lvlText w:val=""/>
      <w:lvlJc w:val="left"/>
      <w:pPr>
        <w:tabs>
          <w:tab w:val="num" w:pos="4320"/>
        </w:tabs>
        <w:ind w:left="4320" w:hanging="360"/>
      </w:pPr>
      <w:rPr>
        <w:rFonts w:ascii="Wingdings 2" w:hAnsi="Wingdings 2" w:hint="default"/>
      </w:rPr>
    </w:lvl>
    <w:lvl w:ilvl="6" w:tplc="04090001" w:tentative="1">
      <w:start w:val="1"/>
      <w:numFmt w:val="bullet"/>
      <w:lvlText w:val=""/>
      <w:lvlJc w:val="left"/>
      <w:pPr>
        <w:tabs>
          <w:tab w:val="num" w:pos="5040"/>
        </w:tabs>
        <w:ind w:left="5040" w:hanging="360"/>
      </w:pPr>
      <w:rPr>
        <w:rFonts w:ascii="Helvetica" w:hAnsi="Helvetica" w:hint="default"/>
      </w:rPr>
    </w:lvl>
    <w:lvl w:ilvl="7" w:tplc="04090003" w:tentative="1">
      <w:start w:val="1"/>
      <w:numFmt w:val="bullet"/>
      <w:lvlText w:val="o"/>
      <w:lvlJc w:val="left"/>
      <w:pPr>
        <w:tabs>
          <w:tab w:val="num" w:pos="5760"/>
        </w:tabs>
        <w:ind w:left="5760" w:hanging="360"/>
      </w:pPr>
      <w:rPr>
        <w:rFonts w:ascii="Arial Unicode MS" w:hAnsi="Arial Unicode MS" w:hint="default"/>
      </w:rPr>
    </w:lvl>
    <w:lvl w:ilvl="8" w:tplc="04090005"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0ADC5B11"/>
    <w:multiLevelType w:val="hybridMultilevel"/>
    <w:tmpl w:val="D8C6E1CA"/>
    <w:lvl w:ilvl="0" w:tplc="8AFC4FD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E7B3FB1"/>
    <w:multiLevelType w:val="multilevel"/>
    <w:tmpl w:val="770EB722"/>
    <w:styleLink w:val="Bullet01"/>
    <w:lvl w:ilvl="0">
      <w:start w:val="1"/>
      <w:numFmt w:val="bullet"/>
      <w:lvlText w:val=""/>
      <w:lvlJc w:val="left"/>
      <w:pPr>
        <w:tabs>
          <w:tab w:val="num" w:pos="360"/>
        </w:tabs>
        <w:ind w:left="360" w:hanging="360"/>
      </w:pPr>
      <w:rPr>
        <w:rFonts w:ascii="Symbol" w:hAnsi="Symbol"/>
        <w:color w:val="000000"/>
        <w:spacing w:val="-2"/>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254032"/>
    <w:multiLevelType w:val="hybridMultilevel"/>
    <w:tmpl w:val="0BF2C0EE"/>
    <w:lvl w:ilvl="0" w:tplc="8AFC4FD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2D311E"/>
    <w:multiLevelType w:val="hybridMultilevel"/>
    <w:tmpl w:val="1D50D014"/>
    <w:lvl w:ilvl="0" w:tplc="8AFC4FD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8437CE1"/>
    <w:multiLevelType w:val="hybridMultilevel"/>
    <w:tmpl w:val="BC2EE35E"/>
    <w:lvl w:ilvl="0" w:tplc="BDA6FA7C">
      <w:start w:val="1"/>
      <w:numFmt w:val="bullet"/>
      <w:lvlText w:val=""/>
      <w:lvlJc w:val="left"/>
      <w:pPr>
        <w:tabs>
          <w:tab w:val="num" w:pos="360"/>
        </w:tabs>
        <w:ind w:left="360" w:hanging="360"/>
      </w:pPr>
      <w:rPr>
        <w:rFonts w:ascii="Symbol" w:hAnsi="Symbol" w:hint="default"/>
        <w:b w:val="0"/>
        <w:i w:val="0"/>
      </w:rPr>
    </w:lvl>
    <w:lvl w:ilvl="1" w:tplc="7B60B3A8">
      <w:start w:val="1"/>
      <w:numFmt w:val="bullet"/>
      <w:lvlText w:val=""/>
      <w:lvlJc w:val="left"/>
      <w:pPr>
        <w:tabs>
          <w:tab w:val="num" w:pos="720"/>
        </w:tabs>
        <w:ind w:left="720" w:hanging="360"/>
      </w:pPr>
      <w:rPr>
        <w:rFonts w:ascii="Wingdings" w:hAnsi="Wingdings" w:hint="default"/>
        <w:b w:val="0"/>
        <w:i w:val="0"/>
        <w:color w:val="000000"/>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3945F0"/>
    <w:multiLevelType w:val="hybridMultilevel"/>
    <w:tmpl w:val="B0A2A71C"/>
    <w:lvl w:ilvl="0" w:tplc="8AFC4FD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6F3A4E"/>
    <w:multiLevelType w:val="hybridMultilevel"/>
    <w:tmpl w:val="F1F28554"/>
    <w:lvl w:ilvl="0" w:tplc="51325A0C">
      <w:start w:val="1"/>
      <w:numFmt w:val="bullet"/>
      <w:lvlText w:val=""/>
      <w:lvlJc w:val="left"/>
      <w:pPr>
        <w:tabs>
          <w:tab w:val="num" w:pos="720"/>
        </w:tabs>
        <w:ind w:left="720" w:hanging="360"/>
      </w:pPr>
      <w:rPr>
        <w:rFonts w:ascii="Wingdings" w:hAnsi="Wingdings" w:hint="default"/>
        <w:b w:val="0"/>
        <w:i w:val="0"/>
        <w:sz w:val="22"/>
      </w:rPr>
    </w:lvl>
    <w:lvl w:ilvl="1" w:tplc="04090003" w:tentative="1">
      <w:start w:val="1"/>
      <w:numFmt w:val="bullet"/>
      <w:lvlText w:val="o"/>
      <w:lvlJc w:val="left"/>
      <w:pPr>
        <w:tabs>
          <w:tab w:val="num" w:pos="1440"/>
        </w:tabs>
        <w:ind w:left="1440" w:hanging="360"/>
      </w:pPr>
      <w:rPr>
        <w:rFonts w:ascii="Arial Unicode MS" w:hAnsi="Arial Unicode MS" w:hint="default"/>
      </w:rPr>
    </w:lvl>
    <w:lvl w:ilvl="2" w:tplc="04090005" w:tentative="1">
      <w:start w:val="1"/>
      <w:numFmt w:val="bullet"/>
      <w:lvlText w:val=""/>
      <w:lvlJc w:val="left"/>
      <w:pPr>
        <w:tabs>
          <w:tab w:val="num" w:pos="2160"/>
        </w:tabs>
        <w:ind w:left="2160" w:hanging="360"/>
      </w:pPr>
      <w:rPr>
        <w:rFonts w:ascii="Wingdings 2" w:hAnsi="Wingdings 2" w:hint="default"/>
      </w:rPr>
    </w:lvl>
    <w:lvl w:ilvl="3" w:tplc="04090001" w:tentative="1">
      <w:start w:val="1"/>
      <w:numFmt w:val="bullet"/>
      <w:lvlText w:val=""/>
      <w:lvlJc w:val="left"/>
      <w:pPr>
        <w:tabs>
          <w:tab w:val="num" w:pos="2880"/>
        </w:tabs>
        <w:ind w:left="2880" w:hanging="360"/>
      </w:pPr>
      <w:rPr>
        <w:rFonts w:ascii="Helvetica" w:hAnsi="Helvetica" w:hint="default"/>
      </w:rPr>
    </w:lvl>
    <w:lvl w:ilvl="4" w:tplc="04090003" w:tentative="1">
      <w:start w:val="1"/>
      <w:numFmt w:val="bullet"/>
      <w:lvlText w:val="o"/>
      <w:lvlJc w:val="left"/>
      <w:pPr>
        <w:tabs>
          <w:tab w:val="num" w:pos="3600"/>
        </w:tabs>
        <w:ind w:left="3600" w:hanging="360"/>
      </w:pPr>
      <w:rPr>
        <w:rFonts w:ascii="Arial Unicode MS" w:hAnsi="Arial Unicode MS" w:hint="default"/>
      </w:rPr>
    </w:lvl>
    <w:lvl w:ilvl="5" w:tplc="04090005" w:tentative="1">
      <w:start w:val="1"/>
      <w:numFmt w:val="bullet"/>
      <w:lvlText w:val=""/>
      <w:lvlJc w:val="left"/>
      <w:pPr>
        <w:tabs>
          <w:tab w:val="num" w:pos="4320"/>
        </w:tabs>
        <w:ind w:left="4320" w:hanging="360"/>
      </w:pPr>
      <w:rPr>
        <w:rFonts w:ascii="Wingdings 2" w:hAnsi="Wingdings 2" w:hint="default"/>
      </w:rPr>
    </w:lvl>
    <w:lvl w:ilvl="6" w:tplc="04090001" w:tentative="1">
      <w:start w:val="1"/>
      <w:numFmt w:val="bullet"/>
      <w:lvlText w:val=""/>
      <w:lvlJc w:val="left"/>
      <w:pPr>
        <w:tabs>
          <w:tab w:val="num" w:pos="5040"/>
        </w:tabs>
        <w:ind w:left="5040" w:hanging="360"/>
      </w:pPr>
      <w:rPr>
        <w:rFonts w:ascii="Helvetica" w:hAnsi="Helvetica" w:hint="default"/>
      </w:rPr>
    </w:lvl>
    <w:lvl w:ilvl="7" w:tplc="04090003" w:tentative="1">
      <w:start w:val="1"/>
      <w:numFmt w:val="bullet"/>
      <w:lvlText w:val="o"/>
      <w:lvlJc w:val="left"/>
      <w:pPr>
        <w:tabs>
          <w:tab w:val="num" w:pos="5760"/>
        </w:tabs>
        <w:ind w:left="5760" w:hanging="360"/>
      </w:pPr>
      <w:rPr>
        <w:rFonts w:ascii="Arial Unicode MS" w:hAnsi="Arial Unicode MS" w:hint="default"/>
      </w:rPr>
    </w:lvl>
    <w:lvl w:ilvl="8" w:tplc="04090005"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2B4702C9"/>
    <w:multiLevelType w:val="hybridMultilevel"/>
    <w:tmpl w:val="F8B0FA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DD4C68"/>
    <w:multiLevelType w:val="hybridMultilevel"/>
    <w:tmpl w:val="B54215EC"/>
    <w:lvl w:ilvl="0" w:tplc="C6BE0CAE">
      <w:start w:val="1"/>
      <w:numFmt w:val="bullet"/>
      <w:lvlText w:val=""/>
      <w:lvlJc w:val="left"/>
      <w:pPr>
        <w:tabs>
          <w:tab w:val="num" w:pos="0"/>
        </w:tabs>
        <w:ind w:left="57" w:hanging="57"/>
      </w:pPr>
      <w:rPr>
        <w:rFonts w:ascii="Wingdings" w:hAnsi="Wingdings" w:hint="default"/>
        <w:b w:val="0"/>
        <w:i w:val="0"/>
        <w:color w:val="000000"/>
        <w:sz w:val="20"/>
        <w:szCs w:val="22"/>
      </w:rPr>
    </w:lvl>
    <w:lvl w:ilvl="1" w:tplc="08090003">
      <w:start w:val="1"/>
      <w:numFmt w:val="bullet"/>
      <w:lvlText w:val="o"/>
      <w:lvlJc w:val="left"/>
      <w:pPr>
        <w:tabs>
          <w:tab w:val="num" w:pos="720"/>
        </w:tabs>
        <w:ind w:left="720" w:hanging="360"/>
      </w:pPr>
      <w:rPr>
        <w:rFonts w:ascii="Arial Unicode MS" w:hAnsi="Arial Unicode MS" w:hint="default"/>
      </w:rPr>
    </w:lvl>
    <w:lvl w:ilvl="2" w:tplc="08090005" w:tentative="1">
      <w:start w:val="1"/>
      <w:numFmt w:val="bullet"/>
      <w:lvlText w:val=""/>
      <w:lvlJc w:val="left"/>
      <w:pPr>
        <w:tabs>
          <w:tab w:val="num" w:pos="1440"/>
        </w:tabs>
        <w:ind w:left="1440" w:hanging="360"/>
      </w:pPr>
      <w:rPr>
        <w:rFonts w:ascii="Wingdings 2" w:hAnsi="Wingdings 2" w:hint="default"/>
      </w:rPr>
    </w:lvl>
    <w:lvl w:ilvl="3" w:tplc="08090001" w:tentative="1">
      <w:start w:val="1"/>
      <w:numFmt w:val="bullet"/>
      <w:lvlText w:val=""/>
      <w:lvlJc w:val="left"/>
      <w:pPr>
        <w:tabs>
          <w:tab w:val="num" w:pos="2160"/>
        </w:tabs>
        <w:ind w:left="2160" w:hanging="360"/>
      </w:pPr>
      <w:rPr>
        <w:rFonts w:ascii="Helvetica" w:hAnsi="Helvetica" w:hint="default"/>
      </w:rPr>
    </w:lvl>
    <w:lvl w:ilvl="4" w:tplc="08090003" w:tentative="1">
      <w:start w:val="1"/>
      <w:numFmt w:val="bullet"/>
      <w:lvlText w:val="o"/>
      <w:lvlJc w:val="left"/>
      <w:pPr>
        <w:tabs>
          <w:tab w:val="num" w:pos="2880"/>
        </w:tabs>
        <w:ind w:left="2880" w:hanging="360"/>
      </w:pPr>
      <w:rPr>
        <w:rFonts w:ascii="Arial Unicode MS" w:hAnsi="Arial Unicode MS" w:hint="default"/>
      </w:rPr>
    </w:lvl>
    <w:lvl w:ilvl="5" w:tplc="08090005" w:tentative="1">
      <w:start w:val="1"/>
      <w:numFmt w:val="bullet"/>
      <w:lvlText w:val=""/>
      <w:lvlJc w:val="left"/>
      <w:pPr>
        <w:tabs>
          <w:tab w:val="num" w:pos="3600"/>
        </w:tabs>
        <w:ind w:left="3600" w:hanging="360"/>
      </w:pPr>
      <w:rPr>
        <w:rFonts w:ascii="Wingdings 2" w:hAnsi="Wingdings 2" w:hint="default"/>
      </w:rPr>
    </w:lvl>
    <w:lvl w:ilvl="6" w:tplc="08090001" w:tentative="1">
      <w:start w:val="1"/>
      <w:numFmt w:val="bullet"/>
      <w:lvlText w:val=""/>
      <w:lvlJc w:val="left"/>
      <w:pPr>
        <w:tabs>
          <w:tab w:val="num" w:pos="4320"/>
        </w:tabs>
        <w:ind w:left="4320" w:hanging="360"/>
      </w:pPr>
      <w:rPr>
        <w:rFonts w:ascii="Helvetica" w:hAnsi="Helvetica" w:hint="default"/>
      </w:rPr>
    </w:lvl>
    <w:lvl w:ilvl="7" w:tplc="08090003" w:tentative="1">
      <w:start w:val="1"/>
      <w:numFmt w:val="bullet"/>
      <w:lvlText w:val="o"/>
      <w:lvlJc w:val="left"/>
      <w:pPr>
        <w:tabs>
          <w:tab w:val="num" w:pos="5040"/>
        </w:tabs>
        <w:ind w:left="5040" w:hanging="360"/>
      </w:pPr>
      <w:rPr>
        <w:rFonts w:ascii="Arial Unicode MS" w:hAnsi="Arial Unicode MS" w:hint="default"/>
      </w:rPr>
    </w:lvl>
    <w:lvl w:ilvl="8" w:tplc="08090005" w:tentative="1">
      <w:start w:val="1"/>
      <w:numFmt w:val="bullet"/>
      <w:lvlText w:val=""/>
      <w:lvlJc w:val="left"/>
      <w:pPr>
        <w:tabs>
          <w:tab w:val="num" w:pos="5760"/>
        </w:tabs>
        <w:ind w:left="5760" w:hanging="360"/>
      </w:pPr>
      <w:rPr>
        <w:rFonts w:ascii="Wingdings 2" w:hAnsi="Wingdings 2" w:hint="default"/>
      </w:rPr>
    </w:lvl>
  </w:abstractNum>
  <w:abstractNum w:abstractNumId="12" w15:restartNumberingAfterBreak="0">
    <w:nsid w:val="3AF879CC"/>
    <w:multiLevelType w:val="hybridMultilevel"/>
    <w:tmpl w:val="9C68F0D8"/>
    <w:lvl w:ilvl="0" w:tplc="8AFC4FD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9E1677"/>
    <w:multiLevelType w:val="hybridMultilevel"/>
    <w:tmpl w:val="165059FC"/>
    <w:lvl w:ilvl="0" w:tplc="8AFC4FD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1A6C79"/>
    <w:multiLevelType w:val="hybridMultilevel"/>
    <w:tmpl w:val="48762EC8"/>
    <w:lvl w:ilvl="0" w:tplc="80A25876">
      <w:start w:val="1"/>
      <w:numFmt w:val="bullet"/>
      <w:lvlText w:val=""/>
      <w:lvlJc w:val="left"/>
      <w:pPr>
        <w:tabs>
          <w:tab w:val="num" w:pos="360"/>
        </w:tabs>
        <w:ind w:left="360" w:hanging="360"/>
      </w:pPr>
      <w:rPr>
        <w:rFonts w:ascii="Symbol" w:hAnsi="Symbol" w:hint="default"/>
        <w:b w:val="0"/>
        <w:i w:val="0"/>
        <w:color w:val="000000"/>
        <w:sz w:val="22"/>
      </w:rPr>
    </w:lvl>
    <w:lvl w:ilvl="1" w:tplc="04090003" w:tentative="1">
      <w:start w:val="1"/>
      <w:numFmt w:val="bullet"/>
      <w:lvlText w:val="o"/>
      <w:lvlJc w:val="left"/>
      <w:pPr>
        <w:tabs>
          <w:tab w:val="num" w:pos="1440"/>
        </w:tabs>
        <w:ind w:left="1440" w:hanging="360"/>
      </w:pPr>
      <w:rPr>
        <w:rFonts w:ascii="Arial Unicode MS" w:hAnsi="Arial Unicode MS" w:hint="default"/>
      </w:rPr>
    </w:lvl>
    <w:lvl w:ilvl="2" w:tplc="04090005" w:tentative="1">
      <w:start w:val="1"/>
      <w:numFmt w:val="bullet"/>
      <w:lvlText w:val=""/>
      <w:lvlJc w:val="left"/>
      <w:pPr>
        <w:tabs>
          <w:tab w:val="num" w:pos="2160"/>
        </w:tabs>
        <w:ind w:left="2160" w:hanging="360"/>
      </w:pPr>
      <w:rPr>
        <w:rFonts w:ascii="Wingdings 2" w:hAnsi="Wingdings 2" w:hint="default"/>
      </w:rPr>
    </w:lvl>
    <w:lvl w:ilvl="3" w:tplc="04090001" w:tentative="1">
      <w:start w:val="1"/>
      <w:numFmt w:val="bullet"/>
      <w:lvlText w:val=""/>
      <w:lvlJc w:val="left"/>
      <w:pPr>
        <w:tabs>
          <w:tab w:val="num" w:pos="2880"/>
        </w:tabs>
        <w:ind w:left="2880" w:hanging="360"/>
      </w:pPr>
      <w:rPr>
        <w:rFonts w:ascii="Helvetica" w:hAnsi="Helvetica" w:hint="default"/>
      </w:rPr>
    </w:lvl>
    <w:lvl w:ilvl="4" w:tplc="04090003" w:tentative="1">
      <w:start w:val="1"/>
      <w:numFmt w:val="bullet"/>
      <w:lvlText w:val="o"/>
      <w:lvlJc w:val="left"/>
      <w:pPr>
        <w:tabs>
          <w:tab w:val="num" w:pos="3600"/>
        </w:tabs>
        <w:ind w:left="3600" w:hanging="360"/>
      </w:pPr>
      <w:rPr>
        <w:rFonts w:ascii="Arial Unicode MS" w:hAnsi="Arial Unicode MS" w:hint="default"/>
      </w:rPr>
    </w:lvl>
    <w:lvl w:ilvl="5" w:tplc="04090005" w:tentative="1">
      <w:start w:val="1"/>
      <w:numFmt w:val="bullet"/>
      <w:lvlText w:val=""/>
      <w:lvlJc w:val="left"/>
      <w:pPr>
        <w:tabs>
          <w:tab w:val="num" w:pos="4320"/>
        </w:tabs>
        <w:ind w:left="4320" w:hanging="360"/>
      </w:pPr>
      <w:rPr>
        <w:rFonts w:ascii="Wingdings 2" w:hAnsi="Wingdings 2" w:hint="default"/>
      </w:rPr>
    </w:lvl>
    <w:lvl w:ilvl="6" w:tplc="04090001" w:tentative="1">
      <w:start w:val="1"/>
      <w:numFmt w:val="bullet"/>
      <w:lvlText w:val=""/>
      <w:lvlJc w:val="left"/>
      <w:pPr>
        <w:tabs>
          <w:tab w:val="num" w:pos="5040"/>
        </w:tabs>
        <w:ind w:left="5040" w:hanging="360"/>
      </w:pPr>
      <w:rPr>
        <w:rFonts w:ascii="Helvetica" w:hAnsi="Helvetica" w:hint="default"/>
      </w:rPr>
    </w:lvl>
    <w:lvl w:ilvl="7" w:tplc="04090003" w:tentative="1">
      <w:start w:val="1"/>
      <w:numFmt w:val="bullet"/>
      <w:lvlText w:val="o"/>
      <w:lvlJc w:val="left"/>
      <w:pPr>
        <w:tabs>
          <w:tab w:val="num" w:pos="5760"/>
        </w:tabs>
        <w:ind w:left="5760" w:hanging="360"/>
      </w:pPr>
      <w:rPr>
        <w:rFonts w:ascii="Arial Unicode MS" w:hAnsi="Arial Unicode MS" w:hint="default"/>
      </w:rPr>
    </w:lvl>
    <w:lvl w:ilvl="8" w:tplc="04090005"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48AE1224"/>
    <w:multiLevelType w:val="hybridMultilevel"/>
    <w:tmpl w:val="CC36C418"/>
    <w:lvl w:ilvl="0" w:tplc="62C23FC4">
      <w:start w:val="2"/>
      <w:numFmt w:val="upperLetter"/>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4B095D8E"/>
    <w:multiLevelType w:val="multilevel"/>
    <w:tmpl w:val="6504D4A0"/>
    <w:styleLink w:val="Bullet02"/>
    <w:lvl w:ilvl="0">
      <w:start w:val="1"/>
      <w:numFmt w:val="bullet"/>
      <w:lvlText w:val=""/>
      <w:lvlJc w:val="left"/>
      <w:pPr>
        <w:tabs>
          <w:tab w:val="num" w:pos="720"/>
        </w:tabs>
        <w:ind w:left="720" w:hanging="360"/>
      </w:pPr>
      <w:rPr>
        <w:rFonts w:ascii="Wingdings" w:hAnsi="Wingdings"/>
        <w:color w:val="000000"/>
        <w:spacing w:val="-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256E9B"/>
    <w:multiLevelType w:val="multilevel"/>
    <w:tmpl w:val="75CEBB0E"/>
    <w:lvl w:ilvl="0">
      <w:start w:val="1"/>
      <w:numFmt w:val="bullet"/>
      <w:lvlText w:val=""/>
      <w:lvlJc w:val="left"/>
      <w:pPr>
        <w:tabs>
          <w:tab w:val="num" w:pos="0"/>
        </w:tabs>
        <w:ind w:left="0" w:firstLine="0"/>
      </w:pPr>
      <w:rPr>
        <w:rFonts w:ascii="Symbol" w:hAnsi="Symbol" w:hint="default"/>
        <w:b w:val="0"/>
        <w:i w:val="0"/>
        <w:color w:val="000000"/>
        <w:sz w:val="22"/>
      </w:rPr>
    </w:lvl>
    <w:lvl w:ilvl="1">
      <w:start w:val="1"/>
      <w:numFmt w:val="bullet"/>
      <w:lvlText w:val="o"/>
      <w:lvlJc w:val="left"/>
      <w:pPr>
        <w:tabs>
          <w:tab w:val="num" w:pos="1440"/>
        </w:tabs>
        <w:ind w:left="1440" w:hanging="360"/>
      </w:pPr>
      <w:rPr>
        <w:rFonts w:ascii="Arial Unicode MS" w:hAnsi="Arial Unicode MS" w:hint="default"/>
      </w:rPr>
    </w:lvl>
    <w:lvl w:ilvl="2">
      <w:start w:val="1"/>
      <w:numFmt w:val="bullet"/>
      <w:lvlText w:val=""/>
      <w:lvlJc w:val="left"/>
      <w:pPr>
        <w:tabs>
          <w:tab w:val="num" w:pos="2160"/>
        </w:tabs>
        <w:ind w:left="2160" w:hanging="360"/>
      </w:pPr>
      <w:rPr>
        <w:rFonts w:ascii="Wingdings 2" w:hAnsi="Wingdings 2" w:hint="default"/>
      </w:rPr>
    </w:lvl>
    <w:lvl w:ilvl="3">
      <w:start w:val="1"/>
      <w:numFmt w:val="bullet"/>
      <w:lvlText w:val=""/>
      <w:lvlJc w:val="left"/>
      <w:pPr>
        <w:tabs>
          <w:tab w:val="num" w:pos="2880"/>
        </w:tabs>
        <w:ind w:left="2880" w:hanging="360"/>
      </w:pPr>
      <w:rPr>
        <w:rFonts w:ascii="Helvetica" w:hAnsi="Helvetica" w:hint="default"/>
      </w:rPr>
    </w:lvl>
    <w:lvl w:ilvl="4">
      <w:start w:val="1"/>
      <w:numFmt w:val="bullet"/>
      <w:lvlText w:val="o"/>
      <w:lvlJc w:val="left"/>
      <w:pPr>
        <w:tabs>
          <w:tab w:val="num" w:pos="3600"/>
        </w:tabs>
        <w:ind w:left="3600" w:hanging="360"/>
      </w:pPr>
      <w:rPr>
        <w:rFonts w:ascii="Arial Unicode MS" w:hAnsi="Arial Unicode MS" w:hint="default"/>
      </w:rPr>
    </w:lvl>
    <w:lvl w:ilvl="5">
      <w:start w:val="1"/>
      <w:numFmt w:val="bullet"/>
      <w:lvlText w:val=""/>
      <w:lvlJc w:val="left"/>
      <w:pPr>
        <w:tabs>
          <w:tab w:val="num" w:pos="4320"/>
        </w:tabs>
        <w:ind w:left="4320" w:hanging="360"/>
      </w:pPr>
      <w:rPr>
        <w:rFonts w:ascii="Wingdings 2" w:hAnsi="Wingdings 2" w:hint="default"/>
      </w:rPr>
    </w:lvl>
    <w:lvl w:ilvl="6">
      <w:start w:val="1"/>
      <w:numFmt w:val="bullet"/>
      <w:lvlText w:val=""/>
      <w:lvlJc w:val="left"/>
      <w:pPr>
        <w:tabs>
          <w:tab w:val="num" w:pos="5040"/>
        </w:tabs>
        <w:ind w:left="5040" w:hanging="360"/>
      </w:pPr>
      <w:rPr>
        <w:rFonts w:ascii="Helvetica" w:hAnsi="Helvetica" w:hint="default"/>
      </w:rPr>
    </w:lvl>
    <w:lvl w:ilvl="7">
      <w:start w:val="1"/>
      <w:numFmt w:val="bullet"/>
      <w:lvlText w:val="o"/>
      <w:lvlJc w:val="left"/>
      <w:pPr>
        <w:tabs>
          <w:tab w:val="num" w:pos="5760"/>
        </w:tabs>
        <w:ind w:left="5760" w:hanging="360"/>
      </w:pPr>
      <w:rPr>
        <w:rFonts w:ascii="Arial Unicode MS" w:hAnsi="Arial Unicode MS" w:hint="default"/>
      </w:rPr>
    </w:lvl>
    <w:lvl w:ilvl="8">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4D3C2D40"/>
    <w:multiLevelType w:val="hybridMultilevel"/>
    <w:tmpl w:val="770EB722"/>
    <w:lvl w:ilvl="0" w:tplc="7AD6EC22">
      <w:start w:val="1"/>
      <w:numFmt w:val="bullet"/>
      <w:lvlText w:val=""/>
      <w:lvlJc w:val="left"/>
      <w:pPr>
        <w:tabs>
          <w:tab w:val="num" w:pos="360"/>
        </w:tabs>
        <w:ind w:left="360" w:hanging="360"/>
      </w:pPr>
      <w:rPr>
        <w:rFonts w:ascii="Symbol" w:hAnsi="Symbol" w:hint="default"/>
        <w:b w:val="0"/>
        <w:i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FA0695"/>
    <w:multiLevelType w:val="hybridMultilevel"/>
    <w:tmpl w:val="42729D96"/>
    <w:lvl w:ilvl="0" w:tplc="8AFC4FD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17432C"/>
    <w:multiLevelType w:val="hybridMultilevel"/>
    <w:tmpl w:val="75CEBB0E"/>
    <w:lvl w:ilvl="0" w:tplc="28EC490C">
      <w:start w:val="1"/>
      <w:numFmt w:val="bullet"/>
      <w:lvlText w:val=""/>
      <w:lvlJc w:val="left"/>
      <w:pPr>
        <w:tabs>
          <w:tab w:val="num" w:pos="0"/>
        </w:tabs>
        <w:ind w:left="0" w:firstLine="0"/>
      </w:pPr>
      <w:rPr>
        <w:rFonts w:ascii="Symbol" w:hAnsi="Symbol" w:hint="default"/>
        <w:b w:val="0"/>
        <w:i w:val="0"/>
        <w:color w:val="000000"/>
        <w:sz w:val="22"/>
      </w:rPr>
    </w:lvl>
    <w:lvl w:ilvl="1" w:tplc="04090003" w:tentative="1">
      <w:start w:val="1"/>
      <w:numFmt w:val="bullet"/>
      <w:lvlText w:val="o"/>
      <w:lvlJc w:val="left"/>
      <w:pPr>
        <w:tabs>
          <w:tab w:val="num" w:pos="1440"/>
        </w:tabs>
        <w:ind w:left="1440" w:hanging="360"/>
      </w:pPr>
      <w:rPr>
        <w:rFonts w:ascii="Arial Unicode MS" w:hAnsi="Arial Unicode MS" w:hint="default"/>
      </w:rPr>
    </w:lvl>
    <w:lvl w:ilvl="2" w:tplc="04090005" w:tentative="1">
      <w:start w:val="1"/>
      <w:numFmt w:val="bullet"/>
      <w:lvlText w:val=""/>
      <w:lvlJc w:val="left"/>
      <w:pPr>
        <w:tabs>
          <w:tab w:val="num" w:pos="2160"/>
        </w:tabs>
        <w:ind w:left="2160" w:hanging="360"/>
      </w:pPr>
      <w:rPr>
        <w:rFonts w:ascii="Wingdings 2" w:hAnsi="Wingdings 2" w:hint="default"/>
      </w:rPr>
    </w:lvl>
    <w:lvl w:ilvl="3" w:tplc="04090001" w:tentative="1">
      <w:start w:val="1"/>
      <w:numFmt w:val="bullet"/>
      <w:lvlText w:val=""/>
      <w:lvlJc w:val="left"/>
      <w:pPr>
        <w:tabs>
          <w:tab w:val="num" w:pos="2880"/>
        </w:tabs>
        <w:ind w:left="2880" w:hanging="360"/>
      </w:pPr>
      <w:rPr>
        <w:rFonts w:ascii="Helvetica" w:hAnsi="Helvetica" w:hint="default"/>
      </w:rPr>
    </w:lvl>
    <w:lvl w:ilvl="4" w:tplc="04090003" w:tentative="1">
      <w:start w:val="1"/>
      <w:numFmt w:val="bullet"/>
      <w:lvlText w:val="o"/>
      <w:lvlJc w:val="left"/>
      <w:pPr>
        <w:tabs>
          <w:tab w:val="num" w:pos="3600"/>
        </w:tabs>
        <w:ind w:left="3600" w:hanging="360"/>
      </w:pPr>
      <w:rPr>
        <w:rFonts w:ascii="Arial Unicode MS" w:hAnsi="Arial Unicode MS" w:hint="default"/>
      </w:rPr>
    </w:lvl>
    <w:lvl w:ilvl="5" w:tplc="04090005" w:tentative="1">
      <w:start w:val="1"/>
      <w:numFmt w:val="bullet"/>
      <w:lvlText w:val=""/>
      <w:lvlJc w:val="left"/>
      <w:pPr>
        <w:tabs>
          <w:tab w:val="num" w:pos="4320"/>
        </w:tabs>
        <w:ind w:left="4320" w:hanging="360"/>
      </w:pPr>
      <w:rPr>
        <w:rFonts w:ascii="Wingdings 2" w:hAnsi="Wingdings 2" w:hint="default"/>
      </w:rPr>
    </w:lvl>
    <w:lvl w:ilvl="6" w:tplc="04090001" w:tentative="1">
      <w:start w:val="1"/>
      <w:numFmt w:val="bullet"/>
      <w:lvlText w:val=""/>
      <w:lvlJc w:val="left"/>
      <w:pPr>
        <w:tabs>
          <w:tab w:val="num" w:pos="5040"/>
        </w:tabs>
        <w:ind w:left="5040" w:hanging="360"/>
      </w:pPr>
      <w:rPr>
        <w:rFonts w:ascii="Helvetica" w:hAnsi="Helvetica" w:hint="default"/>
      </w:rPr>
    </w:lvl>
    <w:lvl w:ilvl="7" w:tplc="04090003" w:tentative="1">
      <w:start w:val="1"/>
      <w:numFmt w:val="bullet"/>
      <w:lvlText w:val="o"/>
      <w:lvlJc w:val="left"/>
      <w:pPr>
        <w:tabs>
          <w:tab w:val="num" w:pos="5760"/>
        </w:tabs>
        <w:ind w:left="5760" w:hanging="360"/>
      </w:pPr>
      <w:rPr>
        <w:rFonts w:ascii="Arial Unicode MS" w:hAnsi="Arial Unicode MS" w:hint="default"/>
      </w:rPr>
    </w:lvl>
    <w:lvl w:ilvl="8" w:tplc="04090005"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5CC9631F"/>
    <w:multiLevelType w:val="hybridMultilevel"/>
    <w:tmpl w:val="E506D308"/>
    <w:lvl w:ilvl="0" w:tplc="80A25876">
      <w:start w:val="1"/>
      <w:numFmt w:val="bullet"/>
      <w:lvlText w:val=""/>
      <w:lvlJc w:val="left"/>
      <w:pPr>
        <w:tabs>
          <w:tab w:val="num" w:pos="360"/>
        </w:tabs>
        <w:ind w:left="360" w:hanging="360"/>
      </w:pPr>
      <w:rPr>
        <w:rFonts w:ascii="Symbol" w:hAnsi="Symbol" w:hint="default"/>
        <w:b w:val="0"/>
        <w:i w:val="0"/>
        <w:color w:val="000000"/>
        <w:sz w:val="22"/>
      </w:rPr>
    </w:lvl>
    <w:lvl w:ilvl="1" w:tplc="04090003" w:tentative="1">
      <w:start w:val="1"/>
      <w:numFmt w:val="bullet"/>
      <w:lvlText w:val="o"/>
      <w:lvlJc w:val="left"/>
      <w:pPr>
        <w:tabs>
          <w:tab w:val="num" w:pos="1440"/>
        </w:tabs>
        <w:ind w:left="1440" w:hanging="360"/>
      </w:pPr>
      <w:rPr>
        <w:rFonts w:ascii="Arial Unicode MS" w:hAnsi="Arial Unicode MS" w:hint="default"/>
      </w:rPr>
    </w:lvl>
    <w:lvl w:ilvl="2" w:tplc="04090005" w:tentative="1">
      <w:start w:val="1"/>
      <w:numFmt w:val="bullet"/>
      <w:lvlText w:val=""/>
      <w:lvlJc w:val="left"/>
      <w:pPr>
        <w:tabs>
          <w:tab w:val="num" w:pos="2160"/>
        </w:tabs>
        <w:ind w:left="2160" w:hanging="360"/>
      </w:pPr>
      <w:rPr>
        <w:rFonts w:ascii="Wingdings 2" w:hAnsi="Wingdings 2" w:hint="default"/>
      </w:rPr>
    </w:lvl>
    <w:lvl w:ilvl="3" w:tplc="04090001" w:tentative="1">
      <w:start w:val="1"/>
      <w:numFmt w:val="bullet"/>
      <w:lvlText w:val=""/>
      <w:lvlJc w:val="left"/>
      <w:pPr>
        <w:tabs>
          <w:tab w:val="num" w:pos="2880"/>
        </w:tabs>
        <w:ind w:left="2880" w:hanging="360"/>
      </w:pPr>
      <w:rPr>
        <w:rFonts w:ascii="Helvetica" w:hAnsi="Helvetica" w:hint="default"/>
      </w:rPr>
    </w:lvl>
    <w:lvl w:ilvl="4" w:tplc="04090003" w:tentative="1">
      <w:start w:val="1"/>
      <w:numFmt w:val="bullet"/>
      <w:lvlText w:val="o"/>
      <w:lvlJc w:val="left"/>
      <w:pPr>
        <w:tabs>
          <w:tab w:val="num" w:pos="3600"/>
        </w:tabs>
        <w:ind w:left="3600" w:hanging="360"/>
      </w:pPr>
      <w:rPr>
        <w:rFonts w:ascii="Arial Unicode MS" w:hAnsi="Arial Unicode MS" w:hint="default"/>
      </w:rPr>
    </w:lvl>
    <w:lvl w:ilvl="5" w:tplc="04090005" w:tentative="1">
      <w:start w:val="1"/>
      <w:numFmt w:val="bullet"/>
      <w:lvlText w:val=""/>
      <w:lvlJc w:val="left"/>
      <w:pPr>
        <w:tabs>
          <w:tab w:val="num" w:pos="4320"/>
        </w:tabs>
        <w:ind w:left="4320" w:hanging="360"/>
      </w:pPr>
      <w:rPr>
        <w:rFonts w:ascii="Wingdings 2" w:hAnsi="Wingdings 2" w:hint="default"/>
      </w:rPr>
    </w:lvl>
    <w:lvl w:ilvl="6" w:tplc="04090001" w:tentative="1">
      <w:start w:val="1"/>
      <w:numFmt w:val="bullet"/>
      <w:lvlText w:val=""/>
      <w:lvlJc w:val="left"/>
      <w:pPr>
        <w:tabs>
          <w:tab w:val="num" w:pos="5040"/>
        </w:tabs>
        <w:ind w:left="5040" w:hanging="360"/>
      </w:pPr>
      <w:rPr>
        <w:rFonts w:ascii="Helvetica" w:hAnsi="Helvetica" w:hint="default"/>
      </w:rPr>
    </w:lvl>
    <w:lvl w:ilvl="7" w:tplc="04090003" w:tentative="1">
      <w:start w:val="1"/>
      <w:numFmt w:val="bullet"/>
      <w:lvlText w:val="o"/>
      <w:lvlJc w:val="left"/>
      <w:pPr>
        <w:tabs>
          <w:tab w:val="num" w:pos="5760"/>
        </w:tabs>
        <w:ind w:left="5760" w:hanging="360"/>
      </w:pPr>
      <w:rPr>
        <w:rFonts w:ascii="Arial Unicode MS" w:hAnsi="Arial Unicode MS" w:hint="default"/>
      </w:rPr>
    </w:lvl>
    <w:lvl w:ilvl="8" w:tplc="04090005"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5FB445C0"/>
    <w:multiLevelType w:val="hybridMultilevel"/>
    <w:tmpl w:val="4A7023EA"/>
    <w:lvl w:ilvl="0" w:tplc="8AFC4FD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2D2709F"/>
    <w:multiLevelType w:val="multilevel"/>
    <w:tmpl w:val="F1F28554"/>
    <w:lvl w:ilvl="0">
      <w:start w:val="1"/>
      <w:numFmt w:val="bullet"/>
      <w:lvlText w:val=""/>
      <w:lvlJc w:val="left"/>
      <w:pPr>
        <w:tabs>
          <w:tab w:val="num" w:pos="720"/>
        </w:tabs>
        <w:ind w:left="720" w:hanging="360"/>
      </w:pPr>
      <w:rPr>
        <w:rFonts w:ascii="Wingdings" w:hAnsi="Wingdings" w:hint="default"/>
        <w:b w:val="0"/>
        <w:i w:val="0"/>
        <w:sz w:val="22"/>
      </w:rPr>
    </w:lvl>
    <w:lvl w:ilvl="1">
      <w:start w:val="1"/>
      <w:numFmt w:val="bullet"/>
      <w:lvlText w:val="o"/>
      <w:lvlJc w:val="left"/>
      <w:pPr>
        <w:tabs>
          <w:tab w:val="num" w:pos="1440"/>
        </w:tabs>
        <w:ind w:left="1440" w:hanging="360"/>
      </w:pPr>
      <w:rPr>
        <w:rFonts w:ascii="Arial Unicode MS" w:hAnsi="Arial Unicode MS" w:hint="default"/>
      </w:rPr>
    </w:lvl>
    <w:lvl w:ilvl="2">
      <w:start w:val="1"/>
      <w:numFmt w:val="bullet"/>
      <w:lvlText w:val=""/>
      <w:lvlJc w:val="left"/>
      <w:pPr>
        <w:tabs>
          <w:tab w:val="num" w:pos="2160"/>
        </w:tabs>
        <w:ind w:left="2160" w:hanging="360"/>
      </w:pPr>
      <w:rPr>
        <w:rFonts w:ascii="Wingdings 2" w:hAnsi="Wingdings 2" w:hint="default"/>
      </w:rPr>
    </w:lvl>
    <w:lvl w:ilvl="3">
      <w:start w:val="1"/>
      <w:numFmt w:val="bullet"/>
      <w:lvlText w:val=""/>
      <w:lvlJc w:val="left"/>
      <w:pPr>
        <w:tabs>
          <w:tab w:val="num" w:pos="2880"/>
        </w:tabs>
        <w:ind w:left="2880" w:hanging="360"/>
      </w:pPr>
      <w:rPr>
        <w:rFonts w:ascii="Helvetica" w:hAnsi="Helvetica" w:hint="default"/>
      </w:rPr>
    </w:lvl>
    <w:lvl w:ilvl="4">
      <w:start w:val="1"/>
      <w:numFmt w:val="bullet"/>
      <w:lvlText w:val="o"/>
      <w:lvlJc w:val="left"/>
      <w:pPr>
        <w:tabs>
          <w:tab w:val="num" w:pos="3600"/>
        </w:tabs>
        <w:ind w:left="3600" w:hanging="360"/>
      </w:pPr>
      <w:rPr>
        <w:rFonts w:ascii="Arial Unicode MS" w:hAnsi="Arial Unicode MS" w:hint="default"/>
      </w:rPr>
    </w:lvl>
    <w:lvl w:ilvl="5">
      <w:start w:val="1"/>
      <w:numFmt w:val="bullet"/>
      <w:lvlText w:val=""/>
      <w:lvlJc w:val="left"/>
      <w:pPr>
        <w:tabs>
          <w:tab w:val="num" w:pos="4320"/>
        </w:tabs>
        <w:ind w:left="4320" w:hanging="360"/>
      </w:pPr>
      <w:rPr>
        <w:rFonts w:ascii="Wingdings 2" w:hAnsi="Wingdings 2" w:hint="default"/>
      </w:rPr>
    </w:lvl>
    <w:lvl w:ilvl="6">
      <w:start w:val="1"/>
      <w:numFmt w:val="bullet"/>
      <w:lvlText w:val=""/>
      <w:lvlJc w:val="left"/>
      <w:pPr>
        <w:tabs>
          <w:tab w:val="num" w:pos="5040"/>
        </w:tabs>
        <w:ind w:left="5040" w:hanging="360"/>
      </w:pPr>
      <w:rPr>
        <w:rFonts w:ascii="Helvetica" w:hAnsi="Helvetica" w:hint="default"/>
      </w:rPr>
    </w:lvl>
    <w:lvl w:ilvl="7">
      <w:start w:val="1"/>
      <w:numFmt w:val="bullet"/>
      <w:lvlText w:val="o"/>
      <w:lvlJc w:val="left"/>
      <w:pPr>
        <w:tabs>
          <w:tab w:val="num" w:pos="5760"/>
        </w:tabs>
        <w:ind w:left="5760" w:hanging="360"/>
      </w:pPr>
      <w:rPr>
        <w:rFonts w:ascii="Arial Unicode MS" w:hAnsi="Arial Unicode MS" w:hint="default"/>
      </w:rPr>
    </w:lvl>
    <w:lvl w:ilvl="8">
      <w:start w:val="1"/>
      <w:numFmt w:val="bullet"/>
      <w:lvlText w:val=""/>
      <w:lvlJc w:val="left"/>
      <w:pPr>
        <w:tabs>
          <w:tab w:val="num" w:pos="6480"/>
        </w:tabs>
        <w:ind w:left="6480" w:hanging="360"/>
      </w:pPr>
      <w:rPr>
        <w:rFonts w:ascii="Wingdings 2" w:hAnsi="Wingdings 2" w:hint="default"/>
      </w:rPr>
    </w:lvl>
  </w:abstractNum>
  <w:abstractNum w:abstractNumId="24" w15:restartNumberingAfterBreak="0">
    <w:nsid w:val="68D04C13"/>
    <w:multiLevelType w:val="multilevel"/>
    <w:tmpl w:val="84CE3D52"/>
    <w:lvl w:ilvl="0">
      <w:start w:val="1"/>
      <w:numFmt w:val="bullet"/>
      <w:lvlText w:val=""/>
      <w:lvlJc w:val="left"/>
      <w:pPr>
        <w:tabs>
          <w:tab w:val="num" w:pos="720"/>
        </w:tabs>
        <w:ind w:left="720" w:hanging="360"/>
      </w:pPr>
      <w:rPr>
        <w:rFonts w:ascii="Wingdings" w:hAnsi="Wingdings" w:hint="default"/>
        <w:b w:val="0"/>
        <w:i w:val="0"/>
        <w:sz w:val="22"/>
      </w:rPr>
    </w:lvl>
    <w:lvl w:ilvl="1">
      <w:start w:val="1"/>
      <w:numFmt w:val="bullet"/>
      <w:lvlText w:val="o"/>
      <w:lvlJc w:val="left"/>
      <w:pPr>
        <w:tabs>
          <w:tab w:val="num" w:pos="1440"/>
        </w:tabs>
        <w:ind w:left="1440" w:hanging="360"/>
      </w:pPr>
      <w:rPr>
        <w:rFonts w:ascii="Arial Unicode MS" w:hAnsi="Arial Unicode MS" w:hint="default"/>
      </w:rPr>
    </w:lvl>
    <w:lvl w:ilvl="2">
      <w:start w:val="1"/>
      <w:numFmt w:val="bullet"/>
      <w:lvlText w:val=""/>
      <w:lvlJc w:val="left"/>
      <w:pPr>
        <w:tabs>
          <w:tab w:val="num" w:pos="2160"/>
        </w:tabs>
        <w:ind w:left="2160" w:hanging="360"/>
      </w:pPr>
      <w:rPr>
        <w:rFonts w:ascii="Wingdings 2" w:hAnsi="Wingdings 2" w:hint="default"/>
      </w:rPr>
    </w:lvl>
    <w:lvl w:ilvl="3">
      <w:start w:val="1"/>
      <w:numFmt w:val="bullet"/>
      <w:lvlText w:val=""/>
      <w:lvlJc w:val="left"/>
      <w:pPr>
        <w:tabs>
          <w:tab w:val="num" w:pos="2880"/>
        </w:tabs>
        <w:ind w:left="2880" w:hanging="360"/>
      </w:pPr>
      <w:rPr>
        <w:rFonts w:ascii="Helvetica" w:hAnsi="Helvetica" w:hint="default"/>
      </w:rPr>
    </w:lvl>
    <w:lvl w:ilvl="4">
      <w:start w:val="1"/>
      <w:numFmt w:val="bullet"/>
      <w:lvlText w:val="o"/>
      <w:lvlJc w:val="left"/>
      <w:pPr>
        <w:tabs>
          <w:tab w:val="num" w:pos="3600"/>
        </w:tabs>
        <w:ind w:left="3600" w:hanging="360"/>
      </w:pPr>
      <w:rPr>
        <w:rFonts w:ascii="Arial Unicode MS" w:hAnsi="Arial Unicode MS" w:hint="default"/>
      </w:rPr>
    </w:lvl>
    <w:lvl w:ilvl="5">
      <w:start w:val="1"/>
      <w:numFmt w:val="bullet"/>
      <w:lvlText w:val=""/>
      <w:lvlJc w:val="left"/>
      <w:pPr>
        <w:tabs>
          <w:tab w:val="num" w:pos="4320"/>
        </w:tabs>
        <w:ind w:left="4320" w:hanging="360"/>
      </w:pPr>
      <w:rPr>
        <w:rFonts w:ascii="Wingdings 2" w:hAnsi="Wingdings 2" w:hint="default"/>
      </w:rPr>
    </w:lvl>
    <w:lvl w:ilvl="6">
      <w:start w:val="1"/>
      <w:numFmt w:val="bullet"/>
      <w:lvlText w:val=""/>
      <w:lvlJc w:val="left"/>
      <w:pPr>
        <w:tabs>
          <w:tab w:val="num" w:pos="5040"/>
        </w:tabs>
        <w:ind w:left="5040" w:hanging="360"/>
      </w:pPr>
      <w:rPr>
        <w:rFonts w:ascii="Helvetica" w:hAnsi="Helvetica" w:hint="default"/>
      </w:rPr>
    </w:lvl>
    <w:lvl w:ilvl="7">
      <w:start w:val="1"/>
      <w:numFmt w:val="bullet"/>
      <w:lvlText w:val="o"/>
      <w:lvlJc w:val="left"/>
      <w:pPr>
        <w:tabs>
          <w:tab w:val="num" w:pos="5760"/>
        </w:tabs>
        <w:ind w:left="5760" w:hanging="360"/>
      </w:pPr>
      <w:rPr>
        <w:rFonts w:ascii="Arial Unicode MS" w:hAnsi="Arial Unicode MS" w:hint="default"/>
      </w:rPr>
    </w:lvl>
    <w:lvl w:ilvl="8">
      <w:start w:val="1"/>
      <w:numFmt w:val="bullet"/>
      <w:lvlText w:val=""/>
      <w:lvlJc w:val="left"/>
      <w:pPr>
        <w:tabs>
          <w:tab w:val="num" w:pos="6480"/>
        </w:tabs>
        <w:ind w:left="6480" w:hanging="360"/>
      </w:pPr>
      <w:rPr>
        <w:rFonts w:ascii="Wingdings 2" w:hAnsi="Wingdings 2" w:hint="default"/>
      </w:rPr>
    </w:lvl>
  </w:abstractNum>
  <w:abstractNum w:abstractNumId="25" w15:restartNumberingAfterBreak="0">
    <w:nsid w:val="69D015EB"/>
    <w:multiLevelType w:val="hybridMultilevel"/>
    <w:tmpl w:val="04C67580"/>
    <w:lvl w:ilvl="0" w:tplc="51325A0C">
      <w:start w:val="1"/>
      <w:numFmt w:val="bullet"/>
      <w:lvlText w:val=""/>
      <w:lvlJc w:val="left"/>
      <w:pPr>
        <w:tabs>
          <w:tab w:val="num" w:pos="720"/>
        </w:tabs>
        <w:ind w:left="720" w:hanging="360"/>
      </w:pPr>
      <w:rPr>
        <w:rFonts w:ascii="Wingdings" w:hAnsi="Wingdings" w:hint="default"/>
        <w:b w:val="0"/>
        <w:i w:val="0"/>
        <w:sz w:val="22"/>
      </w:rPr>
    </w:lvl>
    <w:lvl w:ilvl="1" w:tplc="04090003" w:tentative="1">
      <w:start w:val="1"/>
      <w:numFmt w:val="bullet"/>
      <w:lvlText w:val="o"/>
      <w:lvlJc w:val="left"/>
      <w:pPr>
        <w:tabs>
          <w:tab w:val="num" w:pos="1440"/>
        </w:tabs>
        <w:ind w:left="1440" w:hanging="360"/>
      </w:pPr>
      <w:rPr>
        <w:rFonts w:ascii="Arial Unicode MS" w:hAnsi="Arial Unicode MS" w:hint="default"/>
      </w:rPr>
    </w:lvl>
    <w:lvl w:ilvl="2" w:tplc="04090005" w:tentative="1">
      <w:start w:val="1"/>
      <w:numFmt w:val="bullet"/>
      <w:lvlText w:val=""/>
      <w:lvlJc w:val="left"/>
      <w:pPr>
        <w:tabs>
          <w:tab w:val="num" w:pos="2160"/>
        </w:tabs>
        <w:ind w:left="2160" w:hanging="360"/>
      </w:pPr>
      <w:rPr>
        <w:rFonts w:ascii="Wingdings 2" w:hAnsi="Wingdings 2" w:hint="default"/>
      </w:rPr>
    </w:lvl>
    <w:lvl w:ilvl="3" w:tplc="04090001" w:tentative="1">
      <w:start w:val="1"/>
      <w:numFmt w:val="bullet"/>
      <w:lvlText w:val=""/>
      <w:lvlJc w:val="left"/>
      <w:pPr>
        <w:tabs>
          <w:tab w:val="num" w:pos="2880"/>
        </w:tabs>
        <w:ind w:left="2880" w:hanging="360"/>
      </w:pPr>
      <w:rPr>
        <w:rFonts w:ascii="Helvetica" w:hAnsi="Helvetica" w:hint="default"/>
      </w:rPr>
    </w:lvl>
    <w:lvl w:ilvl="4" w:tplc="04090003" w:tentative="1">
      <w:start w:val="1"/>
      <w:numFmt w:val="bullet"/>
      <w:lvlText w:val="o"/>
      <w:lvlJc w:val="left"/>
      <w:pPr>
        <w:tabs>
          <w:tab w:val="num" w:pos="3600"/>
        </w:tabs>
        <w:ind w:left="3600" w:hanging="360"/>
      </w:pPr>
      <w:rPr>
        <w:rFonts w:ascii="Arial Unicode MS" w:hAnsi="Arial Unicode MS" w:hint="default"/>
      </w:rPr>
    </w:lvl>
    <w:lvl w:ilvl="5" w:tplc="04090005" w:tentative="1">
      <w:start w:val="1"/>
      <w:numFmt w:val="bullet"/>
      <w:lvlText w:val=""/>
      <w:lvlJc w:val="left"/>
      <w:pPr>
        <w:tabs>
          <w:tab w:val="num" w:pos="4320"/>
        </w:tabs>
        <w:ind w:left="4320" w:hanging="360"/>
      </w:pPr>
      <w:rPr>
        <w:rFonts w:ascii="Wingdings 2" w:hAnsi="Wingdings 2" w:hint="default"/>
      </w:rPr>
    </w:lvl>
    <w:lvl w:ilvl="6" w:tplc="04090001" w:tentative="1">
      <w:start w:val="1"/>
      <w:numFmt w:val="bullet"/>
      <w:lvlText w:val=""/>
      <w:lvlJc w:val="left"/>
      <w:pPr>
        <w:tabs>
          <w:tab w:val="num" w:pos="5040"/>
        </w:tabs>
        <w:ind w:left="5040" w:hanging="360"/>
      </w:pPr>
      <w:rPr>
        <w:rFonts w:ascii="Helvetica" w:hAnsi="Helvetica" w:hint="default"/>
      </w:rPr>
    </w:lvl>
    <w:lvl w:ilvl="7" w:tplc="04090003" w:tentative="1">
      <w:start w:val="1"/>
      <w:numFmt w:val="bullet"/>
      <w:lvlText w:val="o"/>
      <w:lvlJc w:val="left"/>
      <w:pPr>
        <w:tabs>
          <w:tab w:val="num" w:pos="5760"/>
        </w:tabs>
        <w:ind w:left="5760" w:hanging="360"/>
      </w:pPr>
      <w:rPr>
        <w:rFonts w:ascii="Arial Unicode MS" w:hAnsi="Arial Unicode MS" w:hint="default"/>
      </w:rPr>
    </w:lvl>
    <w:lvl w:ilvl="8" w:tplc="04090005" w:tentative="1">
      <w:start w:val="1"/>
      <w:numFmt w:val="bullet"/>
      <w:lvlText w:val=""/>
      <w:lvlJc w:val="left"/>
      <w:pPr>
        <w:tabs>
          <w:tab w:val="num" w:pos="6480"/>
        </w:tabs>
        <w:ind w:left="6480" w:hanging="360"/>
      </w:pPr>
      <w:rPr>
        <w:rFonts w:ascii="Wingdings 2" w:hAnsi="Wingdings 2" w:hint="default"/>
      </w:rPr>
    </w:lvl>
  </w:abstractNum>
  <w:abstractNum w:abstractNumId="26" w15:restartNumberingAfterBreak="0">
    <w:nsid w:val="704303E5"/>
    <w:multiLevelType w:val="hybridMultilevel"/>
    <w:tmpl w:val="42A2967C"/>
    <w:lvl w:ilvl="0" w:tplc="80A25876">
      <w:start w:val="1"/>
      <w:numFmt w:val="bullet"/>
      <w:lvlText w:val=""/>
      <w:lvlJc w:val="left"/>
      <w:pPr>
        <w:tabs>
          <w:tab w:val="num" w:pos="360"/>
        </w:tabs>
        <w:ind w:left="360" w:hanging="360"/>
      </w:pPr>
      <w:rPr>
        <w:rFonts w:ascii="Symbol" w:hAnsi="Symbol" w:hint="default"/>
        <w:b w:val="0"/>
        <w:i w:val="0"/>
        <w:color w:val="000000"/>
        <w:sz w:val="22"/>
      </w:rPr>
    </w:lvl>
    <w:lvl w:ilvl="1" w:tplc="04090003" w:tentative="1">
      <w:start w:val="1"/>
      <w:numFmt w:val="bullet"/>
      <w:lvlText w:val="o"/>
      <w:lvlJc w:val="left"/>
      <w:pPr>
        <w:tabs>
          <w:tab w:val="num" w:pos="1440"/>
        </w:tabs>
        <w:ind w:left="1440" w:hanging="360"/>
      </w:pPr>
      <w:rPr>
        <w:rFonts w:ascii="Arial Unicode MS" w:hAnsi="Arial Unicode MS" w:hint="default"/>
      </w:rPr>
    </w:lvl>
    <w:lvl w:ilvl="2" w:tplc="04090005" w:tentative="1">
      <w:start w:val="1"/>
      <w:numFmt w:val="bullet"/>
      <w:lvlText w:val=""/>
      <w:lvlJc w:val="left"/>
      <w:pPr>
        <w:tabs>
          <w:tab w:val="num" w:pos="2160"/>
        </w:tabs>
        <w:ind w:left="2160" w:hanging="360"/>
      </w:pPr>
      <w:rPr>
        <w:rFonts w:ascii="Wingdings 2" w:hAnsi="Wingdings 2" w:hint="default"/>
      </w:rPr>
    </w:lvl>
    <w:lvl w:ilvl="3" w:tplc="04090001" w:tentative="1">
      <w:start w:val="1"/>
      <w:numFmt w:val="bullet"/>
      <w:lvlText w:val=""/>
      <w:lvlJc w:val="left"/>
      <w:pPr>
        <w:tabs>
          <w:tab w:val="num" w:pos="2880"/>
        </w:tabs>
        <w:ind w:left="2880" w:hanging="360"/>
      </w:pPr>
      <w:rPr>
        <w:rFonts w:ascii="Helvetica" w:hAnsi="Helvetica" w:hint="default"/>
      </w:rPr>
    </w:lvl>
    <w:lvl w:ilvl="4" w:tplc="04090003" w:tentative="1">
      <w:start w:val="1"/>
      <w:numFmt w:val="bullet"/>
      <w:lvlText w:val="o"/>
      <w:lvlJc w:val="left"/>
      <w:pPr>
        <w:tabs>
          <w:tab w:val="num" w:pos="3600"/>
        </w:tabs>
        <w:ind w:left="3600" w:hanging="360"/>
      </w:pPr>
      <w:rPr>
        <w:rFonts w:ascii="Arial Unicode MS" w:hAnsi="Arial Unicode MS" w:hint="default"/>
      </w:rPr>
    </w:lvl>
    <w:lvl w:ilvl="5" w:tplc="04090005" w:tentative="1">
      <w:start w:val="1"/>
      <w:numFmt w:val="bullet"/>
      <w:lvlText w:val=""/>
      <w:lvlJc w:val="left"/>
      <w:pPr>
        <w:tabs>
          <w:tab w:val="num" w:pos="4320"/>
        </w:tabs>
        <w:ind w:left="4320" w:hanging="360"/>
      </w:pPr>
      <w:rPr>
        <w:rFonts w:ascii="Wingdings 2" w:hAnsi="Wingdings 2" w:hint="default"/>
      </w:rPr>
    </w:lvl>
    <w:lvl w:ilvl="6" w:tplc="04090001" w:tentative="1">
      <w:start w:val="1"/>
      <w:numFmt w:val="bullet"/>
      <w:lvlText w:val=""/>
      <w:lvlJc w:val="left"/>
      <w:pPr>
        <w:tabs>
          <w:tab w:val="num" w:pos="5040"/>
        </w:tabs>
        <w:ind w:left="5040" w:hanging="360"/>
      </w:pPr>
      <w:rPr>
        <w:rFonts w:ascii="Helvetica" w:hAnsi="Helvetica" w:hint="default"/>
      </w:rPr>
    </w:lvl>
    <w:lvl w:ilvl="7" w:tplc="04090003" w:tentative="1">
      <w:start w:val="1"/>
      <w:numFmt w:val="bullet"/>
      <w:lvlText w:val="o"/>
      <w:lvlJc w:val="left"/>
      <w:pPr>
        <w:tabs>
          <w:tab w:val="num" w:pos="5760"/>
        </w:tabs>
        <w:ind w:left="5760" w:hanging="360"/>
      </w:pPr>
      <w:rPr>
        <w:rFonts w:ascii="Arial Unicode MS" w:hAnsi="Arial Unicode MS" w:hint="default"/>
      </w:rPr>
    </w:lvl>
    <w:lvl w:ilvl="8" w:tplc="04090005" w:tentative="1">
      <w:start w:val="1"/>
      <w:numFmt w:val="bullet"/>
      <w:lvlText w:val=""/>
      <w:lvlJc w:val="left"/>
      <w:pPr>
        <w:tabs>
          <w:tab w:val="num" w:pos="6480"/>
        </w:tabs>
        <w:ind w:left="6480" w:hanging="360"/>
      </w:pPr>
      <w:rPr>
        <w:rFonts w:ascii="Wingdings 2" w:hAnsi="Wingdings 2" w:hint="default"/>
      </w:rPr>
    </w:lvl>
  </w:abstractNum>
  <w:abstractNum w:abstractNumId="27" w15:restartNumberingAfterBreak="0">
    <w:nsid w:val="71AD4D6E"/>
    <w:multiLevelType w:val="hybridMultilevel"/>
    <w:tmpl w:val="5260A630"/>
    <w:lvl w:ilvl="0" w:tplc="11F64C90">
      <w:start w:val="1"/>
      <w:numFmt w:val="bullet"/>
      <w:lvlText w:val=""/>
      <w:lvlJc w:val="left"/>
      <w:pPr>
        <w:tabs>
          <w:tab w:val="num" w:pos="360"/>
        </w:tabs>
        <w:ind w:left="360" w:firstLine="0"/>
      </w:pPr>
      <w:rPr>
        <w:rFonts w:ascii="Symbol" w:hAnsi="Symbol" w:hint="default"/>
        <w:b w:val="0"/>
        <w:i w:val="0"/>
        <w:color w:val="000000"/>
        <w:sz w:val="22"/>
      </w:rPr>
    </w:lvl>
    <w:lvl w:ilvl="1" w:tplc="04090003" w:tentative="1">
      <w:start w:val="1"/>
      <w:numFmt w:val="bullet"/>
      <w:lvlText w:val="o"/>
      <w:lvlJc w:val="left"/>
      <w:pPr>
        <w:tabs>
          <w:tab w:val="num" w:pos="1440"/>
        </w:tabs>
        <w:ind w:left="1440" w:hanging="360"/>
      </w:pPr>
      <w:rPr>
        <w:rFonts w:ascii="Arial Unicode MS" w:hAnsi="Arial Unicode MS" w:hint="default"/>
      </w:rPr>
    </w:lvl>
    <w:lvl w:ilvl="2" w:tplc="04090005" w:tentative="1">
      <w:start w:val="1"/>
      <w:numFmt w:val="bullet"/>
      <w:lvlText w:val=""/>
      <w:lvlJc w:val="left"/>
      <w:pPr>
        <w:tabs>
          <w:tab w:val="num" w:pos="2160"/>
        </w:tabs>
        <w:ind w:left="2160" w:hanging="360"/>
      </w:pPr>
      <w:rPr>
        <w:rFonts w:ascii="Wingdings 2" w:hAnsi="Wingdings 2" w:hint="default"/>
      </w:rPr>
    </w:lvl>
    <w:lvl w:ilvl="3" w:tplc="04090001" w:tentative="1">
      <w:start w:val="1"/>
      <w:numFmt w:val="bullet"/>
      <w:lvlText w:val=""/>
      <w:lvlJc w:val="left"/>
      <w:pPr>
        <w:tabs>
          <w:tab w:val="num" w:pos="2880"/>
        </w:tabs>
        <w:ind w:left="2880" w:hanging="360"/>
      </w:pPr>
      <w:rPr>
        <w:rFonts w:ascii="Helvetica" w:hAnsi="Helvetica" w:hint="default"/>
      </w:rPr>
    </w:lvl>
    <w:lvl w:ilvl="4" w:tplc="04090003" w:tentative="1">
      <w:start w:val="1"/>
      <w:numFmt w:val="bullet"/>
      <w:lvlText w:val="o"/>
      <w:lvlJc w:val="left"/>
      <w:pPr>
        <w:tabs>
          <w:tab w:val="num" w:pos="3600"/>
        </w:tabs>
        <w:ind w:left="3600" w:hanging="360"/>
      </w:pPr>
      <w:rPr>
        <w:rFonts w:ascii="Arial Unicode MS" w:hAnsi="Arial Unicode MS" w:hint="default"/>
      </w:rPr>
    </w:lvl>
    <w:lvl w:ilvl="5" w:tplc="04090005" w:tentative="1">
      <w:start w:val="1"/>
      <w:numFmt w:val="bullet"/>
      <w:lvlText w:val=""/>
      <w:lvlJc w:val="left"/>
      <w:pPr>
        <w:tabs>
          <w:tab w:val="num" w:pos="4320"/>
        </w:tabs>
        <w:ind w:left="4320" w:hanging="360"/>
      </w:pPr>
      <w:rPr>
        <w:rFonts w:ascii="Wingdings 2" w:hAnsi="Wingdings 2" w:hint="default"/>
      </w:rPr>
    </w:lvl>
    <w:lvl w:ilvl="6" w:tplc="04090001" w:tentative="1">
      <w:start w:val="1"/>
      <w:numFmt w:val="bullet"/>
      <w:lvlText w:val=""/>
      <w:lvlJc w:val="left"/>
      <w:pPr>
        <w:tabs>
          <w:tab w:val="num" w:pos="5040"/>
        </w:tabs>
        <w:ind w:left="5040" w:hanging="360"/>
      </w:pPr>
      <w:rPr>
        <w:rFonts w:ascii="Helvetica" w:hAnsi="Helvetica" w:hint="default"/>
      </w:rPr>
    </w:lvl>
    <w:lvl w:ilvl="7" w:tplc="04090003" w:tentative="1">
      <w:start w:val="1"/>
      <w:numFmt w:val="bullet"/>
      <w:lvlText w:val="o"/>
      <w:lvlJc w:val="left"/>
      <w:pPr>
        <w:tabs>
          <w:tab w:val="num" w:pos="5760"/>
        </w:tabs>
        <w:ind w:left="5760" w:hanging="360"/>
      </w:pPr>
      <w:rPr>
        <w:rFonts w:ascii="Arial Unicode MS" w:hAnsi="Arial Unicode MS" w:hint="default"/>
      </w:rPr>
    </w:lvl>
    <w:lvl w:ilvl="8" w:tplc="04090005" w:tentative="1">
      <w:start w:val="1"/>
      <w:numFmt w:val="bullet"/>
      <w:lvlText w:val=""/>
      <w:lvlJc w:val="left"/>
      <w:pPr>
        <w:tabs>
          <w:tab w:val="num" w:pos="6480"/>
        </w:tabs>
        <w:ind w:left="6480" w:hanging="360"/>
      </w:pPr>
      <w:rPr>
        <w:rFonts w:ascii="Wingdings 2" w:hAnsi="Wingdings 2" w:hint="default"/>
      </w:rPr>
    </w:lvl>
  </w:abstractNum>
  <w:abstractNum w:abstractNumId="28" w15:restartNumberingAfterBreak="0">
    <w:nsid w:val="723E7531"/>
    <w:multiLevelType w:val="multilevel"/>
    <w:tmpl w:val="6504D4A0"/>
    <w:numStyleLink w:val="Bullet02"/>
  </w:abstractNum>
  <w:abstractNum w:abstractNumId="29" w15:restartNumberingAfterBreak="0">
    <w:nsid w:val="777518B9"/>
    <w:multiLevelType w:val="hybridMultilevel"/>
    <w:tmpl w:val="6504D4A0"/>
    <w:lvl w:ilvl="0" w:tplc="2E56DDDC">
      <w:start w:val="1"/>
      <w:numFmt w:val="bullet"/>
      <w:lvlText w:val=""/>
      <w:lvlJc w:val="left"/>
      <w:pPr>
        <w:tabs>
          <w:tab w:val="num" w:pos="720"/>
        </w:tabs>
        <w:ind w:left="720" w:hanging="360"/>
      </w:pPr>
      <w:rPr>
        <w:rFonts w:ascii="Wingdings" w:hAnsi="Wingdings" w:hint="default"/>
        <w:b w:val="0"/>
        <w:i w:val="0"/>
        <w:color w:val="00000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CB5CD8"/>
    <w:multiLevelType w:val="hybridMultilevel"/>
    <w:tmpl w:val="085E7DFE"/>
    <w:lvl w:ilvl="0" w:tplc="80A25876">
      <w:start w:val="1"/>
      <w:numFmt w:val="bullet"/>
      <w:lvlText w:val=""/>
      <w:lvlJc w:val="left"/>
      <w:pPr>
        <w:tabs>
          <w:tab w:val="num" w:pos="360"/>
        </w:tabs>
        <w:ind w:left="360" w:hanging="360"/>
      </w:pPr>
      <w:rPr>
        <w:rFonts w:ascii="Symbol" w:hAnsi="Symbol" w:hint="default"/>
        <w:b w:val="0"/>
        <w:i w:val="0"/>
        <w:color w:val="000000"/>
        <w:sz w:val="22"/>
      </w:rPr>
    </w:lvl>
    <w:lvl w:ilvl="1" w:tplc="04090003" w:tentative="1">
      <w:start w:val="1"/>
      <w:numFmt w:val="bullet"/>
      <w:lvlText w:val="o"/>
      <w:lvlJc w:val="left"/>
      <w:pPr>
        <w:tabs>
          <w:tab w:val="num" w:pos="1440"/>
        </w:tabs>
        <w:ind w:left="1440" w:hanging="360"/>
      </w:pPr>
      <w:rPr>
        <w:rFonts w:ascii="Arial Unicode MS" w:hAnsi="Arial Unicode MS" w:hint="default"/>
      </w:rPr>
    </w:lvl>
    <w:lvl w:ilvl="2" w:tplc="04090005" w:tentative="1">
      <w:start w:val="1"/>
      <w:numFmt w:val="bullet"/>
      <w:lvlText w:val=""/>
      <w:lvlJc w:val="left"/>
      <w:pPr>
        <w:tabs>
          <w:tab w:val="num" w:pos="2160"/>
        </w:tabs>
        <w:ind w:left="2160" w:hanging="360"/>
      </w:pPr>
      <w:rPr>
        <w:rFonts w:ascii="Wingdings 2" w:hAnsi="Wingdings 2" w:hint="default"/>
      </w:rPr>
    </w:lvl>
    <w:lvl w:ilvl="3" w:tplc="04090001" w:tentative="1">
      <w:start w:val="1"/>
      <w:numFmt w:val="bullet"/>
      <w:lvlText w:val=""/>
      <w:lvlJc w:val="left"/>
      <w:pPr>
        <w:tabs>
          <w:tab w:val="num" w:pos="2880"/>
        </w:tabs>
        <w:ind w:left="2880" w:hanging="360"/>
      </w:pPr>
      <w:rPr>
        <w:rFonts w:ascii="Helvetica" w:hAnsi="Helvetica" w:hint="default"/>
      </w:rPr>
    </w:lvl>
    <w:lvl w:ilvl="4" w:tplc="04090003" w:tentative="1">
      <w:start w:val="1"/>
      <w:numFmt w:val="bullet"/>
      <w:lvlText w:val="o"/>
      <w:lvlJc w:val="left"/>
      <w:pPr>
        <w:tabs>
          <w:tab w:val="num" w:pos="3600"/>
        </w:tabs>
        <w:ind w:left="3600" w:hanging="360"/>
      </w:pPr>
      <w:rPr>
        <w:rFonts w:ascii="Arial Unicode MS" w:hAnsi="Arial Unicode MS" w:hint="default"/>
      </w:rPr>
    </w:lvl>
    <w:lvl w:ilvl="5" w:tplc="04090005" w:tentative="1">
      <w:start w:val="1"/>
      <w:numFmt w:val="bullet"/>
      <w:lvlText w:val=""/>
      <w:lvlJc w:val="left"/>
      <w:pPr>
        <w:tabs>
          <w:tab w:val="num" w:pos="4320"/>
        </w:tabs>
        <w:ind w:left="4320" w:hanging="360"/>
      </w:pPr>
      <w:rPr>
        <w:rFonts w:ascii="Wingdings 2" w:hAnsi="Wingdings 2" w:hint="default"/>
      </w:rPr>
    </w:lvl>
    <w:lvl w:ilvl="6" w:tplc="04090001" w:tentative="1">
      <w:start w:val="1"/>
      <w:numFmt w:val="bullet"/>
      <w:lvlText w:val=""/>
      <w:lvlJc w:val="left"/>
      <w:pPr>
        <w:tabs>
          <w:tab w:val="num" w:pos="5040"/>
        </w:tabs>
        <w:ind w:left="5040" w:hanging="360"/>
      </w:pPr>
      <w:rPr>
        <w:rFonts w:ascii="Helvetica" w:hAnsi="Helvetica" w:hint="default"/>
      </w:rPr>
    </w:lvl>
    <w:lvl w:ilvl="7" w:tplc="04090003" w:tentative="1">
      <w:start w:val="1"/>
      <w:numFmt w:val="bullet"/>
      <w:lvlText w:val="o"/>
      <w:lvlJc w:val="left"/>
      <w:pPr>
        <w:tabs>
          <w:tab w:val="num" w:pos="5760"/>
        </w:tabs>
        <w:ind w:left="5760" w:hanging="360"/>
      </w:pPr>
      <w:rPr>
        <w:rFonts w:ascii="Arial Unicode MS" w:hAnsi="Arial Unicode MS" w:hint="default"/>
      </w:rPr>
    </w:lvl>
    <w:lvl w:ilvl="8" w:tplc="04090005" w:tentative="1">
      <w:start w:val="1"/>
      <w:numFmt w:val="bullet"/>
      <w:lvlText w:val=""/>
      <w:lvlJc w:val="left"/>
      <w:pPr>
        <w:tabs>
          <w:tab w:val="num" w:pos="6480"/>
        </w:tabs>
        <w:ind w:left="6480" w:hanging="360"/>
      </w:pPr>
      <w:rPr>
        <w:rFonts w:ascii="Wingdings 2" w:hAnsi="Wingdings 2" w:hint="default"/>
      </w:rPr>
    </w:lvl>
  </w:abstractNum>
  <w:abstractNum w:abstractNumId="31" w15:restartNumberingAfterBreak="0">
    <w:nsid w:val="7C506B0B"/>
    <w:multiLevelType w:val="hybridMultilevel"/>
    <w:tmpl w:val="896C6AD2"/>
    <w:lvl w:ilvl="0" w:tplc="7AAEF906">
      <w:start w:val="1"/>
      <w:numFmt w:val="bullet"/>
      <w:lvlText w:val=""/>
      <w:lvlJc w:val="left"/>
      <w:pPr>
        <w:tabs>
          <w:tab w:val="num" w:pos="360"/>
        </w:tabs>
        <w:ind w:left="360" w:hanging="360"/>
      </w:pPr>
      <w:rPr>
        <w:rFonts w:ascii="Symbol" w:hAnsi="Symbol" w:hint="default"/>
        <w:b w:val="0"/>
        <w:i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03063986">
    <w:abstractNumId w:val="11"/>
  </w:num>
  <w:num w:numId="2" w16cid:durableId="2019387116">
    <w:abstractNumId w:val="19"/>
  </w:num>
  <w:num w:numId="3" w16cid:durableId="425998115">
    <w:abstractNumId w:val="8"/>
  </w:num>
  <w:num w:numId="4" w16cid:durableId="856428689">
    <w:abstractNumId w:val="13"/>
  </w:num>
  <w:num w:numId="5" w16cid:durableId="1274750276">
    <w:abstractNumId w:val="12"/>
  </w:num>
  <w:num w:numId="6" w16cid:durableId="858541492">
    <w:abstractNumId w:val="5"/>
  </w:num>
  <w:num w:numId="7" w16cid:durableId="309750831">
    <w:abstractNumId w:val="6"/>
  </w:num>
  <w:num w:numId="8" w16cid:durableId="1558711584">
    <w:abstractNumId w:val="3"/>
  </w:num>
  <w:num w:numId="9" w16cid:durableId="454636287">
    <w:abstractNumId w:val="22"/>
  </w:num>
  <w:num w:numId="10" w16cid:durableId="628586199">
    <w:abstractNumId w:val="2"/>
  </w:num>
  <w:num w:numId="11" w16cid:durableId="1922790954">
    <w:abstractNumId w:val="25"/>
  </w:num>
  <w:num w:numId="12" w16cid:durableId="638265402">
    <w:abstractNumId w:val="9"/>
  </w:num>
  <w:num w:numId="13" w16cid:durableId="1190484960">
    <w:abstractNumId w:val="15"/>
  </w:num>
  <w:num w:numId="14" w16cid:durableId="1606188338">
    <w:abstractNumId w:val="23"/>
  </w:num>
  <w:num w:numId="15" w16cid:durableId="197202013">
    <w:abstractNumId w:val="20"/>
  </w:num>
  <w:num w:numId="16" w16cid:durableId="1508983173">
    <w:abstractNumId w:val="17"/>
  </w:num>
  <w:num w:numId="17" w16cid:durableId="894194038">
    <w:abstractNumId w:val="27"/>
  </w:num>
  <w:num w:numId="18" w16cid:durableId="636187371">
    <w:abstractNumId w:val="0"/>
  </w:num>
  <w:num w:numId="19" w16cid:durableId="1962958895">
    <w:abstractNumId w:val="30"/>
  </w:num>
  <w:num w:numId="20" w16cid:durableId="1236013702">
    <w:abstractNumId w:val="26"/>
  </w:num>
  <w:num w:numId="21" w16cid:durableId="1220216048">
    <w:abstractNumId w:val="21"/>
  </w:num>
  <w:num w:numId="22" w16cid:durableId="728529105">
    <w:abstractNumId w:val="14"/>
  </w:num>
  <w:num w:numId="23" w16cid:durableId="508445449">
    <w:abstractNumId w:val="24"/>
  </w:num>
  <w:num w:numId="24" w16cid:durableId="1094858149">
    <w:abstractNumId w:val="7"/>
  </w:num>
  <w:num w:numId="25" w16cid:durableId="1601521242">
    <w:abstractNumId w:val="31"/>
  </w:num>
  <w:num w:numId="26" w16cid:durableId="360017349">
    <w:abstractNumId w:val="18"/>
  </w:num>
  <w:num w:numId="27" w16cid:durableId="678505799">
    <w:abstractNumId w:val="4"/>
  </w:num>
  <w:num w:numId="28" w16cid:durableId="1900900235">
    <w:abstractNumId w:val="28"/>
  </w:num>
  <w:num w:numId="29" w16cid:durableId="1469131318">
    <w:abstractNumId w:val="29"/>
  </w:num>
  <w:num w:numId="30" w16cid:durableId="892086703">
    <w:abstractNumId w:val="16"/>
  </w:num>
  <w:num w:numId="31" w16cid:durableId="990408480">
    <w:abstractNumId w:val="1"/>
  </w:num>
  <w:num w:numId="32" w16cid:durableId="6429763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716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83613"/>
    <w:rsid w:val="00004DC2"/>
    <w:rsid w:val="0000619B"/>
    <w:rsid w:val="0001110A"/>
    <w:rsid w:val="0001458E"/>
    <w:rsid w:val="000207E7"/>
    <w:rsid w:val="000233C4"/>
    <w:rsid w:val="000256E1"/>
    <w:rsid w:val="000365D0"/>
    <w:rsid w:val="000422D4"/>
    <w:rsid w:val="00045375"/>
    <w:rsid w:val="00064C1E"/>
    <w:rsid w:val="00065772"/>
    <w:rsid w:val="00075D21"/>
    <w:rsid w:val="0008036E"/>
    <w:rsid w:val="00083613"/>
    <w:rsid w:val="00084701"/>
    <w:rsid w:val="0008490C"/>
    <w:rsid w:val="000904B6"/>
    <w:rsid w:val="0009271C"/>
    <w:rsid w:val="00094592"/>
    <w:rsid w:val="000A0B60"/>
    <w:rsid w:val="000C31DC"/>
    <w:rsid w:val="000C32E8"/>
    <w:rsid w:val="000D4AAA"/>
    <w:rsid w:val="000E3190"/>
    <w:rsid w:val="000E46D3"/>
    <w:rsid w:val="000E6C3F"/>
    <w:rsid w:val="000F05A2"/>
    <w:rsid w:val="000F478B"/>
    <w:rsid w:val="00113414"/>
    <w:rsid w:val="0012113B"/>
    <w:rsid w:val="001223D3"/>
    <w:rsid w:val="00122D04"/>
    <w:rsid w:val="00123D24"/>
    <w:rsid w:val="0013018A"/>
    <w:rsid w:val="00133ED0"/>
    <w:rsid w:val="00137301"/>
    <w:rsid w:val="00143AB7"/>
    <w:rsid w:val="0014414D"/>
    <w:rsid w:val="00144D33"/>
    <w:rsid w:val="001614EC"/>
    <w:rsid w:val="00165B33"/>
    <w:rsid w:val="00180CE0"/>
    <w:rsid w:val="00191106"/>
    <w:rsid w:val="00192834"/>
    <w:rsid w:val="00197BC2"/>
    <w:rsid w:val="001A24FB"/>
    <w:rsid w:val="001A2A4F"/>
    <w:rsid w:val="001C4065"/>
    <w:rsid w:val="001C5FA3"/>
    <w:rsid w:val="001D2DC4"/>
    <w:rsid w:val="001D385F"/>
    <w:rsid w:val="001D38D5"/>
    <w:rsid w:val="001E10DF"/>
    <w:rsid w:val="001E4687"/>
    <w:rsid w:val="0020669F"/>
    <w:rsid w:val="00213057"/>
    <w:rsid w:val="0023494D"/>
    <w:rsid w:val="00235225"/>
    <w:rsid w:val="00251B70"/>
    <w:rsid w:val="00252A56"/>
    <w:rsid w:val="00266E1C"/>
    <w:rsid w:val="00286853"/>
    <w:rsid w:val="002903E9"/>
    <w:rsid w:val="002929C9"/>
    <w:rsid w:val="0029370D"/>
    <w:rsid w:val="002B3890"/>
    <w:rsid w:val="002C3058"/>
    <w:rsid w:val="002C31FD"/>
    <w:rsid w:val="002D00EC"/>
    <w:rsid w:val="002D1C09"/>
    <w:rsid w:val="002D2657"/>
    <w:rsid w:val="002E38A9"/>
    <w:rsid w:val="002E5160"/>
    <w:rsid w:val="002F0BEF"/>
    <w:rsid w:val="002F38E0"/>
    <w:rsid w:val="002F77F0"/>
    <w:rsid w:val="0030217A"/>
    <w:rsid w:val="00306513"/>
    <w:rsid w:val="00311072"/>
    <w:rsid w:val="003133C6"/>
    <w:rsid w:val="00315B88"/>
    <w:rsid w:val="003218DB"/>
    <w:rsid w:val="003218FA"/>
    <w:rsid w:val="00321D2B"/>
    <w:rsid w:val="0032457C"/>
    <w:rsid w:val="00326FF6"/>
    <w:rsid w:val="0034242F"/>
    <w:rsid w:val="00343E7F"/>
    <w:rsid w:val="00347F58"/>
    <w:rsid w:val="00350D7F"/>
    <w:rsid w:val="0035599D"/>
    <w:rsid w:val="00361939"/>
    <w:rsid w:val="003640DD"/>
    <w:rsid w:val="0036566F"/>
    <w:rsid w:val="00375A54"/>
    <w:rsid w:val="003A14DD"/>
    <w:rsid w:val="003A2276"/>
    <w:rsid w:val="003A44C6"/>
    <w:rsid w:val="003A4B55"/>
    <w:rsid w:val="003B26D3"/>
    <w:rsid w:val="003B332C"/>
    <w:rsid w:val="003B34FA"/>
    <w:rsid w:val="003C0C3B"/>
    <w:rsid w:val="003C45FC"/>
    <w:rsid w:val="003C788D"/>
    <w:rsid w:val="003D0E27"/>
    <w:rsid w:val="003E67D0"/>
    <w:rsid w:val="003F0292"/>
    <w:rsid w:val="00402859"/>
    <w:rsid w:val="00416E53"/>
    <w:rsid w:val="004249EE"/>
    <w:rsid w:val="004344AE"/>
    <w:rsid w:val="004352E2"/>
    <w:rsid w:val="00435647"/>
    <w:rsid w:val="00442C29"/>
    <w:rsid w:val="00443FD4"/>
    <w:rsid w:val="004509E5"/>
    <w:rsid w:val="00456799"/>
    <w:rsid w:val="0046312A"/>
    <w:rsid w:val="00470AD1"/>
    <w:rsid w:val="004725B2"/>
    <w:rsid w:val="0048187D"/>
    <w:rsid w:val="004A7835"/>
    <w:rsid w:val="004B5A8E"/>
    <w:rsid w:val="004C51F7"/>
    <w:rsid w:val="004D7BB3"/>
    <w:rsid w:val="004F1B0F"/>
    <w:rsid w:val="004F6D20"/>
    <w:rsid w:val="00500450"/>
    <w:rsid w:val="00505471"/>
    <w:rsid w:val="00506A43"/>
    <w:rsid w:val="00512A29"/>
    <w:rsid w:val="005165DB"/>
    <w:rsid w:val="005205F3"/>
    <w:rsid w:val="005207CF"/>
    <w:rsid w:val="00520BAC"/>
    <w:rsid w:val="00530928"/>
    <w:rsid w:val="0054186C"/>
    <w:rsid w:val="005504A6"/>
    <w:rsid w:val="0055058E"/>
    <w:rsid w:val="00551E1C"/>
    <w:rsid w:val="00557E7B"/>
    <w:rsid w:val="005606D8"/>
    <w:rsid w:val="00562084"/>
    <w:rsid w:val="00563105"/>
    <w:rsid w:val="0056341E"/>
    <w:rsid w:val="00570B29"/>
    <w:rsid w:val="00571486"/>
    <w:rsid w:val="00575DF9"/>
    <w:rsid w:val="005857EA"/>
    <w:rsid w:val="00586BA1"/>
    <w:rsid w:val="005971AE"/>
    <w:rsid w:val="005A0E4F"/>
    <w:rsid w:val="005A5AF9"/>
    <w:rsid w:val="005A62EA"/>
    <w:rsid w:val="005B12DF"/>
    <w:rsid w:val="005B31E1"/>
    <w:rsid w:val="005B5ACE"/>
    <w:rsid w:val="005C244D"/>
    <w:rsid w:val="005C5DE9"/>
    <w:rsid w:val="005D5A21"/>
    <w:rsid w:val="005D66C5"/>
    <w:rsid w:val="005E202B"/>
    <w:rsid w:val="005E3CE8"/>
    <w:rsid w:val="005E6065"/>
    <w:rsid w:val="005F2721"/>
    <w:rsid w:val="005F3D27"/>
    <w:rsid w:val="006056EF"/>
    <w:rsid w:val="00635937"/>
    <w:rsid w:val="006363EB"/>
    <w:rsid w:val="006404C1"/>
    <w:rsid w:val="00650C76"/>
    <w:rsid w:val="00672322"/>
    <w:rsid w:val="00672B32"/>
    <w:rsid w:val="006802C7"/>
    <w:rsid w:val="00680A44"/>
    <w:rsid w:val="00680DD6"/>
    <w:rsid w:val="006850F9"/>
    <w:rsid w:val="00691B7F"/>
    <w:rsid w:val="0069236E"/>
    <w:rsid w:val="006B0ADC"/>
    <w:rsid w:val="006B1869"/>
    <w:rsid w:val="006B7064"/>
    <w:rsid w:val="006C167C"/>
    <w:rsid w:val="006C4037"/>
    <w:rsid w:val="006D5B2D"/>
    <w:rsid w:val="006D76A0"/>
    <w:rsid w:val="006E23A9"/>
    <w:rsid w:val="00702112"/>
    <w:rsid w:val="00702619"/>
    <w:rsid w:val="0070423B"/>
    <w:rsid w:val="007113FE"/>
    <w:rsid w:val="007132C8"/>
    <w:rsid w:val="00715FDA"/>
    <w:rsid w:val="007501FB"/>
    <w:rsid w:val="0075293B"/>
    <w:rsid w:val="00755EF3"/>
    <w:rsid w:val="00762DCC"/>
    <w:rsid w:val="007636DC"/>
    <w:rsid w:val="0076611A"/>
    <w:rsid w:val="007729A8"/>
    <w:rsid w:val="00773293"/>
    <w:rsid w:val="007835F5"/>
    <w:rsid w:val="00784304"/>
    <w:rsid w:val="00785ECD"/>
    <w:rsid w:val="00795FDC"/>
    <w:rsid w:val="007A4B92"/>
    <w:rsid w:val="007A6E9B"/>
    <w:rsid w:val="007C099C"/>
    <w:rsid w:val="007C17A8"/>
    <w:rsid w:val="007C1962"/>
    <w:rsid w:val="007C4738"/>
    <w:rsid w:val="007C51EA"/>
    <w:rsid w:val="007D42AE"/>
    <w:rsid w:val="007E5B76"/>
    <w:rsid w:val="00807614"/>
    <w:rsid w:val="00813B7B"/>
    <w:rsid w:val="00826F32"/>
    <w:rsid w:val="0082742A"/>
    <w:rsid w:val="00833110"/>
    <w:rsid w:val="00834580"/>
    <w:rsid w:val="00834C9A"/>
    <w:rsid w:val="00834C9D"/>
    <w:rsid w:val="008400B4"/>
    <w:rsid w:val="00842F3D"/>
    <w:rsid w:val="008435FD"/>
    <w:rsid w:val="00845F70"/>
    <w:rsid w:val="0085388B"/>
    <w:rsid w:val="00855767"/>
    <w:rsid w:val="00856178"/>
    <w:rsid w:val="00862A3F"/>
    <w:rsid w:val="00880EE7"/>
    <w:rsid w:val="00891DA5"/>
    <w:rsid w:val="0089291C"/>
    <w:rsid w:val="008A2A0A"/>
    <w:rsid w:val="008A5F25"/>
    <w:rsid w:val="008B37ED"/>
    <w:rsid w:val="008C14F0"/>
    <w:rsid w:val="008D0B98"/>
    <w:rsid w:val="008D31ED"/>
    <w:rsid w:val="008E2EAB"/>
    <w:rsid w:val="008E6092"/>
    <w:rsid w:val="008F26E2"/>
    <w:rsid w:val="008F27B4"/>
    <w:rsid w:val="008F5D01"/>
    <w:rsid w:val="00904CDA"/>
    <w:rsid w:val="00921307"/>
    <w:rsid w:val="00933923"/>
    <w:rsid w:val="00933B6E"/>
    <w:rsid w:val="0094729D"/>
    <w:rsid w:val="00953B0C"/>
    <w:rsid w:val="009629EC"/>
    <w:rsid w:val="00994345"/>
    <w:rsid w:val="009A4FB7"/>
    <w:rsid w:val="009A7E6B"/>
    <w:rsid w:val="009B0998"/>
    <w:rsid w:val="009B21AD"/>
    <w:rsid w:val="009B4805"/>
    <w:rsid w:val="009D61C0"/>
    <w:rsid w:val="009D71D7"/>
    <w:rsid w:val="009F02F8"/>
    <w:rsid w:val="009F1E05"/>
    <w:rsid w:val="00A00893"/>
    <w:rsid w:val="00A01749"/>
    <w:rsid w:val="00A02981"/>
    <w:rsid w:val="00A05C03"/>
    <w:rsid w:val="00A11E1A"/>
    <w:rsid w:val="00A12F0F"/>
    <w:rsid w:val="00A31089"/>
    <w:rsid w:val="00A40669"/>
    <w:rsid w:val="00A51880"/>
    <w:rsid w:val="00A56EB0"/>
    <w:rsid w:val="00A65FF3"/>
    <w:rsid w:val="00A66D61"/>
    <w:rsid w:val="00A67173"/>
    <w:rsid w:val="00A73B27"/>
    <w:rsid w:val="00A73F31"/>
    <w:rsid w:val="00A77308"/>
    <w:rsid w:val="00A8051E"/>
    <w:rsid w:val="00A935B5"/>
    <w:rsid w:val="00A953A5"/>
    <w:rsid w:val="00A95A87"/>
    <w:rsid w:val="00AA1D20"/>
    <w:rsid w:val="00AB0156"/>
    <w:rsid w:val="00AB6BD5"/>
    <w:rsid w:val="00AC54D7"/>
    <w:rsid w:val="00AD5F90"/>
    <w:rsid w:val="00AE43B4"/>
    <w:rsid w:val="00AE5608"/>
    <w:rsid w:val="00AF38AF"/>
    <w:rsid w:val="00B133FC"/>
    <w:rsid w:val="00B16C09"/>
    <w:rsid w:val="00B256FF"/>
    <w:rsid w:val="00B30A78"/>
    <w:rsid w:val="00B31A5B"/>
    <w:rsid w:val="00B52B74"/>
    <w:rsid w:val="00B53738"/>
    <w:rsid w:val="00B65DA0"/>
    <w:rsid w:val="00B708B3"/>
    <w:rsid w:val="00B71253"/>
    <w:rsid w:val="00B763E2"/>
    <w:rsid w:val="00B82245"/>
    <w:rsid w:val="00B87EE8"/>
    <w:rsid w:val="00B94F04"/>
    <w:rsid w:val="00B96625"/>
    <w:rsid w:val="00BA3A1D"/>
    <w:rsid w:val="00BB1977"/>
    <w:rsid w:val="00BB3848"/>
    <w:rsid w:val="00BB748B"/>
    <w:rsid w:val="00BC5A2B"/>
    <w:rsid w:val="00BD2C8A"/>
    <w:rsid w:val="00BD52BC"/>
    <w:rsid w:val="00BD54E0"/>
    <w:rsid w:val="00BE65BC"/>
    <w:rsid w:val="00BF0F84"/>
    <w:rsid w:val="00BF1B62"/>
    <w:rsid w:val="00BF5859"/>
    <w:rsid w:val="00C136AD"/>
    <w:rsid w:val="00C147ED"/>
    <w:rsid w:val="00C21C21"/>
    <w:rsid w:val="00C334F5"/>
    <w:rsid w:val="00C43250"/>
    <w:rsid w:val="00C44990"/>
    <w:rsid w:val="00C53DD8"/>
    <w:rsid w:val="00C57A73"/>
    <w:rsid w:val="00C63F62"/>
    <w:rsid w:val="00C649B2"/>
    <w:rsid w:val="00C702FA"/>
    <w:rsid w:val="00C8191C"/>
    <w:rsid w:val="00C8324E"/>
    <w:rsid w:val="00CA2054"/>
    <w:rsid w:val="00CB2141"/>
    <w:rsid w:val="00CB342D"/>
    <w:rsid w:val="00CB35E4"/>
    <w:rsid w:val="00CC4EA5"/>
    <w:rsid w:val="00CD00ED"/>
    <w:rsid w:val="00CD6344"/>
    <w:rsid w:val="00CE0F40"/>
    <w:rsid w:val="00CE335F"/>
    <w:rsid w:val="00CF4E7C"/>
    <w:rsid w:val="00CF6E40"/>
    <w:rsid w:val="00D00A91"/>
    <w:rsid w:val="00D02099"/>
    <w:rsid w:val="00D04839"/>
    <w:rsid w:val="00D05496"/>
    <w:rsid w:val="00D0633A"/>
    <w:rsid w:val="00D20154"/>
    <w:rsid w:val="00D2428D"/>
    <w:rsid w:val="00D251DD"/>
    <w:rsid w:val="00D26EBF"/>
    <w:rsid w:val="00D34178"/>
    <w:rsid w:val="00D35BF5"/>
    <w:rsid w:val="00D40D69"/>
    <w:rsid w:val="00D42E08"/>
    <w:rsid w:val="00D441BA"/>
    <w:rsid w:val="00D507E3"/>
    <w:rsid w:val="00D54D46"/>
    <w:rsid w:val="00D54F53"/>
    <w:rsid w:val="00D56E72"/>
    <w:rsid w:val="00D6325A"/>
    <w:rsid w:val="00D74F8F"/>
    <w:rsid w:val="00D81DA5"/>
    <w:rsid w:val="00DA0C09"/>
    <w:rsid w:val="00DB05DF"/>
    <w:rsid w:val="00DB6A9B"/>
    <w:rsid w:val="00DB7EAC"/>
    <w:rsid w:val="00DD709C"/>
    <w:rsid w:val="00DE296E"/>
    <w:rsid w:val="00E019D2"/>
    <w:rsid w:val="00E04A4A"/>
    <w:rsid w:val="00E13520"/>
    <w:rsid w:val="00E16127"/>
    <w:rsid w:val="00E228E1"/>
    <w:rsid w:val="00E23BE2"/>
    <w:rsid w:val="00E24CA6"/>
    <w:rsid w:val="00E44866"/>
    <w:rsid w:val="00E53276"/>
    <w:rsid w:val="00E638BB"/>
    <w:rsid w:val="00E85596"/>
    <w:rsid w:val="00EA20DE"/>
    <w:rsid w:val="00EA4190"/>
    <w:rsid w:val="00EB34AA"/>
    <w:rsid w:val="00EB440C"/>
    <w:rsid w:val="00EC1818"/>
    <w:rsid w:val="00EC283B"/>
    <w:rsid w:val="00EC3872"/>
    <w:rsid w:val="00EC6A50"/>
    <w:rsid w:val="00EC7A57"/>
    <w:rsid w:val="00EC7D23"/>
    <w:rsid w:val="00EE41A4"/>
    <w:rsid w:val="00EF009E"/>
    <w:rsid w:val="00F0734B"/>
    <w:rsid w:val="00F0770B"/>
    <w:rsid w:val="00F165F8"/>
    <w:rsid w:val="00F20F1F"/>
    <w:rsid w:val="00F22A7C"/>
    <w:rsid w:val="00F24CBC"/>
    <w:rsid w:val="00F33349"/>
    <w:rsid w:val="00F340FD"/>
    <w:rsid w:val="00F43B85"/>
    <w:rsid w:val="00F5645E"/>
    <w:rsid w:val="00F56C4E"/>
    <w:rsid w:val="00F57BC1"/>
    <w:rsid w:val="00F61881"/>
    <w:rsid w:val="00F67DB3"/>
    <w:rsid w:val="00F75620"/>
    <w:rsid w:val="00F76DD6"/>
    <w:rsid w:val="00F80045"/>
    <w:rsid w:val="00F839CF"/>
    <w:rsid w:val="00F86A24"/>
    <w:rsid w:val="00F9096D"/>
    <w:rsid w:val="00F9139E"/>
    <w:rsid w:val="00F92646"/>
    <w:rsid w:val="00FA2D40"/>
    <w:rsid w:val="00FA5D42"/>
    <w:rsid w:val="00FA6563"/>
    <w:rsid w:val="00FB0BD8"/>
    <w:rsid w:val="00FB15D2"/>
    <w:rsid w:val="00FB4243"/>
    <w:rsid w:val="00FB4B7D"/>
    <w:rsid w:val="00FB77F9"/>
    <w:rsid w:val="00FC3403"/>
    <w:rsid w:val="00FC343A"/>
    <w:rsid w:val="00FC5533"/>
    <w:rsid w:val="00FD7A57"/>
    <w:rsid w:val="00FE14A2"/>
    <w:rsid w:val="00FE2710"/>
    <w:rsid w:val="00FF2E87"/>
    <w:rsid w:val="00FF4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7169"/>
    <o:shapelayout v:ext="edit">
      <o:idmap v:ext="edit" data="1"/>
    </o:shapelayout>
  </w:shapeDefaults>
  <w:decimalSymbol w:val="."/>
  <w:listSeparator w:val=","/>
  <w14:docId w14:val="46602BFD"/>
  <w15:docId w15:val="{2C408934-9666-46AE-A049-B1B7D60FA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5B88"/>
    <w:rPr>
      <w:rFonts w:ascii="Calibri" w:eastAsia="Arial" w:hAnsi="Calibri" w:cs="Arial"/>
      <w:color w:val="000000"/>
      <w:spacing w:val="-2"/>
      <w:sz w:val="24"/>
      <w:szCs w:val="24"/>
      <w:lang w:eastAsia="en-US"/>
    </w:rPr>
  </w:style>
  <w:style w:type="paragraph" w:styleId="Heading1">
    <w:name w:val="heading 1"/>
    <w:basedOn w:val="Normal"/>
    <w:next w:val="Normal"/>
    <w:qFormat/>
    <w:rsid w:val="00EE41A4"/>
    <w:pPr>
      <w:jc w:val="center"/>
      <w:outlineLvl w:val="0"/>
    </w:pPr>
    <w:rPr>
      <w:b/>
      <w:sz w:val="32"/>
      <w:szCs w:val="32"/>
    </w:rPr>
  </w:style>
  <w:style w:type="paragraph" w:styleId="Heading2">
    <w:name w:val="heading 2"/>
    <w:basedOn w:val="Normal"/>
    <w:next w:val="Normal"/>
    <w:qFormat/>
    <w:rsid w:val="00EE41A4"/>
    <w:pPr>
      <w:outlineLvl w:val="1"/>
    </w:pPr>
    <w:rPr>
      <w:b/>
      <w:sz w:val="28"/>
      <w:szCs w:val="28"/>
      <w:u w:val="single"/>
    </w:rPr>
  </w:style>
  <w:style w:type="paragraph" w:styleId="Heading3">
    <w:name w:val="heading 3"/>
    <w:basedOn w:val="Normal"/>
    <w:next w:val="Normal"/>
    <w:qFormat/>
    <w:rsid w:val="00EE41A4"/>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01">
    <w:name w:val="Bullet_01"/>
    <w:basedOn w:val="NoList"/>
    <w:rsid w:val="004509E5"/>
    <w:pPr>
      <w:numPr>
        <w:numId w:val="27"/>
      </w:numPr>
    </w:pPr>
  </w:style>
  <w:style w:type="numbering" w:customStyle="1" w:styleId="Bullet02">
    <w:name w:val="Bullet_02"/>
    <w:basedOn w:val="NoList"/>
    <w:rsid w:val="004509E5"/>
    <w:pPr>
      <w:numPr>
        <w:numId w:val="30"/>
      </w:numPr>
    </w:pPr>
  </w:style>
  <w:style w:type="paragraph" w:styleId="Header">
    <w:name w:val="header"/>
    <w:basedOn w:val="Normal"/>
    <w:rsid w:val="00083613"/>
    <w:pPr>
      <w:tabs>
        <w:tab w:val="center" w:pos="4153"/>
        <w:tab w:val="right" w:pos="8306"/>
      </w:tabs>
    </w:pPr>
  </w:style>
  <w:style w:type="character" w:styleId="CommentReference">
    <w:name w:val="annotation reference"/>
    <w:semiHidden/>
    <w:rsid w:val="00BB748B"/>
    <w:rPr>
      <w:sz w:val="16"/>
      <w:szCs w:val="16"/>
    </w:rPr>
  </w:style>
  <w:style w:type="table" w:styleId="TableGrid">
    <w:name w:val="Table Grid"/>
    <w:basedOn w:val="TableNormal"/>
    <w:rsid w:val="00315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semiHidden/>
    <w:rsid w:val="00BB748B"/>
    <w:rPr>
      <w:sz w:val="20"/>
      <w:szCs w:val="20"/>
    </w:rPr>
  </w:style>
  <w:style w:type="paragraph" w:styleId="Footer">
    <w:name w:val="footer"/>
    <w:basedOn w:val="Normal"/>
    <w:rsid w:val="005E202B"/>
    <w:pPr>
      <w:tabs>
        <w:tab w:val="center" w:pos="4153"/>
        <w:tab w:val="right" w:pos="8306"/>
      </w:tabs>
    </w:pPr>
  </w:style>
  <w:style w:type="paragraph" w:styleId="BalloonText">
    <w:name w:val="Balloon Text"/>
    <w:basedOn w:val="Normal"/>
    <w:semiHidden/>
    <w:rsid w:val="00E04A4A"/>
    <w:rPr>
      <w:rFonts w:ascii="Tahoma" w:hAnsi="Tahoma" w:cs="Tahoma"/>
      <w:sz w:val="16"/>
      <w:szCs w:val="16"/>
    </w:rPr>
  </w:style>
  <w:style w:type="paragraph" w:styleId="CommentSubject">
    <w:name w:val="annotation subject"/>
    <w:basedOn w:val="CommentText"/>
    <w:next w:val="CommentText"/>
    <w:semiHidden/>
    <w:rsid w:val="00BB74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brook.IQ\Application%20Data\Microsoft\Templates\01-CQC%20Master%20Policy%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01-CQC Master Policy Template</Template>
  <TotalTime>24</TotalTime>
  <Pages>4</Pages>
  <Words>1216</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Equality and Diversity Policy</vt:lpstr>
    </vt:vector>
  </TitlesOfParts>
  <Company>Dr Nunn &amp; Partners</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and Diversity Policy</dc:title>
  <dc:creator>Mike Brook</dc:creator>
  <dc:description>v1.9.0.0</dc:description>
  <cp:lastModifiedBy>LIDDLE, Carolyn (FILEY SURGERY)</cp:lastModifiedBy>
  <cp:revision>6</cp:revision>
  <cp:lastPrinted>2019-01-09T16:34:00Z</cp:lastPrinted>
  <dcterms:created xsi:type="dcterms:W3CDTF">2019-01-09T16:31:00Z</dcterms:created>
  <dcterms:modified xsi:type="dcterms:W3CDTF">2024-06-03T09:41:00Z</dcterms:modified>
</cp:coreProperties>
</file>